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 w:after="200"/>
        <w:ind w:firstLine="0"/>
        <w:jc w:val="center"/>
      </w:pPr>
      <w:r>
        <w:rPr>
          <w:rFonts w:ascii="Times New Roman" w:hAnsi="Times New Roman"/>
          <w:b w:val="0"/>
          <w:sz w:val="32"/>
          <w:rFonts w:ascii="Times New Roman" w:hAnsi="Times New Roman" w:eastAsia="黑体"/>
        </w:rPr>
        <w:t>AI 工具使用详情</w:t>
      </w:r>
    </w:p>
    <w:p>
      <w:pPr>
        <w:spacing w:line="360" w:lineRule="auto" w:before="160" w:after="80"/>
      </w:pPr>
      <w:r>
        <w:rPr>
          <w:rFonts w:ascii="Times New Roman" w:hAnsi="Times New Roman"/>
          <w:b w:val="0"/>
          <w:sz w:val="28"/>
          <w:rFonts w:ascii="Times New Roman" w:hAnsi="Times New Roman" w:eastAsia="黑体"/>
        </w:rPr>
        <w:t>一、所用 AI 工具名称、版本或型号</w:t>
      </w:r>
    </w:p>
    <w:p>
      <w:pPr>
        <w:spacing w:line="360" w:lineRule="auto"/>
        <w:ind w:firstLine="480"/>
      </w:pPr>
      <w:r>
        <w:rPr>
          <w:rFonts w:ascii="Times New Roman" w:hAnsi="Times New Roman"/>
          <w:b w:val="0"/>
          <w:sz w:val="24"/>
          <w:rFonts w:ascii="Times New Roman" w:hAnsi="Times New Roman" w:eastAsia="宋体"/>
        </w:rPr>
        <w:t>本参赛队在竞赛过程中使用了下列 AI 工具：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  <w:rFonts w:ascii="Times New Roman" w:hAnsi="Times New Roman" w:eastAsia="宋体"/>
              </w:rPr>
              <w:t>序号</w:t>
            </w:r>
          </w:p>
        </w:tc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  <w:rFonts w:ascii="Times New Roman" w:hAnsi="Times New Roman" w:eastAsia="宋体"/>
              </w:rPr>
              <w:t>工具名称</w:t>
            </w:r>
          </w:p>
        </w:tc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  <w:rFonts w:ascii="Times New Roman" w:hAnsi="Times New Roman" w:eastAsia="宋体"/>
              </w:rPr>
              <w:t>版本 / 型号</w:t>
            </w:r>
          </w:p>
        </w:tc>
      </w:tr>
      <w:tr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1"/>
                <w:rFonts w:ascii="Times New Roman" w:hAnsi="Times New Roman" w:eastAsia="宋体"/>
              </w:rPr>
              <w:t>1</w:t>
            </w:r>
          </w:p>
        </w:tc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1"/>
                <w:rFonts w:ascii="Times New Roman" w:hAnsi="Times New Roman" w:eastAsia="宋体"/>
              </w:rPr>
              <w:t>DeepSeek</w:t>
            </w:r>
          </w:p>
        </w:tc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1"/>
                <w:rFonts w:ascii="Times New Roman" w:hAnsi="Times New Roman" w:eastAsia="宋体"/>
              </w:rPr>
              <w:t>DeepSeek-V4.1-flash</w:t>
            </w:r>
          </w:p>
        </w:tc>
      </w:tr>
      <w:tr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1"/>
                <w:rFonts w:ascii="Times New Roman" w:hAnsi="Times New Roman" w:eastAsia="宋体"/>
              </w:rPr>
              <w:t>2</w:t>
            </w:r>
          </w:p>
        </w:tc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1"/>
                <w:rFonts w:ascii="Times New Roman" w:hAnsi="Times New Roman" w:eastAsia="宋体"/>
              </w:rPr>
              <w:t>DeepSeek</w:t>
            </w:r>
          </w:p>
        </w:tc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1"/>
                <w:rFonts w:ascii="Times New Roman" w:hAnsi="Times New Roman" w:eastAsia="宋体"/>
              </w:rPr>
              <w:t>DeepSeek-V4-pro</w:t>
            </w:r>
          </w:p>
        </w:tc>
      </w:tr>
      <w:tr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1"/>
                <w:rFonts w:ascii="Times New Roman" w:hAnsi="Times New Roman" w:eastAsia="宋体"/>
              </w:rPr>
              <w:t>3</w:t>
            </w:r>
          </w:p>
        </w:tc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1"/>
                <w:rFonts w:ascii="Times New Roman" w:hAnsi="Times New Roman" w:eastAsia="宋体"/>
              </w:rPr>
              <w:t>OpenAI ChatGPT</w:t>
            </w:r>
          </w:p>
        </w:tc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1"/>
                <w:rFonts w:ascii="Times New Roman" w:hAnsi="Times New Roman" w:eastAsia="宋体"/>
              </w:rPr>
              <w:t>ChatGPT-5.6-sol</w:t>
            </w:r>
          </w:p>
        </w:tc>
      </w:tr>
      <w:tr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1"/>
                <w:rFonts w:ascii="Times New Roman" w:hAnsi="Times New Roman" w:eastAsia="宋体"/>
              </w:rPr>
              <w:t>4</w:t>
            </w:r>
          </w:p>
        </w:tc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1"/>
                <w:rFonts w:ascii="Times New Roman" w:hAnsi="Times New Roman" w:eastAsia="宋体"/>
              </w:rPr>
              <w:t>Moonshot Kimi</w:t>
            </w:r>
          </w:p>
        </w:tc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1"/>
                <w:rFonts w:ascii="Times New Roman" w:hAnsi="Times New Roman" w:eastAsia="宋体"/>
              </w:rPr>
              <w:t>Kimi-k3</w:t>
            </w:r>
          </w:p>
        </w:tc>
      </w:tr>
      <w:tr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1"/>
                <w:rFonts w:ascii="Times New Roman" w:hAnsi="Times New Roman" w:eastAsia="宋体"/>
              </w:rPr>
              <w:t>5</w:t>
            </w:r>
          </w:p>
        </w:tc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1"/>
                <w:rFonts w:ascii="Times New Roman" w:hAnsi="Times New Roman" w:eastAsia="宋体"/>
              </w:rPr>
              <w:t>Anthropic Claude</w:t>
            </w:r>
          </w:p>
        </w:tc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1"/>
                <w:rFonts w:ascii="Times New Roman" w:hAnsi="Times New Roman" w:eastAsia="宋体"/>
              </w:rPr>
              <w:t>Claude-Opus-5</w:t>
            </w:r>
          </w:p>
        </w:tc>
      </w:tr>
    </w:tbl>
    <w:p>
      <w:pPr>
        <w:spacing w:line="360" w:lineRule="auto" w:before="160" w:after="80"/>
      </w:pPr>
      <w:r>
        <w:rPr>
          <w:rFonts w:ascii="Times New Roman" w:hAnsi="Times New Roman"/>
          <w:b w:val="0"/>
          <w:sz w:val="28"/>
          <w:rFonts w:ascii="Times New Roman" w:hAnsi="Times New Roman" w:eastAsia="黑体"/>
        </w:rPr>
        <w:t>二、具体使用目的和环节</w:t>
      </w:r>
    </w:p>
    <w:p>
      <w:pPr>
        <w:spacing w:line="360" w:lineRule="auto"/>
        <w:ind w:firstLine="480"/>
      </w:pPr>
      <w:r>
        <w:rPr>
          <w:rFonts w:ascii="Times New Roman" w:hAnsi="Times New Roman"/>
          <w:b w:val="0"/>
          <w:sz w:val="24"/>
          <w:rFonts w:ascii="Times New Roman" w:hAnsi="Times New Roman" w:eastAsia="宋体"/>
        </w:rPr>
        <w:t>1. 建模思路的辅助梳理：在问题一至问题四的建模阶段，用于检索相关领域的常见做法（如交会定位的精度度量、圆覆盖的最少布点数、局部搜索的邻域算子），以及请其协助检查我们已写出模型的逻辑一致性。</w:t>
      </w:r>
    </w:p>
    <w:p>
      <w:pPr>
        <w:spacing w:line="360" w:lineRule="auto"/>
        <w:ind w:firstLine="480"/>
      </w:pPr>
      <w:r>
        <w:rPr>
          <w:rFonts w:ascii="Times New Roman" w:hAnsi="Times New Roman"/>
          <w:b w:val="0"/>
          <w:sz w:val="24"/>
          <w:rFonts w:ascii="Times New Roman" w:hAnsi="Times New Roman" w:eastAsia="宋体"/>
        </w:rPr>
        <w:t>2. 代码调试与辅助编写：用于排查程序中的偶发缺陷、检查边界条件、以及辅助撰写重复性较强的样板代码（如批量实验驱动、结果统计脚本）。</w:t>
      </w:r>
    </w:p>
    <w:p>
      <w:pPr>
        <w:spacing w:line="360" w:lineRule="auto"/>
        <w:ind w:firstLine="480"/>
      </w:pPr>
      <w:r>
        <w:rPr>
          <w:rFonts w:ascii="Times New Roman" w:hAnsi="Times New Roman"/>
          <w:b w:val="0"/>
          <w:sz w:val="24"/>
          <w:rFonts w:ascii="Times New Roman" w:hAnsi="Times New Roman" w:eastAsia="宋体"/>
        </w:rPr>
        <w:t>3. 论文语言润色：用于对已成稿段落做语句通顺化与术语统一。</w:t>
      </w:r>
    </w:p>
    <w:p>
      <w:pPr>
        <w:spacing w:line="360" w:lineRule="auto" w:before="160" w:after="80"/>
      </w:pPr>
      <w:r>
        <w:rPr>
          <w:rFonts w:ascii="Times New Roman" w:hAnsi="Times New Roman"/>
          <w:b w:val="0"/>
          <w:sz w:val="28"/>
          <w:rFonts w:ascii="Times New Roman" w:hAnsi="Times New Roman" w:eastAsia="黑体"/>
        </w:rPr>
        <w:t>三、主要提示方式与使用过程说明</w:t>
      </w:r>
    </w:p>
    <w:p>
      <w:pPr>
        <w:spacing w:line="360" w:lineRule="auto"/>
        <w:ind w:firstLine="480"/>
      </w:pPr>
      <w:r>
        <w:rPr>
          <w:rFonts w:ascii="Times New Roman" w:hAnsi="Times New Roman"/>
          <w:b w:val="0"/>
          <w:sz w:val="24"/>
          <w:rFonts w:ascii="Times New Roman" w:hAnsi="Times New Roman" w:eastAsia="宋体"/>
        </w:rPr>
        <w:t>本队使用 AI 工具时的提示方式有以下共同特点：（1）**先给出充分上下文**（问题背景、模拟器规则、已有的公式或代码片段）；（2）**明确要求给出推导过程、依据或出处**，不接受只有结论的回答；（3）**要求给出可验证的判据或反驳条件**，以便我队自行实验检验；（4）对关键数值一律要求“给出可复现的计算方式”，再由我队独立复算。</w:t>
      </w:r>
    </w:p>
    <w:p>
      <w:pPr>
        <w:spacing w:line="360" w:lineRule="auto"/>
        <w:ind w:firstLine="480"/>
      </w:pPr>
      <w:r>
        <w:rPr>
          <w:rFonts w:ascii="Times New Roman" w:hAnsi="Times New Roman"/>
          <w:b w:val="0"/>
          <w:sz w:val="24"/>
          <w:rFonts w:ascii="Times New Roman" w:hAnsi="Times New Roman" w:eastAsia="宋体"/>
        </w:rPr>
        <w:t>**典型交互示例一（建模辅助，问题三的布点数下界）**</w:t>
      </w:r>
    </w:p>
    <w:p>
      <w:pPr>
        <w:spacing w:line="360" w:lineRule="auto"/>
        <w:ind w:firstLine="480"/>
      </w:pPr>
      <w:r>
        <w:rPr>
          <w:rFonts w:ascii="Times New Roman" w:hAnsi="Times New Roman"/>
          <w:b w:val="0"/>
          <w:sz w:val="24"/>
          <w:rFonts w:ascii="Times New Roman" w:hAnsi="Times New Roman" w:eastAsia="宋体"/>
        </w:rPr>
        <w:t>提问要点：“用有效半径 1000 m 的检测圆覆盖半径 1800 m 的圆形区域，最少需要几个点？请给出依据或出处。”</w:t>
      </w:r>
    </w:p>
    <w:p>
      <w:pPr>
        <w:spacing w:line="360" w:lineRule="auto"/>
        <w:ind w:firstLine="480"/>
      </w:pPr>
      <w:r>
        <w:rPr>
          <w:rFonts w:ascii="Times New Roman" w:hAnsi="Times New Roman"/>
          <w:b w:val="0"/>
          <w:sz w:val="24"/>
          <w:rFonts w:ascii="Times New Roman" w:hAnsi="Times New Roman" w:eastAsia="宋体"/>
        </w:rPr>
        <w:t>AI 回答大意：指出该比值 1.8 处于圆覆盖问题的临界区间，给出若干常数（如 n = 6 与 n = 7 对应的最优半径比）与相关文献线索。</w:t>
      </w:r>
    </w:p>
    <w:p>
      <w:pPr>
        <w:spacing w:line="360" w:lineRule="auto"/>
        <w:ind w:firstLine="480"/>
      </w:pPr>
      <w:r>
        <w:rPr>
          <w:rFonts w:ascii="Times New Roman" w:hAnsi="Times New Roman"/>
          <w:b w:val="0"/>
          <w:sz w:val="24"/>
          <w:rFonts w:ascii="Times New Roman" w:hAnsi="Times New Roman" w:eastAsia="宋体"/>
        </w:rPr>
        <w:t>我队的处理：不直接采用该结论，而是**自行做了数值优化**（6 点最优布局的最坏覆盖半径 1015.06 m &gt; 1000 m 不可行；7 点最优布局 913.86 m 可行），并**解析推导**了运行布点的最坏距离√(1800²+1000²−2·1800·1000·cos(π/7)) = 998.25 m，与高密网格数值复核（998.2434 m）相互印证后才写入论文。</w:t>
      </w:r>
    </w:p>
    <w:p>
      <w:pPr>
        <w:spacing w:line="360" w:lineRule="auto"/>
        <w:ind w:firstLine="480"/>
      </w:pPr>
      <w:r>
        <w:rPr>
          <w:rFonts w:ascii="Times New Roman" w:hAnsi="Times New Roman"/>
          <w:b w:val="0"/>
          <w:sz w:val="24"/>
          <w:rFonts w:ascii="Times New Roman" w:hAnsi="Times New Roman" w:eastAsia="宋体"/>
        </w:rPr>
        <w:t>**典型交互示例二（代码调试，偶发漏清缺陷）**</w:t>
      </w:r>
    </w:p>
    <w:p>
      <w:pPr>
        <w:spacing w:line="360" w:lineRule="auto"/>
        <w:ind w:firstLine="480"/>
      </w:pPr>
      <w:r>
        <w:rPr>
          <w:rFonts w:ascii="Times New Roman" w:hAnsi="Times New Roman"/>
          <w:b w:val="0"/>
          <w:sz w:val="24"/>
          <w:rFonts w:ascii="Times New Roman" w:hAnsi="Times New Roman" w:eastAsia="宋体"/>
        </w:rPr>
        <w:t>提问要点：描述“300 例中偶发 3~13 例未完全清除”的现象，并给出覆盖判据函数与剪枝函数的代码片段，请其分析可能原因。</w:t>
      </w:r>
    </w:p>
    <w:p>
      <w:pPr>
        <w:spacing w:line="360" w:lineRule="auto"/>
        <w:ind w:firstLine="480"/>
      </w:pPr>
      <w:r>
        <w:rPr>
          <w:rFonts w:ascii="Times New Roman" w:hAnsi="Times New Roman"/>
          <w:b w:val="0"/>
          <w:sz w:val="24"/>
          <w:rFonts w:ascii="Times New Roman" w:hAnsi="Times New Roman" w:eastAsia="宋体"/>
        </w:rPr>
        <w:t>AI 回答大意：提出两个可疑方向——（1）覆盖判据的边界采样数可能被误传为极小值，导致最坏距离被低估；（2）剪枝时按索引删除元素可能造成后续元素前移、主循环跳过某个覆盖点。</w:t>
      </w:r>
    </w:p>
    <w:p>
      <w:pPr>
        <w:spacing w:line="360" w:lineRule="auto"/>
        <w:ind w:firstLine="480"/>
      </w:pPr>
      <w:r>
        <w:rPr>
          <w:rFonts w:ascii="Times New Roman" w:hAnsi="Times New Roman"/>
          <w:b w:val="0"/>
          <w:sz w:val="24"/>
          <w:rFonts w:ascii="Times New Roman" w:hAnsi="Times New Roman" w:eastAsia="宋体"/>
        </w:rPr>
        <w:t>我队的处理：**逐条构造最小复现案例验证**，确认两处缺陷真实存在后修复（边界采样改为 14400 点；剪枝候选限定为“严格未来”的点），并补充“探测步长必须包含不超过清除半径量级的小值”这一通用安全性修复。修复后 300 例复测零未清，80 项单元测试全部通过。</w:t>
      </w:r>
    </w:p>
    <w:p>
      <w:pPr>
        <w:spacing w:line="360" w:lineRule="auto"/>
        <w:ind w:firstLine="480"/>
      </w:pPr>
      <w:r>
        <w:rPr>
          <w:rFonts w:ascii="Times New Roman" w:hAnsi="Times New Roman"/>
          <w:b w:val="0"/>
          <w:sz w:val="24"/>
          <w:rFonts w:ascii="Times New Roman" w:hAnsi="Times New Roman" w:eastAsia="宋体"/>
        </w:rPr>
        <w:t>**典型交互示例三（语言润色）**</w:t>
      </w:r>
    </w:p>
    <w:p>
      <w:pPr>
        <w:spacing w:line="360" w:lineRule="auto"/>
        <w:ind w:firstLine="480"/>
      </w:pPr>
      <w:r>
        <w:rPr>
          <w:rFonts w:ascii="Times New Roman" w:hAnsi="Times New Roman"/>
          <w:b w:val="0"/>
          <w:sz w:val="24"/>
          <w:rFonts w:ascii="Times New Roman" w:hAnsi="Times New Roman" w:eastAsia="宋体"/>
        </w:rPr>
        <w:t>提问要点：给出已成稿的技术段落，要求“在不改变任何技术含义、不新增或删除数据的前提下使表述更简洁规范”。</w:t>
      </w:r>
    </w:p>
    <w:p>
      <w:pPr>
        <w:spacing w:line="360" w:lineRule="auto" w:before="160" w:after="80"/>
      </w:pPr>
      <w:r>
        <w:rPr>
          <w:rFonts w:ascii="Times New Roman" w:hAnsi="Times New Roman"/>
          <w:b w:val="0"/>
          <w:sz w:val="28"/>
          <w:rFonts w:ascii="Times New Roman" w:hAnsi="Times New Roman" w:eastAsia="黑体"/>
        </w:rPr>
        <w:t>四、对 AI 输出的采纳、人工修改和核验情况</w:t>
      </w:r>
    </w:p>
    <w:p>
      <w:pPr>
        <w:spacing w:line="360" w:lineRule="auto"/>
        <w:ind w:firstLine="480"/>
      </w:pPr>
      <w:r>
        <w:rPr>
          <w:rFonts w:ascii="Times New Roman" w:hAnsi="Times New Roman"/>
          <w:b w:val="0"/>
          <w:sz w:val="24"/>
          <w:rFonts w:ascii="Times New Roman" w:hAnsi="Times New Roman" w:eastAsia="宋体"/>
        </w:rPr>
        <w:t>**总体原则**：AI 输出仅作“线索”或“候选”，一律不直接采用；凡进入论文的结论、公式、参数与数据，都必须经过我队**独立的数学推导**或**可复现的实验验证**。具体如下：</w:t>
      </w:r>
    </w:p>
    <w:p>
      <w:pPr>
        <w:spacing w:line="360" w:lineRule="auto"/>
        <w:ind w:firstLine="480"/>
      </w:pPr>
      <w:r>
        <w:rPr>
          <w:rFonts w:ascii="Times New Roman" w:hAnsi="Times New Roman"/>
          <w:b w:val="0"/>
          <w:sz w:val="24"/>
          <w:rFonts w:ascii="Times New Roman" w:hAnsi="Times New Roman" w:eastAsia="宋体"/>
        </w:rPr>
        <w:t>1. 建模辅助环节：AI 提供的文献线索与常数，均由我队独立实现数值优化、高密采样与解析推导三重交叉验证后才采用；AI 建议的若干优化思路（例如“预测性牵引”“区域感知插入”“滚动重优化”等）经我队实测被证伪（分别使清除次数暴涨至 238~535 次、或结果更差），已明确弃用并在论文第九章如实记录。</w:t>
      </w:r>
    </w:p>
    <w:p>
      <w:pPr>
        <w:spacing w:line="360" w:lineRule="auto"/>
        <w:ind w:firstLine="480"/>
      </w:pPr>
      <w:r>
        <w:rPr>
          <w:rFonts w:ascii="Times New Roman" w:hAnsi="Times New Roman"/>
          <w:b w:val="0"/>
          <w:sz w:val="24"/>
          <w:rFonts w:ascii="Times New Roman" w:hAnsi="Times New Roman" w:eastAsia="宋体"/>
        </w:rPr>
        <w:t>2. 代码调试环节：AI 给出的排查方向均需先用最小复现案例确认，确认后才修改代码；每次修改后都必须通过全部 80 项单元测试与 300 例离线复测，方可保留。</w:t>
      </w:r>
    </w:p>
    <w:p>
      <w:pPr>
        <w:spacing w:line="360" w:lineRule="auto"/>
        <w:ind w:firstLine="480"/>
      </w:pPr>
      <w:r>
        <w:rPr>
          <w:rFonts w:ascii="Times New Roman" w:hAnsi="Times New Roman"/>
          <w:b w:val="0"/>
          <w:sz w:val="24"/>
          <w:rFonts w:ascii="Times New Roman" w:hAnsi="Times New Roman" w:eastAsia="宋体"/>
        </w:rPr>
        <w:t>3. 语言润色环节：仅调整措辞与术语，不改动任何数据、公式与结论；论文中出现的全部数值（清除比例 1.000、平均定位清除时间、行程、下界等）均来自我队自行运行的程序，可通过支撑材料中的源代码复现。</w:t>
      </w:r>
    </w:p>
    <w:p>
      <w:pPr>
        <w:spacing w:line="360" w:lineRule="auto"/>
        <w:ind w:firstLine="480"/>
      </w:pPr>
      <w:r>
        <w:rPr>
          <w:rFonts w:ascii="Times New Roman" w:hAnsi="Times New Roman"/>
          <w:b w:val="0"/>
          <w:sz w:val="24"/>
          <w:rFonts w:ascii="Times New Roman" w:hAnsi="Times New Roman" w:eastAsia="宋体"/>
        </w:rPr>
        <w:t>**需要说明的是**：本文的核心模型（交会定位区域的凸多边形刻画与直径算法、定向覆盖的角隙充要判据、覆盖—清除一体化调度策略）、全部算法实现、参数取值与实验设计，均由参赛队自主完成；AI 工具未参与上述核心内容的原创设计。本参赛队对所提交论文与支撑材料的全部内容负责。</w:t>
      </w:r>
    </w:p>
    <w:sectPr w:rsidR="00FC693F" w:rsidRPr="0006063C" w:rsidSect="00034616"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