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p>
    <w:p>
      <w:pPr>
        <w:jc w:val="center"/>
      </w:pPr>
      <w:r>
        <w:rPr>
          <w:rFonts w:ascii="Arial" w:cs="Arial" w:eastAsia="Arial" w:hAnsi="Arial"/>
          <w:b/>
          <w:bCs/>
          <w:color w:val="6366F1"/>
          <w:sz w:val="96"/>
          <w:szCs w:val="96"/>
        </w:rPr>
        <w:t xml:space="preserve">TOUL</w:t>
      </w:r>
    </w:p>
    <w:p>
      <w:pPr>
        <w:spacing w:before="80" w:after="0"/>
      </w:pPr>
    </w:p>
    <w:p>
      <w:pPr>
        <w:jc w:val="center"/>
      </w:pPr>
      <w:r>
        <w:rPr>
          <w:rFonts w:ascii="Arial" w:cs="Arial" w:eastAsia="Arial" w:hAnsi="Arial"/>
          <w:color w:val="1E293B"/>
          <w:sz w:val="36"/>
          <w:szCs w:val="36"/>
        </w:rPr>
        <w:t xml:space="preserve">Sistema Operativo para Emprendedores</w:t>
      </w:r>
    </w:p>
    <w:p>
      <w:pPr>
        <w:spacing w:before="160" w:after="0"/>
      </w:pPr>
    </w:p>
    <w:p>
      <w:pPr>
        <w:jc w:val="center"/>
      </w:pPr>
      <w:r>
        <w:rPr>
          <w:rFonts w:ascii="Arial" w:cs="Arial" w:eastAsia="Arial" w:hAnsi="Arial"/>
          <w:b/>
          <w:bCs/>
          <w:color w:val="374151"/>
          <w:sz w:val="28"/>
          <w:szCs w:val="28"/>
        </w:rPr>
        <w:t xml:space="preserve">Documento de Especificación de Requisitos de Software</w:t>
      </w:r>
    </w:p>
    <w:p>
      <w:pPr>
        <w:spacing w:before="40" w:after="0"/>
      </w:pPr>
    </w:p>
    <w:p>
      <w:pPr>
        <w:jc w:val="center"/>
      </w:pPr>
      <w:r>
        <w:rPr>
          <w:rFonts w:ascii="Arial" w:cs="Arial" w:eastAsia="Arial" w:hAnsi="Arial"/>
          <w:i/>
          <w:iCs/>
          <w:color w:val="64748B"/>
          <w:sz w:val="24"/>
          <w:szCs w:val="24"/>
        </w:rPr>
        <w:t xml:space="preserve">Software Requirements Specification (SRS)</w:t>
      </w:r>
    </w:p>
    <w:p>
      <w:pPr>
        <w:spacing w:before="320" w:after="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20"/>
                <w:szCs w:val="20"/>
              </w:rPr>
              <w:t xml:space="preserve">Versión</w:t>
            </w:r>
          </w:p>
        </w:tc>
        <w:tc>
          <w:tcPr>
            <w:tcW w:type="dxa" w:w="360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1E293B"/>
                <w:sz w:val="20"/>
                <w:szCs w:val="20"/>
              </w:rPr>
              <w:t xml:space="preserve">1.0 — MVP</w:t>
            </w:r>
          </w:p>
        </w:tc>
      </w:tr>
      <w:tr>
        <w:tc>
          <w:tcPr>
            <w:tcW w:type="dxa" w:w="24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20"/>
                <w:szCs w:val="20"/>
              </w:rPr>
              <w:t xml:space="preserve">Fecha</w:t>
            </w:r>
          </w:p>
        </w:tc>
        <w:tc>
          <w:tcPr>
            <w:tcW w:type="dxa" w:w="360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1E293B"/>
                <w:sz w:val="20"/>
                <w:szCs w:val="20"/>
              </w:rPr>
              <w:t xml:space="preserve">Junio 2025</w:t>
            </w:r>
          </w:p>
        </w:tc>
      </w:tr>
      <w:tr>
        <w:tc>
          <w:tcPr>
            <w:tcW w:type="dxa" w:w="24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20"/>
                <w:szCs w:val="20"/>
              </w:rPr>
              <w:t xml:space="preserve">Estado</w:t>
            </w:r>
          </w:p>
        </w:tc>
        <w:tc>
          <w:tcPr>
            <w:tcW w:type="dxa" w:w="360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1E293B"/>
                <w:sz w:val="20"/>
                <w:szCs w:val="20"/>
              </w:rPr>
              <w:t xml:space="preserve">Para revisión y desarrollo</w:t>
            </w:r>
          </w:p>
        </w:tc>
      </w:tr>
      <w:tr>
        <w:tc>
          <w:tcPr>
            <w:tcW w:type="dxa" w:w="24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20"/>
                <w:szCs w:val="20"/>
              </w:rPr>
              <w:t xml:space="preserve">Cliente</w:t>
            </w:r>
          </w:p>
        </w:tc>
        <w:tc>
          <w:tcPr>
            <w:tcW w:type="dxa" w:w="360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1E293B"/>
                <w:sz w:val="20"/>
                <w:szCs w:val="20"/>
              </w:rPr>
              <w:t xml:space="preserve">TOUL Startup</w:t>
            </w:r>
          </w:p>
        </w:tc>
      </w:tr>
      <w:tr>
        <w:tc>
          <w:tcPr>
            <w:tcW w:type="dxa" w:w="24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20"/>
                <w:szCs w:val="20"/>
              </w:rPr>
              <w:t xml:space="preserve">Destinatario</w:t>
            </w:r>
          </w:p>
        </w:tc>
        <w:tc>
          <w:tcPr>
            <w:tcW w:type="dxa" w:w="360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1E293B"/>
                <w:sz w:val="20"/>
                <w:szCs w:val="20"/>
              </w:rPr>
              <w:t xml:space="preserve">Antigravity — Equipo de Desarrollo</w:t>
            </w:r>
          </w:p>
        </w:tc>
      </w:tr>
      <w:tr>
        <w:tc>
          <w:tcPr>
            <w:tcW w:type="dxa" w:w="2400"/>
            <w:tcBorders>
              <w:top w:val="single" w:color="E2E8F0" w:sz="1"/>
              <w:left w:val="single" w:color="E2E8F0" w:sz="1"/>
              <w:bottom w:val="single" w:color="E2E8F0" w:sz="1"/>
              <w:right w:val="single" w:color="E2E8F0" w:sz="1"/>
            </w:tcBorders>
            <w:shd w:fill="EEF2FF" w:val="clear"/>
            <w:tcMar>
              <w:top w:type="dxa" w:w="80"/>
              <w:left w:type="dxa" w:w="160"/>
              <w:bottom w:type="dxa" w:w="80"/>
              <w:right w:type="dxa" w:w="160"/>
            </w:tcMar>
          </w:tcPr>
          <w:p>
            <w:r>
              <w:rPr>
                <w:rFonts w:ascii="Arial" w:cs="Arial" w:eastAsia="Arial" w:hAnsi="Arial"/>
                <w:b/>
                <w:bCs/>
                <w:color w:val="6366F1"/>
                <w:sz w:val="20"/>
                <w:szCs w:val="20"/>
              </w:rPr>
              <w:t xml:space="preserve">Clasificación</w:t>
            </w:r>
          </w:p>
        </w:tc>
        <w:tc>
          <w:tcPr>
            <w:tcW w:type="dxa" w:w="3600"/>
            <w:tcBorders>
              <w:top w:val="single" w:color="E2E8F0" w:sz="1"/>
              <w:left w:val="single" w:color="E2E8F0" w:sz="1"/>
              <w:bottom w:val="single" w:color="E2E8F0" w:sz="1"/>
              <w:right w:val="single" w:color="E2E8F0" w:sz="1"/>
            </w:tcBorders>
            <w:tcMar>
              <w:top w:type="dxa" w:w="80"/>
              <w:left w:type="dxa" w:w="160"/>
              <w:bottom w:type="dxa" w:w="80"/>
              <w:right w:type="dxa" w:w="160"/>
            </w:tcMar>
          </w:tcPr>
          <w:p>
            <w:r>
              <w:rPr>
                <w:rFonts w:ascii="Arial" w:cs="Arial" w:eastAsia="Arial" w:hAnsi="Arial"/>
                <w:color w:val="1E293B"/>
                <w:sz w:val="20"/>
                <w:szCs w:val="20"/>
              </w:rPr>
              <w:t xml:space="preserve">Confidencial</w:t>
            </w:r>
          </w:p>
        </w:tc>
      </w:tr>
    </w:tbl>
    <w:p>
      <w:r>
        <w:br w:type="page"/>
      </w:r>
    </w:p>
    <w:p>
      <w:pPr>
        <w:pStyle w:val="Heading1"/>
        <w:spacing w:before="400" w:after="200"/>
      </w:pPr>
      <w:r>
        <w:rPr>
          <w:rFonts w:ascii="Arial" w:cs="Arial" w:eastAsia="Arial" w:hAnsi="Arial"/>
          <w:b/>
          <w:bCs/>
          <w:color w:val="1E293B"/>
          <w:sz w:val="36"/>
          <w:szCs w:val="36"/>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rPr>
          <w:rFonts w:ascii="Arial" w:cs="Arial" w:eastAsia="Arial" w:hAnsi="Arial"/>
          <w:b/>
          <w:bCs/>
          <w:color w:val="1E293B"/>
          <w:sz w:val="36"/>
          <w:szCs w:val="36"/>
        </w:rPr>
        <w:t xml:space="preserve">1. Introducción</w:t>
      </w:r>
    </w:p>
    <w:p>
      <w:pPr>
        <w:pBdr>
          <w:bottom w:val="single" w:color="6366F1" w:sz="4" w:space="1"/>
        </w:pBdr>
        <w:spacing w:before="200" w:after="200"/>
      </w:pPr>
    </w:p>
    <w:p>
      <w:pPr>
        <w:spacing w:before="80" w:after="0"/>
      </w:pPr>
    </w:p>
    <w:p>
      <w:pPr>
        <w:pStyle w:val="Heading2"/>
        <w:spacing w:before="320" w:after="160"/>
      </w:pPr>
      <w:r>
        <w:rPr>
          <w:rFonts w:ascii="Arial" w:cs="Arial" w:eastAsia="Arial" w:hAnsi="Arial"/>
          <w:b/>
          <w:bCs/>
          <w:color w:val="1E293B"/>
          <w:sz w:val="28"/>
          <w:szCs w:val="28"/>
        </w:rPr>
        <w:t xml:space="preserve">1.1 Propósito del Documento</w:t>
      </w:r>
    </w:p>
    <w:p>
      <w:pPr>
        <w:spacing w:before="80" w:after="120"/>
      </w:pPr>
      <w:r>
        <w:rPr>
          <w:rFonts w:ascii="Arial" w:cs="Arial" w:eastAsia="Arial" w:hAnsi="Arial"/>
          <w:color w:val="374151"/>
          <w:sz w:val="22"/>
          <w:szCs w:val="22"/>
        </w:rPr>
        <w:t xml:space="preserve">Este documento define los requisitos funcionales, no funcionales y técnicos para el desarrollo del MVP de TOUL, una aplicación SaaS de gestión de negocios diseñada para emprendedores latinoamericanos que venden productos físicos a través de canales digitales informales como Instagram, WhatsApp, TikTok y Facebook Marketplace.</w:t>
      </w:r>
    </w:p>
    <w:p>
      <w:pPr>
        <w:spacing w:before="80" w:after="120"/>
      </w:pPr>
      <w:r>
        <w:rPr>
          <w:rFonts w:ascii="Arial" w:cs="Arial" w:eastAsia="Arial" w:hAnsi="Arial"/>
          <w:color w:val="374151"/>
          <w:sz w:val="22"/>
          <w:szCs w:val="22"/>
        </w:rPr>
        <w:t xml:space="preserve">El documento está dirigido al equipo de desarrollo de Antigravity y sirve como contrato técnico y guía de implementación para la primera versión del producto.</w:t>
      </w:r>
    </w:p>
    <w:p>
      <w:pPr>
        <w:spacing w:before="80" w:after="0"/>
      </w:pPr>
    </w:p>
    <w:p>
      <w:pPr>
        <w:pStyle w:val="Heading2"/>
        <w:spacing w:before="320" w:after="160"/>
      </w:pPr>
      <w:r>
        <w:rPr>
          <w:rFonts w:ascii="Arial" w:cs="Arial" w:eastAsia="Arial" w:hAnsi="Arial"/>
          <w:b/>
          <w:bCs/>
          <w:color w:val="1E293B"/>
          <w:sz w:val="28"/>
          <w:szCs w:val="28"/>
        </w:rPr>
        <w:t xml:space="preserve">1.2 Alcance del Producto</w:t>
      </w:r>
    </w:p>
    <w:p>
      <w:pPr>
        <w:spacing w:before="80" w:after="120"/>
      </w:pPr>
      <w:r>
        <w:rPr>
          <w:rFonts w:ascii="Arial" w:cs="Arial" w:eastAsia="Arial" w:hAnsi="Arial"/>
          <w:color w:val="374151"/>
          <w:sz w:val="22"/>
          <w:szCs w:val="22"/>
        </w:rPr>
        <w:t xml:space="preserve">TOUL es un Sistema Operativo para Emprendedores. Su propósito es reemplazar el uso de hojas de cálculo, cuadernos, notas de celular y calculadoras, ofreciendo una sola aplicación móvil extremadamente simple que permita controlar el negocio en tiempo real.</w:t>
      </w:r>
    </w:p>
    <w:p>
      <w:pPr>
        <w:spacing w:before="80" w:after="120"/>
      </w:pPr>
      <w:r>
        <w:rPr>
          <w:rFonts w:ascii="Arial" w:cs="Arial" w:eastAsia="Arial" w:hAnsi="Arial"/>
          <w:color w:val="374151"/>
          <w:sz w:val="22"/>
          <w:szCs w:val="22"/>
        </w:rPr>
        <w:t xml:space="preserve">El MVP cubre los siguientes módulos:</w:t>
      </w:r>
    </w:p>
    <w:p>
      <w:pPr>
        <w:pStyle w:val="ListParagraph"/>
        <w:numPr>
          <w:ilvl w:val="0"/>
          <w:numId w:val="2"/>
        </w:numPr>
        <w:spacing w:before="60" w:after="60"/>
      </w:pPr>
      <w:r>
        <w:rPr>
          <w:rFonts w:ascii="Arial" w:cs="Arial" w:eastAsia="Arial" w:hAnsi="Arial"/>
          <w:color w:val="374151"/>
          <w:sz w:val="22"/>
          <w:szCs w:val="22"/>
        </w:rPr>
        <w:t xml:space="preserve">Dashboard con métricas en tiempo real</w:t>
      </w:r>
    </w:p>
    <w:p>
      <w:pPr>
        <w:pStyle w:val="ListParagraph"/>
        <w:numPr>
          <w:ilvl w:val="0"/>
          <w:numId w:val="2"/>
        </w:numPr>
        <w:spacing w:before="60" w:after="60"/>
      </w:pPr>
      <w:r>
        <w:rPr>
          <w:rFonts w:ascii="Arial" w:cs="Arial" w:eastAsia="Arial" w:hAnsi="Arial"/>
          <w:color w:val="374151"/>
          <w:sz w:val="22"/>
          <w:szCs w:val="22"/>
        </w:rPr>
        <w:t xml:space="preserve">Punto de Venta (POS) integrado</w:t>
      </w:r>
    </w:p>
    <w:p>
      <w:pPr>
        <w:pStyle w:val="ListParagraph"/>
        <w:numPr>
          <w:ilvl w:val="0"/>
          <w:numId w:val="2"/>
        </w:numPr>
        <w:spacing w:before="60" w:after="60"/>
      </w:pPr>
      <w:r>
        <w:rPr>
          <w:rFonts w:ascii="Arial" w:cs="Arial" w:eastAsia="Arial" w:hAnsi="Arial"/>
          <w:color w:val="374151"/>
          <w:sz w:val="22"/>
          <w:szCs w:val="22"/>
        </w:rPr>
        <w:t xml:space="preserve">Gestión de Inventario con lotes y costo promedio</w:t>
      </w:r>
    </w:p>
    <w:p>
      <w:pPr>
        <w:pStyle w:val="ListParagraph"/>
        <w:numPr>
          <w:ilvl w:val="0"/>
          <w:numId w:val="2"/>
        </w:numPr>
        <w:spacing w:before="60" w:after="60"/>
      </w:pPr>
      <w:r>
        <w:rPr>
          <w:rFonts w:ascii="Arial" w:cs="Arial" w:eastAsia="Arial" w:hAnsi="Arial"/>
          <w:color w:val="374151"/>
          <w:sz w:val="22"/>
          <w:szCs w:val="22"/>
        </w:rPr>
        <w:t xml:space="preserve">Caja por métodos de pago</w:t>
      </w:r>
    </w:p>
    <w:p>
      <w:pPr>
        <w:pStyle w:val="ListParagraph"/>
        <w:numPr>
          <w:ilvl w:val="0"/>
          <w:numId w:val="2"/>
        </w:numPr>
        <w:spacing w:before="60" w:after="60"/>
      </w:pPr>
      <w:r>
        <w:rPr>
          <w:rFonts w:ascii="Arial" w:cs="Arial" w:eastAsia="Arial" w:hAnsi="Arial"/>
          <w:color w:val="374151"/>
          <w:sz w:val="22"/>
          <w:szCs w:val="22"/>
        </w:rPr>
        <w:t xml:space="preserve">Registro de Gastos</w:t>
      </w:r>
    </w:p>
    <w:p>
      <w:pPr>
        <w:pStyle w:val="ListParagraph"/>
        <w:numPr>
          <w:ilvl w:val="0"/>
          <w:numId w:val="2"/>
        </w:numPr>
        <w:spacing w:before="60" w:after="60"/>
      </w:pPr>
      <w:r>
        <w:rPr>
          <w:rFonts w:ascii="Arial" w:cs="Arial" w:eastAsia="Arial" w:hAnsi="Arial"/>
          <w:color w:val="374151"/>
          <w:sz w:val="22"/>
          <w:szCs w:val="22"/>
        </w:rPr>
        <w:t xml:space="preserve">Clientes y Créditos</w:t>
      </w:r>
    </w:p>
    <w:p>
      <w:pPr>
        <w:pStyle w:val="ListParagraph"/>
        <w:numPr>
          <w:ilvl w:val="0"/>
          <w:numId w:val="2"/>
        </w:numPr>
        <w:spacing w:before="60" w:after="60"/>
      </w:pPr>
      <w:r>
        <w:rPr>
          <w:rFonts w:ascii="Arial" w:cs="Arial" w:eastAsia="Arial" w:hAnsi="Arial"/>
          <w:color w:val="374151"/>
          <w:sz w:val="22"/>
          <w:szCs w:val="22"/>
        </w:rPr>
        <w:t xml:space="preserve">AI Manager con alertas e insights automáticos</w:t>
      </w:r>
    </w:p>
    <w:p>
      <w:pPr>
        <w:spacing w:before="80" w:after="0"/>
      </w:pPr>
    </w:p>
    <w:p>
      <w:pPr>
        <w:pStyle w:val="Heading2"/>
        <w:spacing w:before="320" w:after="160"/>
      </w:pPr>
      <w:r>
        <w:rPr>
          <w:rFonts w:ascii="Arial" w:cs="Arial" w:eastAsia="Arial" w:hAnsi="Arial"/>
          <w:b/>
          <w:bCs/>
          <w:color w:val="1E293B"/>
          <w:sz w:val="28"/>
          <w:szCs w:val="28"/>
        </w:rPr>
        <w:t xml:space="preserve">1.3 Definiciones y Acrónimos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Término</w:t>
            </w:r>
          </w:p>
        </w:tc>
        <w:tc>
          <w:tcPr>
            <w:tcW w:type="dxa" w:w="468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Definición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TOUL</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Nombre provisional del producto. Sistema Operativo para Emprendedores.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SRS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Software Requirements Specification — Especificación de Requisitos de Software.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MVP</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Minimum Viable Product — Producto Mínimo Viable.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POS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Point of Sale — Punto de Venta.</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SaaS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Software as a Service — Software como Servicio.</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Multi-tenant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Arquitectura donde múltiples usuarios comparten la misma infraestructura con datos aislados.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store_id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Identificador único de cada negocio dentro del sistema multi-tenant.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RLS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Row Level Security — Seguridad a nivel de fila en Supabase/Postgres.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CPP</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Costo Promedio Ponderado — Método de valoración de inventario.</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AI Manager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Módulo de inteligencia artificial que genera alertas e insights del negocio.</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Nequi / Daviplata</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Plataformas de pago digital colombianas.</w:t>
            </w:r>
          </w:p>
        </w:tc>
      </w:tr>
    </w:tbl>
    <w:p>
      <w:pPr>
        <w:spacing w:before="80" w:after="0"/>
      </w:pPr>
    </w:p>
    <w:p>
      <w:pPr>
        <w:pStyle w:val="Heading2"/>
        <w:spacing w:before="320" w:after="160"/>
      </w:pPr>
      <w:r>
        <w:rPr>
          <w:rFonts w:ascii="Arial" w:cs="Arial" w:eastAsia="Arial" w:hAnsi="Arial"/>
          <w:b/>
          <w:bCs/>
          <w:color w:val="1E293B"/>
          <w:sz w:val="28"/>
          <w:szCs w:val="28"/>
        </w:rPr>
        <w:t xml:space="preserve">1.4 Referencias</w:t>
      </w:r>
    </w:p>
    <w:p>
      <w:pPr>
        <w:pStyle w:val="ListParagraph"/>
        <w:numPr>
          <w:ilvl w:val="0"/>
          <w:numId w:val="2"/>
        </w:numPr>
        <w:spacing w:before="60" w:after="60"/>
      </w:pPr>
      <w:r>
        <w:rPr>
          <w:rFonts w:ascii="Arial" w:cs="Arial" w:eastAsia="Arial" w:hAnsi="Arial"/>
          <w:color w:val="374151"/>
          <w:sz w:val="22"/>
          <w:szCs w:val="22"/>
        </w:rPr>
        <w:t xml:space="preserve">Prompt técnico fundacional de TOUL — Documento interno del fundador</w:t>
      </w:r>
    </w:p>
    <w:p>
      <w:pPr>
        <w:pStyle w:val="ListParagraph"/>
        <w:numPr>
          <w:ilvl w:val="0"/>
          <w:numId w:val="2"/>
        </w:numPr>
        <w:spacing w:before="60" w:after="60"/>
      </w:pPr>
      <w:r>
        <w:rPr>
          <w:rFonts w:ascii="Arial" w:cs="Arial" w:eastAsia="Arial" w:hAnsi="Arial"/>
          <w:color w:val="374151"/>
          <w:sz w:val="22"/>
          <w:szCs w:val="22"/>
        </w:rPr>
        <w:t xml:space="preserve">Supabase Documentation — https://supabase.com/docs</w:t>
      </w:r>
    </w:p>
    <w:p>
      <w:pPr>
        <w:pStyle w:val="ListParagraph"/>
        <w:numPr>
          <w:ilvl w:val="0"/>
          <w:numId w:val="2"/>
        </w:numPr>
        <w:spacing w:before="60" w:after="60"/>
      </w:pPr>
      <w:r>
        <w:rPr>
          <w:rFonts w:ascii="Arial" w:cs="Arial" w:eastAsia="Arial" w:hAnsi="Arial"/>
          <w:color w:val="374151"/>
          <w:sz w:val="22"/>
          <w:szCs w:val="22"/>
        </w:rPr>
        <w:t xml:space="preserve">Next.js Documentation — https://nextjs.org/docs</w:t>
      </w:r>
    </w:p>
    <w:p>
      <w:pPr>
        <w:pStyle w:val="ListParagraph"/>
        <w:numPr>
          <w:ilvl w:val="0"/>
          <w:numId w:val="2"/>
        </w:numPr>
        <w:spacing w:before="60" w:after="60"/>
      </w:pPr>
      <w:r>
        <w:rPr>
          <w:rFonts w:ascii="Arial" w:cs="Arial" w:eastAsia="Arial" w:hAnsi="Arial"/>
          <w:color w:val="374151"/>
          <w:sz w:val="22"/>
          <w:szCs w:val="22"/>
        </w:rPr>
        <w:t xml:space="preserve">TailwindCSS Documentation — https://tailwindcss.com/docs</w:t>
      </w:r>
    </w:p>
    <w:p>
      <w:pPr>
        <w:pStyle w:val="ListParagraph"/>
        <w:numPr>
          <w:ilvl w:val="0"/>
          <w:numId w:val="2"/>
        </w:numPr>
        <w:spacing w:before="60" w:after="60"/>
      </w:pPr>
      <w:r>
        <w:rPr>
          <w:rFonts w:ascii="Arial" w:cs="Arial" w:eastAsia="Arial" w:hAnsi="Arial"/>
          <w:color w:val="374151"/>
          <w:sz w:val="22"/>
          <w:szCs w:val="22"/>
        </w:rPr>
        <w:t xml:space="preserve">Vercel Platform — https://vercel.com/docs</w:t>
      </w:r>
    </w:p>
    <w:p>
      <w:r>
        <w:br w:type="page"/>
      </w:r>
    </w:p>
    <w:p>
      <w:pPr>
        <w:pStyle w:val="Heading1"/>
        <w:spacing w:before="400" w:after="200"/>
      </w:pPr>
      <w:r>
        <w:rPr>
          <w:rFonts w:ascii="Arial" w:cs="Arial" w:eastAsia="Arial" w:hAnsi="Arial"/>
          <w:b/>
          <w:bCs/>
          <w:color w:val="1E293B"/>
          <w:sz w:val="36"/>
          <w:szCs w:val="36"/>
        </w:rPr>
        <w:t xml:space="preserve">2. Descripción General del Producto</w:t>
      </w:r>
    </w:p>
    <w:p>
      <w:pPr>
        <w:pBdr>
          <w:bottom w:val="single" w:color="6366F1" w:sz="4" w:space="1"/>
        </w:pBdr>
        <w:spacing w:before="200" w:after="200"/>
      </w:pPr>
    </w:p>
    <w:p>
      <w:pPr>
        <w:spacing w:before="80" w:after="0"/>
      </w:pPr>
    </w:p>
    <w:p>
      <w:pPr>
        <w:pStyle w:val="Heading2"/>
        <w:spacing w:before="320" w:after="160"/>
      </w:pPr>
      <w:r>
        <w:rPr>
          <w:rFonts w:ascii="Arial" w:cs="Arial" w:eastAsia="Arial" w:hAnsi="Arial"/>
          <w:b/>
          <w:bCs/>
          <w:color w:val="1E293B"/>
          <w:sz w:val="28"/>
          <w:szCs w:val="28"/>
        </w:rPr>
        <w:t xml:space="preserve">2.1 Visión del Producto</w:t>
      </w:r>
    </w:p>
    <w:p>
      <w:pPr>
        <w:spacing w:before="80" w:after="120"/>
      </w:pPr>
      <w:r>
        <w:rPr>
          <w:rFonts w:ascii="Arial" w:cs="Arial" w:eastAsia="Arial" w:hAnsi="Arial"/>
          <w:color w:val="374151"/>
          <w:sz w:val="22"/>
          <w:szCs w:val="22"/>
        </w:rPr>
        <w:t xml:space="preserve">TOUL será el panel de control definitivo para el emprendedor latinoamericano que vende desde su celular. La visión es que cualquier persona que vende productos físicos pueda abrir la app y en menos de 10 segundos responder las preguntas más importantes de su negocio:</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Pregunta del emprendedor</w:t>
            </w:r>
          </w:p>
        </w:tc>
        <w:tc>
          <w:tcPr>
            <w:tcW w:type="dxa" w:w="4680"/>
            <w:tcBorders>
              <w:top w:val="single" w:color="E2E8F0" w:sz="1"/>
              <w:left w:val="single" w:color="E2E8F0" w:sz="1"/>
              <w:bottom w:val="single" w:color="E2E8F0" w:sz="1"/>
              <w:right w:val="single" w:color="E2E8F0" w:sz="1"/>
            </w:tcBorders>
            <w:shd w:fill="0F172A" w:val="clear"/>
            <w:tcMar>
              <w:top w:type="dxa" w:w="100"/>
              <w:left w:type="dxa" w:w="160"/>
              <w:bottom w:type="dxa" w:w="100"/>
              <w:right w:type="dxa" w:w="160"/>
            </w:tcMar>
          </w:tcPr>
          <w:p>
            <w:r>
              <w:rPr>
                <w:rFonts w:ascii="Arial" w:cs="Arial" w:eastAsia="Arial" w:hAnsi="Arial"/>
                <w:b/>
                <w:bCs/>
                <w:color w:val="FFFFFF"/>
                <w:sz w:val="20"/>
                <w:szCs w:val="20"/>
              </w:rPr>
              <w:t xml:space="preserve">Lo que TOUL responde</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¿Cuánto dinero tengo?</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Saldo total consolidado por caja y método de pago</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¿Cuánto gané hoy?</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64748B"/>
                <w:sz w:val="20"/>
                <w:szCs w:val="20"/>
              </w:rPr>
              <w:t xml:space="preserve">Ganancia real del día (ingresos menos costos)</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¿Qué productos se venden más?</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Ranking de productos por unidades y valor</w:t>
            </w:r>
          </w:p>
        </w:tc>
      </w:tr>
      <w:tr>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1E293B"/>
                <w:sz w:val="20"/>
                <w:szCs w:val="20"/>
              </w:rPr>
              <w:t xml:space="preserve">¿Qué productos no se venden?</w:t>
            </w:r>
          </w:p>
        </w:tc>
        <w:tc>
          <w:tcPr>
            <w:tcW w:type="dxa" w:w="4680"/>
            <w:tcBorders>
              <w:top w:val="single" w:color="E2E8F0" w:sz="1"/>
              <w:left w:val="single" w:color="E2E8F0" w:sz="1"/>
              <w:bottom w:val="single" w:color="E2E8F0" w:sz="1"/>
              <w:right w:val="single" w:color="E2E8F0" w:sz="1"/>
            </w:tcBorders>
            <w:shd w:fill="F8FAFC" w:val="clear"/>
            <w:tcMar>
              <w:top w:type="dxa" w:w="100"/>
              <w:left w:type="dxa" w:w="160"/>
              <w:bottom w:type="dxa" w:w="100"/>
              <w:right w:type="dxa" w:w="160"/>
            </w:tcMar>
          </w:tcPr>
          <w:p>
            <w:r>
              <w:rPr>
                <w:rFonts w:ascii="Arial" w:cs="Arial" w:eastAsia="Arial" w:hAnsi="Arial"/>
                <w:b w:val="false"/>
                <w:bCs w:val="false"/>
                <w:color w:val="64748B"/>
                <w:sz w:val="20"/>
                <w:szCs w:val="20"/>
              </w:rPr>
              <w:t xml:space="preserve">Alertas automáticas de baja rotación</w:t>
            </w:r>
          </w:p>
        </w:tc>
      </w:tr>
      <w:tr>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1E293B"/>
                <w:sz w:val="20"/>
                <w:szCs w:val="20"/>
              </w:rPr>
              <w:t xml:space="preserve">¿Qué debería volver a comprar?</w:t>
            </w:r>
          </w:p>
        </w:tc>
        <w:tc>
          <w:tcPr>
            <w:tcW w:type="dxa" w:w="468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tcPr>
          <w:p>
            <w:r>
              <w:rPr>
                <w:rFonts w:ascii="Arial" w:cs="Arial" w:eastAsia="Arial" w:hAnsi="Arial"/>
                <w:b w:val="false"/>
                <w:bCs w:val="false"/>
                <w:color w:val="64748B"/>
                <w:sz w:val="20"/>
                <w:szCs w:val="20"/>
              </w:rPr>
              <w:t xml:space="preserve">Sugerencias de reabastecimiento del AI Manager</w:t>
            </w:r>
          </w:p>
        </w:tc>
      </w:tr>
    </w:tbl>
    <w:p>
      <w:pPr>
        <w:spacing w:before="80" w:after="0"/>
      </w:pPr>
    </w:p>
    <w:p>
      <w:pPr>
        <w:pStyle w:val="Heading2"/>
        <w:spacing w:before="320" w:after="160"/>
      </w:pPr>
      <w:r>
        <w:rPr>
          <w:rFonts w:ascii="Arial" w:cs="Arial" w:eastAsia="Arial" w:hAnsi="Arial"/>
          <w:b/>
          <w:bCs/>
          <w:color w:val="1E293B"/>
          <w:sz w:val="28"/>
          <w:szCs w:val="28"/>
        </w:rPr>
        <w:t xml:space="preserve">2.2 Usuario Objetivo</w:t>
      </w:r>
    </w:p>
    <w:p>
      <w:pPr>
        <w:spacing w:before="80" w:after="120"/>
      </w:pPr>
      <w:r>
        <w:rPr>
          <w:rFonts w:ascii="Arial" w:cs="Arial" w:eastAsia="Arial" w:hAnsi="Arial"/>
          <w:color w:val="374151"/>
          <w:sz w:val="22"/>
          <w:szCs w:val="22"/>
        </w:rPr>
        <w:t xml:space="preserve">El usuario principal de TOUL es el microemprendedor latinoamericano con las siguientes características:</w:t>
      </w:r>
    </w:p>
    <w:p>
      <w:pPr>
        <w:pStyle w:val="ListParagraph"/>
        <w:numPr>
          <w:ilvl w:val="0"/>
          <w:numId w:val="2"/>
        </w:numPr>
        <w:spacing w:before="60" w:after="60"/>
      </w:pPr>
      <w:r>
        <w:rPr>
          <w:rFonts w:ascii="Arial" w:cs="Arial" w:eastAsia="Arial" w:hAnsi="Arial"/>
          <w:color w:val="374151"/>
          <w:sz w:val="22"/>
          <w:szCs w:val="22"/>
        </w:rPr>
        <w:t xml:space="preserve">Vende productos físicos desde su celular</w:t>
      </w:r>
    </w:p>
    <w:p>
      <w:pPr>
        <w:pStyle w:val="ListParagraph"/>
        <w:numPr>
          <w:ilvl w:val="0"/>
          <w:numId w:val="2"/>
        </w:numPr>
        <w:spacing w:before="60" w:after="60"/>
      </w:pPr>
      <w:r>
        <w:rPr>
          <w:rFonts w:ascii="Arial" w:cs="Arial" w:eastAsia="Arial" w:hAnsi="Arial"/>
          <w:color w:val="374151"/>
          <w:sz w:val="22"/>
          <w:szCs w:val="22"/>
        </w:rPr>
        <w:t xml:space="preserve">Canales de venta: Instagram, WhatsApp, TikTok, Facebook Marketplace</w:t>
      </w:r>
    </w:p>
    <w:p>
      <w:pPr>
        <w:pStyle w:val="ListParagraph"/>
        <w:numPr>
          <w:ilvl w:val="0"/>
          <w:numId w:val="2"/>
        </w:numPr>
        <w:spacing w:before="60" w:after="60"/>
      </w:pPr>
      <w:r>
        <w:rPr>
          <w:rFonts w:ascii="Arial" w:cs="Arial" w:eastAsia="Arial" w:hAnsi="Arial"/>
          <w:color w:val="374151"/>
          <w:sz w:val="22"/>
          <w:szCs w:val="22"/>
        </w:rPr>
        <w:t xml:space="preserve">Actualmente gestiona su negocio con Excel, cuadernos o notas del celular</w:t>
      </w:r>
    </w:p>
    <w:p>
      <w:pPr>
        <w:pStyle w:val="ListParagraph"/>
        <w:numPr>
          <w:ilvl w:val="0"/>
          <w:numId w:val="2"/>
        </w:numPr>
        <w:spacing w:before="60" w:after="60"/>
      </w:pPr>
      <w:r>
        <w:rPr>
          <w:rFonts w:ascii="Arial" w:cs="Arial" w:eastAsia="Arial" w:hAnsi="Arial"/>
          <w:color w:val="374151"/>
          <w:sz w:val="22"/>
          <w:szCs w:val="22"/>
        </w:rPr>
        <w:t xml:space="preserve">No tiene conocimientos contables ni financieros técnicos</w:t>
      </w:r>
    </w:p>
    <w:p>
      <w:pPr>
        <w:pStyle w:val="ListParagraph"/>
        <w:numPr>
          <w:ilvl w:val="0"/>
          <w:numId w:val="2"/>
        </w:numPr>
        <w:spacing w:before="60" w:after="60"/>
      </w:pPr>
      <w:r>
        <w:rPr>
          <w:rFonts w:ascii="Arial" w:cs="Arial" w:eastAsia="Arial" w:hAnsi="Arial"/>
          <w:color w:val="374151"/>
          <w:sz w:val="22"/>
          <w:szCs w:val="22"/>
        </w:rPr>
        <w:t xml:space="preserve">Necesita simplicidad extrema y respuestas inmediatas</w:t>
      </w:r>
    </w:p>
    <w:p>
      <w:pPr>
        <w:pStyle w:val="ListParagraph"/>
        <w:numPr>
          <w:ilvl w:val="0"/>
          <w:numId w:val="2"/>
        </w:numPr>
        <w:spacing w:before="60" w:after="60"/>
      </w:pPr>
      <w:r>
        <w:rPr>
          <w:rFonts w:ascii="Arial" w:cs="Arial" w:eastAsia="Arial" w:hAnsi="Arial"/>
          <w:color w:val="374151"/>
          <w:sz w:val="22"/>
          <w:szCs w:val="22"/>
        </w:rPr>
        <w:t xml:space="preserve">País primario: Colombia (métodos de pago: Nequi, Bancolombia, Daviplata, Efectivo)</w:t>
      </w:r>
    </w:p>
    <w:p>
      <w:pPr>
        <w:spacing w:before="80" w:after="0"/>
      </w:pPr>
    </w:p>
    <w:p>
      <w:pPr>
        <w:pStyle w:val="Heading2"/>
        <w:spacing w:before="320" w:after="160"/>
      </w:pPr>
      <w:r>
        <w:rPr>
          <w:rFonts w:ascii="Arial" w:cs="Arial" w:eastAsia="Arial" w:hAnsi="Arial"/>
          <w:b/>
          <w:bCs/>
          <w:color w:val="1E293B"/>
          <w:sz w:val="28"/>
          <w:szCs w:val="28"/>
        </w:rPr>
        <w:t xml:space="preserve">2.3 Experiencia de Usuario Esperada</w:t>
      </w:r>
    </w:p>
    <w:p>
      <w:pPr>
        <w:spacing w:before="80" w:after="120"/>
      </w:pPr>
      <w:r>
        <w:rPr>
          <w:rFonts w:ascii="Arial" w:cs="Arial" w:eastAsia="Arial" w:hAnsi="Arial"/>
          <w:color w:val="374151"/>
          <w:sz w:val="22"/>
          <w:szCs w:val="22"/>
        </w:rPr>
        <w:t xml:space="preserve">La aplicación debe sentirse como una app de inversión aplicada al negocio del emprendedor. Los valores emocionales que debe transmitir son:</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6366F1"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Tranquilidad</w:t>
            </w:r>
          </w:p>
        </w:tc>
        <w:tc>
          <w:tcPr>
            <w:tcW w:type="dxa" w:w="3120"/>
            <w:tcBorders>
              <w:top w:val="single" w:color="E2E8F0" w:sz="1"/>
              <w:left w:val="single" w:color="E2E8F0" w:sz="1"/>
              <w:bottom w:val="single" w:color="E2E8F0" w:sz="1"/>
              <w:right w:val="single" w:color="E2E8F0" w:sz="1"/>
            </w:tcBorders>
            <w:shd w:fill="6366F1"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Control</w:t>
            </w:r>
          </w:p>
        </w:tc>
        <w:tc>
          <w:tcPr>
            <w:tcW w:type="dxa" w:w="3120"/>
            <w:tcBorders>
              <w:top w:val="single" w:color="E2E8F0" w:sz="1"/>
              <w:left w:val="single" w:color="E2E8F0" w:sz="1"/>
              <w:bottom w:val="single" w:color="E2E8F0" w:sz="1"/>
              <w:right w:val="single" w:color="E2E8F0" w:sz="1"/>
            </w:tcBorders>
            <w:shd w:fill="6366F1"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Motivación</w:t>
            </w:r>
          </w:p>
        </w:tc>
      </w:tr>
      <w:tr>
        <w:tc>
          <w:tcPr>
            <w:tcW w:type="dxa" w:w="3120"/>
            <w:tcBorders>
              <w:top w:val="single" w:color="E2E8F0" w:sz="1"/>
              <w:left w:val="single" w:color="E2E8F0" w:sz="1"/>
              <w:bottom w:val="single" w:color="E2E8F0" w:sz="1"/>
              <w:right w:val="single" w:color="E2E8F0" w:sz="1"/>
            </w:tcBorders>
            <w:shd w:fill="EEF2FF" w:val="clear"/>
            <w:tcMar>
              <w:top w:type="dxa" w:w="120"/>
              <w:left w:type="dxa" w:w="160"/>
              <w:bottom w:type="dxa" w:w="120"/>
              <w:right w:type="dxa" w:w="160"/>
            </w:tcMar>
          </w:tcPr>
          <w:p>
            <w:pPr>
              <w:jc w:val="center"/>
            </w:pPr>
            <w:r>
              <w:rPr>
                <w:rFonts w:ascii="Arial" w:cs="Arial" w:eastAsia="Arial" w:hAnsi="Arial"/>
                <w:b w:val="false"/>
                <w:bCs w:val="false"/>
                <w:color w:val="1E293B"/>
                <w:sz w:val="20"/>
                <w:szCs w:val="20"/>
              </w:rPr>
              <w:t xml:space="preserve">El usuario siente que su negocio está organizado y monitoreado.</w:t>
            </w:r>
          </w:p>
        </w:tc>
        <w:tc>
          <w:tcPr>
            <w:tcW w:type="dxa" w:w="3120"/>
            <w:tcBorders>
              <w:top w:val="single" w:color="E2E8F0" w:sz="1"/>
              <w:left w:val="single" w:color="E2E8F0" w:sz="1"/>
              <w:bottom w:val="single" w:color="E2E8F0" w:sz="1"/>
              <w:right w:val="single" w:color="E2E8F0" w:sz="1"/>
            </w:tcBorders>
            <w:shd w:fill="EEF2FF" w:val="clear"/>
            <w:tcMar>
              <w:top w:type="dxa" w:w="120"/>
              <w:left w:type="dxa" w:w="160"/>
              <w:bottom w:type="dxa" w:w="120"/>
              <w:right w:type="dxa" w:w="160"/>
            </w:tcMar>
          </w:tcPr>
          <w:p>
            <w:pPr>
              <w:jc w:val="center"/>
            </w:pPr>
            <w:r>
              <w:rPr>
                <w:rFonts w:ascii="Arial" w:cs="Arial" w:eastAsia="Arial" w:hAnsi="Arial"/>
                <w:b w:val="false"/>
                <w:bCs w:val="false"/>
                <w:color w:val="1E293B"/>
                <w:sz w:val="20"/>
                <w:szCs w:val="20"/>
              </w:rPr>
              <w:t xml:space="preserve">El usuario tiene visibilidad total de su dinero, stock e inventario.</w:t>
            </w:r>
          </w:p>
        </w:tc>
        <w:tc>
          <w:tcPr>
            <w:tcW w:type="dxa" w:w="3120"/>
            <w:tcBorders>
              <w:top w:val="single" w:color="E2E8F0" w:sz="1"/>
              <w:left w:val="single" w:color="E2E8F0" w:sz="1"/>
              <w:bottom w:val="single" w:color="E2E8F0" w:sz="1"/>
              <w:right w:val="single" w:color="E2E8F0" w:sz="1"/>
            </w:tcBorders>
            <w:shd w:fill="EEF2FF" w:val="clear"/>
            <w:tcMar>
              <w:top w:type="dxa" w:w="120"/>
              <w:left w:type="dxa" w:w="160"/>
              <w:bottom w:type="dxa" w:w="120"/>
              <w:right w:type="dxa" w:w="160"/>
            </w:tcMar>
          </w:tcPr>
          <w:p>
            <w:pPr>
              <w:jc w:val="center"/>
            </w:pPr>
            <w:r>
              <w:rPr>
                <w:rFonts w:ascii="Arial" w:cs="Arial" w:eastAsia="Arial" w:hAnsi="Arial"/>
                <w:b w:val="false"/>
                <w:bCs w:val="false"/>
                <w:color w:val="1E293B"/>
                <w:sz w:val="20"/>
                <w:szCs w:val="20"/>
              </w:rPr>
              <w:t xml:space="preserve">Los datos positivos motivan al usuario a vender más.</w:t>
            </w:r>
          </w:p>
        </w:tc>
      </w:tr>
    </w:tbl>
    <w:p>
      <w:pPr>
        <w:spacing w:before="80" w:after="0"/>
      </w:pPr>
    </w:p>
    <w:p>
      <w:pPr>
        <w:pStyle w:val="Heading2"/>
        <w:spacing w:before="320" w:after="160"/>
      </w:pPr>
      <w:r>
        <w:rPr>
          <w:rFonts w:ascii="Arial" w:cs="Arial" w:eastAsia="Arial" w:hAnsi="Arial"/>
          <w:b/>
          <w:bCs/>
          <w:color w:val="1E293B"/>
          <w:sz w:val="28"/>
          <w:szCs w:val="28"/>
        </w:rPr>
        <w:t xml:space="preserve">2.4 Restricciones del Lenguaje de la App</w:t>
      </w:r>
    </w:p>
    <w:p>
      <w:pPr>
        <w:spacing w:before="80" w:after="120"/>
      </w:pPr>
      <w:r>
        <w:rPr>
          <w:rFonts w:ascii="Arial" w:cs="Arial" w:eastAsia="Arial" w:hAnsi="Arial"/>
          <w:color w:val="374151"/>
          <w:sz w:val="22"/>
          <w:szCs w:val="22"/>
        </w:rPr>
        <w:t xml:space="preserve">La interfaz debe usar lenguaje no técnico, amigable y directo. Se prohíben términos contables o financieros complejos. Ejemplos: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 No usar</w:t>
            </w:r>
          </w:p>
        </w:tc>
        <w:tc>
          <w:tcPr>
            <w:tcW w:type="dxa" w:w="468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 Usar en TOUL</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Margen bruto</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Ganancia real</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Activos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Lo que tienes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Pasivos</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Lo que debes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Costo de ventas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Lo que te costó</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Inventario valorizado</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Capital en productos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Flujo de caja</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Dinero disponible</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EBITDA</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Ganancias del período</w:t>
            </w:r>
          </w:p>
        </w:tc>
      </w:tr>
    </w:tbl>
    <w:p>
      <w:r>
        <w:br w:type="page"/>
      </w:r>
    </w:p>
    <w:p>
      <w:pPr>
        <w:pStyle w:val="Heading1"/>
        <w:spacing w:before="400" w:after="200"/>
      </w:pPr>
      <w:r>
        <w:rPr>
          <w:rFonts w:ascii="Arial" w:cs="Arial" w:eastAsia="Arial" w:hAnsi="Arial"/>
          <w:b/>
          <w:bCs/>
          <w:color w:val="1E293B"/>
          <w:sz w:val="36"/>
          <w:szCs w:val="36"/>
        </w:rPr>
        <w:t xml:space="preserve">3. Arquitectura del Sistema</w:t>
      </w:r>
    </w:p>
    <w:p>
      <w:pPr>
        <w:pBdr>
          <w:bottom w:val="single" w:color="6366F1" w:sz="4" w:space="1"/>
        </w:pBdr>
        <w:spacing w:before="200" w:after="200"/>
      </w:pPr>
    </w:p>
    <w:p>
      <w:pPr>
        <w:spacing w:before="80" w:after="0"/>
      </w:pPr>
    </w:p>
    <w:p>
      <w:pPr>
        <w:pStyle w:val="Heading2"/>
        <w:spacing w:before="320" w:after="160"/>
      </w:pPr>
      <w:r>
        <w:rPr>
          <w:rFonts w:ascii="Arial" w:cs="Arial" w:eastAsia="Arial" w:hAnsi="Arial"/>
          <w:b/>
          <w:bCs/>
          <w:color w:val="1E293B"/>
          <w:sz w:val="28"/>
          <w:szCs w:val="28"/>
        </w:rPr>
        <w:t xml:space="preserve">3.1 Stack Tecnológico</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Capa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Tecnología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Justificación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Frontend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Next.js 14 (App Router)</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SSR/SSG, rendimiento, ecosistema React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Estilos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TailwindCSS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Desarrollo rápido, design system consistente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Backend / BaaS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Supabase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Auth, Postgres, RLS, Storage, Realtime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Base de Datos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PostgreSQL (Supabase)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Relacional, soporte RLS nativo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Autenticación</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Supabase Auth</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Email/password, OAuth, sesiones seguras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Storage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Supabase Storage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Imágenes de productos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Deploy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Vercel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CI/CD automático, edge network global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IA / LLM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OpenAI API (GPT-4o)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Generación de insights del AI Manager</w:t>
            </w:r>
          </w:p>
        </w:tc>
      </w:tr>
    </w:tbl>
    <w:p>
      <w:pPr>
        <w:spacing w:before="80" w:after="0"/>
      </w:pPr>
    </w:p>
    <w:p>
      <w:pPr>
        <w:pStyle w:val="Heading2"/>
        <w:spacing w:before="320" w:after="160"/>
      </w:pPr>
      <w:r>
        <w:rPr>
          <w:rFonts w:ascii="Arial" w:cs="Arial" w:eastAsia="Arial" w:hAnsi="Arial"/>
          <w:b/>
          <w:bCs/>
          <w:color w:val="1E293B"/>
          <w:sz w:val="28"/>
          <w:szCs w:val="28"/>
        </w:rPr>
        <w:t xml:space="preserve">3.2 Arquitectura Multi-Tenant</w:t>
      </w:r>
    </w:p>
    <w:p>
      <w:pPr>
        <w:spacing w:before="80" w:after="120"/>
      </w:pPr>
      <w:r>
        <w:rPr>
          <w:rFonts w:ascii="Arial" w:cs="Arial" w:eastAsia="Arial" w:hAnsi="Arial"/>
          <w:color w:val="374151"/>
          <w:sz w:val="22"/>
          <w:szCs w:val="22"/>
        </w:rPr>
        <w:t xml:space="preserve">TOUL implementa una arquitectura multi-tenant basada en store_id. Cada usuario registrado puede crear o pertenecer a un negocio (store). Todos los datos del sistema están asociados a un store_id específico.</w:t>
      </w:r>
    </w:p>
    <w:p>
      <w:pPr>
        <w:spacing w:before="80" w:after="120"/>
      </w:pPr>
      <w:r>
        <w:rPr>
          <w:rFonts w:ascii="Arial" w:cs="Arial" w:eastAsia="Arial" w:hAnsi="Arial"/>
          <w:color w:val="374151"/>
          <w:sz w:val="22"/>
          <w:szCs w:val="22"/>
        </w:rPr>
        <w:t xml:space="preserve">El aislamiento de datos se garantiza mediante Row Level Security (RLS) en Supabase, donde cada política de acceso valida que el store_id del registro coincida con el store_id del usuario autenticado.</w:t>
      </w:r>
    </w:p>
    <w:p>
      <w:pPr>
        <w:spacing w:before="40" w:after="0"/>
      </w:pPr>
    </w:p>
    <w:p>
      <w:pPr>
        <w:pStyle w:val="ListParagraph"/>
        <w:numPr>
          <w:ilvl w:val="0"/>
          <w:numId w:val="2"/>
        </w:numPr>
        <w:spacing w:before="60" w:after="60"/>
      </w:pPr>
      <w:r>
        <w:rPr>
          <w:rFonts w:ascii="Arial" w:cs="Arial" w:eastAsia="Arial" w:hAnsi="Arial"/>
          <w:color w:val="374151"/>
          <w:sz w:val="22"/>
          <w:szCs w:val="22"/>
        </w:rPr>
        <w:t xml:space="preserve">Un usuario = una cuenta de autenticación</w:t>
      </w:r>
    </w:p>
    <w:p>
      <w:pPr>
        <w:pStyle w:val="ListParagraph"/>
        <w:numPr>
          <w:ilvl w:val="0"/>
          <w:numId w:val="2"/>
        </w:numPr>
        <w:spacing w:before="60" w:after="60"/>
      </w:pPr>
      <w:r>
        <w:rPr>
          <w:rFonts w:ascii="Arial" w:cs="Arial" w:eastAsia="Arial" w:hAnsi="Arial"/>
          <w:color w:val="374151"/>
          <w:sz w:val="22"/>
          <w:szCs w:val="22"/>
        </w:rPr>
        <w:t xml:space="preserve">Un usuario puede tener uno o más stores (MVP: uno por defecto)</w:t>
      </w:r>
    </w:p>
    <w:p>
      <w:pPr>
        <w:pStyle w:val="ListParagraph"/>
        <w:numPr>
          <w:ilvl w:val="0"/>
          <w:numId w:val="2"/>
        </w:numPr>
        <w:spacing w:before="60" w:after="60"/>
      </w:pPr>
      <w:r>
        <w:rPr>
          <w:rFonts w:ascii="Arial" w:cs="Arial" w:eastAsia="Arial" w:hAnsi="Arial"/>
          <w:color w:val="374151"/>
          <w:sz w:val="22"/>
          <w:szCs w:val="22"/>
        </w:rPr>
        <w:t xml:space="preserve">Todos los datos (productos, ventas, gastos, clientes) están ligados a store_id</w:t>
      </w:r>
    </w:p>
    <w:p>
      <w:pPr>
        <w:pStyle w:val="ListParagraph"/>
        <w:numPr>
          <w:ilvl w:val="0"/>
          <w:numId w:val="2"/>
        </w:numPr>
        <w:spacing w:before="60" w:after="60"/>
      </w:pPr>
      <w:r>
        <w:rPr>
          <w:rFonts w:ascii="Arial" w:cs="Arial" w:eastAsia="Arial" w:hAnsi="Arial"/>
          <w:color w:val="374151"/>
          <w:sz w:val="22"/>
          <w:szCs w:val="22"/>
        </w:rPr>
        <w:t xml:space="preserve">RLS impide acceso cruzado entre stores en la capa de base de datos</w:t>
      </w:r>
    </w:p>
    <w:p>
      <w:pPr>
        <w:pStyle w:val="ListParagraph"/>
        <w:numPr>
          <w:ilvl w:val="0"/>
          <w:numId w:val="2"/>
        </w:numPr>
        <w:spacing w:before="60" w:after="60"/>
      </w:pPr>
      <w:r>
        <w:rPr>
          <w:rFonts w:ascii="Arial" w:cs="Arial" w:eastAsia="Arial" w:hAnsi="Arial"/>
          <w:color w:val="374151"/>
          <w:sz w:val="22"/>
          <w:szCs w:val="22"/>
        </w:rPr>
        <w:t xml:space="preserve">La capa de aplicación siempre filtra por store_id del contexto de sesión</w:t>
      </w:r>
    </w:p>
    <w:p>
      <w:pPr>
        <w:spacing w:before="80" w:after="0"/>
      </w:pPr>
    </w:p>
    <w:p>
      <w:pPr>
        <w:pStyle w:val="Heading2"/>
        <w:spacing w:before="320" w:after="160"/>
      </w:pPr>
      <w:r>
        <w:rPr>
          <w:rFonts w:ascii="Arial" w:cs="Arial" w:eastAsia="Arial" w:hAnsi="Arial"/>
          <w:b/>
          <w:bCs/>
          <w:color w:val="1E293B"/>
          <w:sz w:val="28"/>
          <w:szCs w:val="28"/>
        </w:rPr>
        <w:t xml:space="preserve">3.3 Principios de Diseño Visual</w:t>
      </w:r>
    </w:p>
    <w:p>
      <w:pPr>
        <w:spacing w:before="80" w:after="120"/>
      </w:pPr>
      <w:r>
        <w:rPr>
          <w:rFonts w:ascii="Arial" w:cs="Arial" w:eastAsia="Arial" w:hAnsi="Arial"/>
          <w:color w:val="374151"/>
          <w:sz w:val="22"/>
          <w:szCs w:val="22"/>
        </w:rPr>
        <w:t xml:space="preserve">El diseño debe seguir las siguientes directrices: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Principio</w:t>
            </w:r>
          </w:p>
        </w:tc>
        <w:tc>
          <w:tcPr>
            <w:tcW w:type="dxa" w:w="468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Especificación</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Modo</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Dark mode primario, con posibilidad de light mode en versiones futuras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Estilo</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Fintech minimalista — inspirado en apps como Robinhood, Coinbase, Nubank</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Tipografía</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Sans-serif limpia (Inter o equivalente), jerarquía clara</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Color primario</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#6366F1 (Indigo) — acento principal de la marca</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Fondo principal</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#0F172A (Slate 900) — dark mode base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Mobile-first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Diseñado para pantallas de 375px a 430px, escalable a desktop</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Densidad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Baja densidad de información — máximo 3 acciones primarias por pantalla</w:t>
            </w:r>
          </w:p>
        </w:tc>
      </w:tr>
    </w:tbl>
    <w:p>
      <w:r>
        <w:br w:type="page"/>
      </w:r>
    </w:p>
    <w:p>
      <w:pPr>
        <w:pStyle w:val="Heading1"/>
        <w:spacing w:before="400" w:after="200"/>
      </w:pPr>
      <w:r>
        <w:rPr>
          <w:rFonts w:ascii="Arial" w:cs="Arial" w:eastAsia="Arial" w:hAnsi="Arial"/>
          <w:b/>
          <w:bCs/>
          <w:color w:val="1E293B"/>
          <w:sz w:val="36"/>
          <w:szCs w:val="36"/>
        </w:rPr>
        <w:t xml:space="preserve">4. Requisitos Funcionales por Módulo</w:t>
      </w:r>
    </w:p>
    <w:p>
      <w:pPr>
        <w:pBdr>
          <w:bottom w:val="single" w:color="6366F1" w:sz="4" w:space="1"/>
        </w:pBdr>
        <w:spacing w:before="200" w:after="200"/>
      </w:pPr>
    </w:p>
    <w:p>
      <w:pPr>
        <w:spacing w:before="80" w:after="0"/>
      </w:pPr>
    </w:p>
    <w:p>
      <w:pPr>
        <w:pStyle w:val="Heading2"/>
        <w:spacing w:before="320" w:after="160"/>
      </w:pPr>
      <w:r>
        <w:rPr>
          <w:rFonts w:ascii="Arial" w:cs="Arial" w:eastAsia="Arial" w:hAnsi="Arial"/>
          <w:b/>
          <w:bCs/>
          <w:color w:val="1E293B"/>
          <w:sz w:val="28"/>
          <w:szCs w:val="28"/>
        </w:rPr>
        <w:t xml:space="preserve">4.1 Módulo de Autenticación y Onboarding</w:t>
      </w:r>
    </w:p>
    <w:p>
      <w:pPr>
        <w:spacing w:before="60" w:after="0"/>
      </w:pPr>
    </w:p>
    <w:p>
      <w:pPr>
        <w:pStyle w:val="Heading3"/>
        <w:spacing w:before="240" w:after="120"/>
      </w:pPr>
      <w:r>
        <w:rPr>
          <w:rFonts w:ascii="Arial" w:cs="Arial" w:eastAsia="Arial" w:hAnsi="Arial"/>
          <w:b/>
          <w:bCs/>
          <w:color w:val="374151"/>
          <w:sz w:val="24"/>
          <w:szCs w:val="24"/>
        </w:rPr>
        <w:t xml:space="preserve">4.1.1 Flujo de Registro</w:t>
      </w:r>
    </w:p>
    <w:p>
      <w:pPr>
        <w:spacing w:before="80" w:after="120"/>
      </w:pPr>
      <w:r>
        <w:rPr>
          <w:rFonts w:ascii="Arial" w:cs="Arial" w:eastAsia="Arial" w:hAnsi="Arial"/>
          <w:color w:val="374151"/>
          <w:sz w:val="22"/>
          <w:szCs w:val="22"/>
        </w:rPr>
        <w:t xml:space="preserve">El usuario nuevo debe poder registrarse en la aplicación mediante correo electrónico y contraseña. Después del registro exitoso, se inicia automáticamente el flujo de onboarding.</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AUTH-001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registrarse con email y contraseña.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AUTH-002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puede iniciar sesión con email y contraseña.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AUTH-003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envía email de verificación tras el registro.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AUTH-004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puede solicitar recuperación de contraseña por email.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AUTH-005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La sesión del usuario persiste entre cierres de la app (remember session).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AUTH-006</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puede cerrar sesión desde la aplicación.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bl>
    <w:p>
      <w:pPr>
        <w:spacing w:before="80" w:after="0"/>
      </w:pPr>
    </w:p>
    <w:p>
      <w:pPr>
        <w:pStyle w:val="Heading3"/>
        <w:spacing w:before="240" w:after="120"/>
      </w:pPr>
      <w:r>
        <w:rPr>
          <w:rFonts w:ascii="Arial" w:cs="Arial" w:eastAsia="Arial" w:hAnsi="Arial"/>
          <w:b/>
          <w:bCs/>
          <w:color w:val="374151"/>
          <w:sz w:val="24"/>
          <w:szCs w:val="24"/>
        </w:rPr>
        <w:t xml:space="preserve">4.1.2 Onboarding del Negocio</w:t>
      </w:r>
    </w:p>
    <w:p>
      <w:pPr>
        <w:spacing w:before="80" w:after="120"/>
      </w:pPr>
      <w:r>
        <w:rPr>
          <w:rFonts w:ascii="Arial" w:cs="Arial" w:eastAsia="Arial" w:hAnsi="Arial"/>
          <w:color w:val="374151"/>
          <w:sz w:val="22"/>
          <w:szCs w:val="22"/>
        </w:rPr>
        <w:t xml:space="preserve">Tras el primer ingreso, el usuario completa un onboarding de 2 pasos para crear su negocio (store) en el sistema.</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ONB-001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Al primer ingreso, el sistema muestra un wizard de configuración del negocio.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ONB-002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ingresa nombre del negocio, categoría y moneda.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ONB-003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crea automáticamente el store y asocia al usuario como owner.</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ONB-004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puede subir logo del negocio (opcional en onboarding).</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6A34A"/>
                <w:sz w:val="20"/>
                <w:szCs w:val="20"/>
              </w:rPr>
              <w:t xml:space="preserve">Baja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ONB-005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pre-configura los métodos de pago por defecto (Efectivo, Nequi, Bancolombia, Daviplata).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bl>
    <w:p>
      <w:pPr>
        <w:spacing w:before="80" w:after="0"/>
      </w:pPr>
    </w:p>
    <w:p>
      <w:pPr>
        <w:pStyle w:val="Heading2"/>
        <w:spacing w:before="320" w:after="160"/>
      </w:pPr>
      <w:r>
        <w:rPr>
          <w:rFonts w:ascii="Arial" w:cs="Arial" w:eastAsia="Arial" w:hAnsi="Arial"/>
          <w:b/>
          <w:bCs/>
          <w:color w:val="1E293B"/>
          <w:sz w:val="28"/>
          <w:szCs w:val="28"/>
        </w:rPr>
        <w:t xml:space="preserve">4.2 Módulo Dashboard</w:t>
      </w:r>
    </w:p>
    <w:p>
      <w:pPr>
        <w:spacing w:before="60" w:after="0"/>
      </w:pPr>
    </w:p>
    <w:p>
      <w:pPr>
        <w:pStyle w:val="Heading3"/>
        <w:spacing w:before="240" w:after="120"/>
      </w:pPr>
      <w:r>
        <w:rPr>
          <w:rFonts w:ascii="Arial" w:cs="Arial" w:eastAsia="Arial" w:hAnsi="Arial"/>
          <w:b/>
          <w:bCs/>
          <w:color w:val="374151"/>
          <w:sz w:val="24"/>
          <w:szCs w:val="24"/>
        </w:rPr>
        <w:t xml:space="preserve">4.2.1 Vista Principal</w:t>
      </w:r>
    </w:p>
    <w:p>
      <w:pPr>
        <w:spacing w:before="80" w:after="120"/>
      </w:pPr>
      <w:r>
        <w:rPr>
          <w:rFonts w:ascii="Arial" w:cs="Arial" w:eastAsia="Arial" w:hAnsi="Arial"/>
          <w:color w:val="374151"/>
          <w:sz w:val="22"/>
          <w:szCs w:val="22"/>
        </w:rPr>
        <w:t xml:space="preserve">El Dashboard es la pantalla de inicio de la aplicación. Debe mostrar el estado del negocio de forma inmediata, con una gráfica de facturación central como elemento visual principal.</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DASH-001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La pantalla de inicio muestra un saludo personalizado: 'Hola, [Nombre del Negocio]'.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DASH-002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Se muestra una gráfica principal de facturación (línea de área) inspirada en apps de inversión.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DASH-003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filtrar la gráfica por temporalidad: Hoy, Semana, Mes, Total.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DASH-004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La gráfica muestra el valor total del período seleccionado de forma prominente.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DASH-005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Debajo de la gráfica se muestran 3 métricas clave: Facturación, Ganancia real, Capital en inventario.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DASH-006</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Cada métrica muestra la variación porcentual respecto al período anterior.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DASH-007</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La gráfica debe actualizarse en tiempo real cuando se registra una venta nueva.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DASH-008</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dashboard muestra un acceso rápido a los últimas 3 ventas del día.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bl>
    <w:p>
      <w:pPr>
        <w:spacing w:before="80" w:after="0"/>
      </w:pPr>
    </w:p>
    <w:p>
      <w:pPr>
        <w:pStyle w:val="Heading2"/>
        <w:spacing w:before="320" w:after="160"/>
      </w:pPr>
      <w:r>
        <w:rPr>
          <w:rFonts w:ascii="Arial" w:cs="Arial" w:eastAsia="Arial" w:hAnsi="Arial"/>
          <w:b/>
          <w:bCs/>
          <w:color w:val="1E293B"/>
          <w:sz w:val="28"/>
          <w:szCs w:val="28"/>
        </w:rPr>
        <w:t xml:space="preserve">4.3 Módulo POS (Punto de Venta)</w:t>
      </w:r>
    </w:p>
    <w:p>
      <w:pPr>
        <w:spacing w:before="60" w:after="0"/>
      </w:pPr>
    </w:p>
    <w:p>
      <w:pPr>
        <w:pStyle w:val="Heading3"/>
        <w:spacing w:before="240" w:after="120"/>
      </w:pPr>
      <w:r>
        <w:rPr>
          <w:rFonts w:ascii="Arial" w:cs="Arial" w:eastAsia="Arial" w:hAnsi="Arial"/>
          <w:b/>
          <w:bCs/>
          <w:color w:val="374151"/>
          <w:sz w:val="24"/>
          <w:szCs w:val="24"/>
        </w:rPr>
        <w:t xml:space="preserve">4.3.1 Acceso y Flujo</w:t>
      </w:r>
    </w:p>
    <w:p>
      <w:pPr>
        <w:spacing w:before="80" w:after="120"/>
      </w:pPr>
      <w:r>
        <w:rPr>
          <w:rFonts w:ascii="Arial" w:cs="Arial" w:eastAsia="Arial" w:hAnsi="Arial"/>
          <w:color w:val="374151"/>
          <w:sz w:val="22"/>
          <w:szCs w:val="22"/>
        </w:rPr>
        <w:t xml:space="preserve">El POS es el módulo más utilizado de la aplicación. Debe ser accesible en todo momento mediante un botón flotante (FAB) visible en cualquier pantalla de la app. El flujo de registro de una venta debe completarse en máximo 3 pasos.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POS-001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Existe un botón flotante (FAB) visible en todas las pantallas de la app para abrir el POS.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POS-002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POS se abre como un modal o bottom sheet nativo.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POS-003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Paso 1: El usuario selecciona uno o más productos del catálogo.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POS-004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puede buscar productos por nombre en el Paso 1.</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POS-005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Los productos muestran imagen, nombre, precio y stock disponible.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POS-006</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Paso 2: El usuario define la cantidad de cada producto seleccionado.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POS-007</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calcula automáticamente el total de la venta.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POS-008</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Paso 3: El usuario selecciona el método de pago (Efectivo, Nequi, Bancolombia, Daviplata).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POS-009</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permite seleccionar cliente opcional para ventas a crédito.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POS-010</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Al confirmar la venta, el sistema descuenta automáticamente el stock de los productos vendidos.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POS-011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Al confirmar la venta, el sistema registra el pago en la caja del método seleccionado.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POS-012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Tras confirmar la venta, se muestra pantalla de éxito con resumen y botón 'Compartir por WhatsApp'.</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POS-013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botón 'Compartir por WhatsApp' genera automáticamente un mensaje con el detalle de la venta y abre WhatsApp.</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POS-014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puede aplicar descuento en porcentaje o valor fijo en el Paso 3.</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POS-015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valida que exista stock suficiente antes de confirmar la venta.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bl>
    <w:p>
      <w:pPr>
        <w:spacing w:before="80" w:after="0"/>
      </w:pPr>
    </w:p>
    <w:p>
      <w:pPr>
        <w:pStyle w:val="Heading3"/>
        <w:spacing w:before="240" w:after="120"/>
      </w:pPr>
      <w:r>
        <w:rPr>
          <w:rFonts w:ascii="Arial" w:cs="Arial" w:eastAsia="Arial" w:hAnsi="Arial"/>
          <w:b/>
          <w:bCs/>
          <w:color w:val="374151"/>
          <w:sz w:val="24"/>
          <w:szCs w:val="24"/>
        </w:rPr>
        <w:t xml:space="preserve">4.3.2 Mensaje de WhatsApp</w:t>
      </w:r>
    </w:p>
    <w:p>
      <w:pPr>
        <w:spacing w:before="80" w:after="120"/>
      </w:pPr>
      <w:r>
        <w:rPr>
          <w:rFonts w:ascii="Arial" w:cs="Arial" w:eastAsia="Arial" w:hAnsi="Arial"/>
          <w:color w:val="374151"/>
          <w:sz w:val="22"/>
          <w:szCs w:val="22"/>
        </w:rPr>
        <w:t xml:space="preserve">El mensaje generado automáticamente para compartir por WhatsApp debe incluir:</w:t>
      </w:r>
    </w:p>
    <w:p>
      <w:pPr>
        <w:pStyle w:val="ListParagraph"/>
        <w:numPr>
          <w:ilvl w:val="0"/>
          <w:numId w:val="2"/>
        </w:numPr>
        <w:spacing w:before="60" w:after="60"/>
      </w:pPr>
      <w:r>
        <w:rPr>
          <w:rFonts w:ascii="Arial" w:cs="Arial" w:eastAsia="Arial" w:hAnsi="Arial"/>
          <w:color w:val="374151"/>
          <w:sz w:val="22"/>
          <w:szCs w:val="22"/>
        </w:rPr>
        <w:t xml:space="preserve">Nombre del negocio</w:t>
      </w:r>
    </w:p>
    <w:p>
      <w:pPr>
        <w:pStyle w:val="ListParagraph"/>
        <w:numPr>
          <w:ilvl w:val="0"/>
          <w:numId w:val="2"/>
        </w:numPr>
        <w:spacing w:before="60" w:after="60"/>
      </w:pPr>
      <w:r>
        <w:rPr>
          <w:rFonts w:ascii="Arial" w:cs="Arial" w:eastAsia="Arial" w:hAnsi="Arial"/>
          <w:color w:val="374151"/>
          <w:sz w:val="22"/>
          <w:szCs w:val="22"/>
        </w:rPr>
        <w:t xml:space="preserve">Fecha y hora de la venta</w:t>
      </w:r>
    </w:p>
    <w:p>
      <w:pPr>
        <w:pStyle w:val="ListParagraph"/>
        <w:numPr>
          <w:ilvl w:val="0"/>
          <w:numId w:val="2"/>
        </w:numPr>
        <w:spacing w:before="60" w:after="60"/>
      </w:pPr>
      <w:r>
        <w:rPr>
          <w:rFonts w:ascii="Arial" w:cs="Arial" w:eastAsia="Arial" w:hAnsi="Arial"/>
          <w:color w:val="374151"/>
          <w:sz w:val="22"/>
          <w:szCs w:val="22"/>
        </w:rPr>
        <w:t xml:space="preserve">Listado de productos con cantidad y precio unitario</w:t>
      </w:r>
    </w:p>
    <w:p>
      <w:pPr>
        <w:pStyle w:val="ListParagraph"/>
        <w:numPr>
          <w:ilvl w:val="0"/>
          <w:numId w:val="2"/>
        </w:numPr>
        <w:spacing w:before="60" w:after="60"/>
      </w:pPr>
      <w:r>
        <w:rPr>
          <w:rFonts w:ascii="Arial" w:cs="Arial" w:eastAsia="Arial" w:hAnsi="Arial"/>
          <w:color w:val="374151"/>
          <w:sz w:val="22"/>
          <w:szCs w:val="22"/>
        </w:rPr>
        <w:t xml:space="preserve">Total de la compra</w:t>
      </w:r>
    </w:p>
    <w:p>
      <w:pPr>
        <w:pStyle w:val="ListParagraph"/>
        <w:numPr>
          <w:ilvl w:val="0"/>
          <w:numId w:val="2"/>
        </w:numPr>
        <w:spacing w:before="60" w:after="60"/>
      </w:pPr>
      <w:r>
        <w:rPr>
          <w:rFonts w:ascii="Arial" w:cs="Arial" w:eastAsia="Arial" w:hAnsi="Arial"/>
          <w:color w:val="374151"/>
          <w:sz w:val="22"/>
          <w:szCs w:val="22"/>
        </w:rPr>
        <w:t xml:space="preserve">Método de pago utilizado</w:t>
      </w:r>
    </w:p>
    <w:p>
      <w:pPr>
        <w:pStyle w:val="ListParagraph"/>
        <w:numPr>
          <w:ilvl w:val="0"/>
          <w:numId w:val="2"/>
        </w:numPr>
        <w:spacing w:before="60" w:after="60"/>
      </w:pPr>
      <w:r>
        <w:rPr>
          <w:rFonts w:ascii="Arial" w:cs="Arial" w:eastAsia="Arial" w:hAnsi="Arial"/>
          <w:color w:val="374151"/>
          <w:sz w:val="22"/>
          <w:szCs w:val="22"/>
        </w:rPr>
        <w:t xml:space="preserve">Mensaje de agradecimiento configurable</w:t>
      </w:r>
    </w:p>
    <w:p>
      <w:pPr>
        <w:spacing w:before="80" w:after="0"/>
      </w:pPr>
    </w:p>
    <w:p>
      <w:pPr>
        <w:pStyle w:val="Heading2"/>
        <w:spacing w:before="320" w:after="160"/>
      </w:pPr>
      <w:r>
        <w:rPr>
          <w:rFonts w:ascii="Arial" w:cs="Arial" w:eastAsia="Arial" w:hAnsi="Arial"/>
          <w:b/>
          <w:bCs/>
          <w:color w:val="1E293B"/>
          <w:sz w:val="28"/>
          <w:szCs w:val="28"/>
        </w:rPr>
        <w:t xml:space="preserve">4.4 Módulo de Inventario</w:t>
      </w:r>
    </w:p>
    <w:p>
      <w:pPr>
        <w:spacing w:before="60" w:after="0"/>
      </w:pPr>
    </w:p>
    <w:p>
      <w:pPr>
        <w:pStyle w:val="Heading3"/>
        <w:spacing w:before="240" w:after="120"/>
      </w:pPr>
      <w:r>
        <w:rPr>
          <w:rFonts w:ascii="Arial" w:cs="Arial" w:eastAsia="Arial" w:hAnsi="Arial"/>
          <w:b/>
          <w:bCs/>
          <w:color w:val="374151"/>
          <w:sz w:val="24"/>
          <w:szCs w:val="24"/>
        </w:rPr>
        <w:t xml:space="preserve">4.4.1 Catálogo de Productos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INV-001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crear nuevos productos con nombre, descripción, costo unitario y precio de venta.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INV-002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puede subir una imagen por producto desde la galería del celular.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INV-003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almacena las imágenes en Supabase Storage.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INV-004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puede editar cualquier campo de un producto existente.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INV-005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archivar (desactivar) productos sin borrarlos.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INV-006</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sistema muestra el catálogo con imagen, nombre, precio, stock actual y estado.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INV-007</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calcula y muestra el Costo Promedio Ponderado (CPP) por producto.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INV-008</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puede ver el historial de lotes de compra de cada producto.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bl>
    <w:p>
      <w:pPr>
        <w:spacing w:before="80" w:after="0"/>
      </w:pPr>
    </w:p>
    <w:p>
      <w:pPr>
        <w:pStyle w:val="Heading3"/>
        <w:spacing w:before="240" w:after="120"/>
      </w:pPr>
      <w:r>
        <w:rPr>
          <w:rFonts w:ascii="Arial" w:cs="Arial" w:eastAsia="Arial" w:hAnsi="Arial"/>
          <w:b/>
          <w:bCs/>
          <w:color w:val="374151"/>
          <w:sz w:val="24"/>
          <w:szCs w:val="24"/>
        </w:rPr>
        <w:t xml:space="preserve">4.4.2 Gestión de Stock y Lotes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INV-009</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registrar una compra (entrada de inventario) como nuevo lote.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INV-010</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Cada lote registra: producto, cantidad, costo unitario, fecha y proveedor (opcional).</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INV-011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actualiza automáticamente el stock disponible al registrar un lote.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INV-012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sistema recalcula el CPP automáticamente al registrar nuevos lotes.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INV-013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muestra alertas visuales cuando el stock de un producto está bajo (umbral configurable).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INV-014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stock se descuenta automáticamente con cada venta registrada en el POS.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INV-015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registrar ajustes manuales de inventario con nota de motivo.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2</w:t>
            </w:r>
          </w:p>
        </w:tc>
      </w:tr>
    </w:tbl>
    <w:p>
      <w:pPr>
        <w:spacing w:before="80" w:after="0"/>
      </w:pPr>
    </w:p>
    <w:p>
      <w:pPr>
        <w:pStyle w:val="Heading2"/>
        <w:spacing w:before="320" w:after="160"/>
      </w:pPr>
      <w:r>
        <w:rPr>
          <w:rFonts w:ascii="Arial" w:cs="Arial" w:eastAsia="Arial" w:hAnsi="Arial"/>
          <w:b/>
          <w:bCs/>
          <w:color w:val="1E293B"/>
          <w:sz w:val="28"/>
          <w:szCs w:val="28"/>
        </w:rPr>
        <w:t xml:space="preserve">4.5 Módulo de Caja</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CAJA-001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muestra el saldo disponible por cada método de pago: Efectivo, Nequi, Bancolombia, Daviplata.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CAJA-002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sistema muestra el saldo total consolidado de todos los métodos.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CAJA-003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registrar una transferencia entre métodos de pago (ej: pasar de Nequi a Efectivo).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CAJA-004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Cada transferencia queda registrada con fecha, monto, origen y destino.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CAJA-005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saldo de cada método se actualiza automáticamente con cada venta y gasto registrado.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CAJA-006</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puede ver el historial de movimientos por método de pago.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CAJA-007</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agregar métodos de pago personalizados (fuera del MVP inicial).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6A34A"/>
                <w:sz w:val="20"/>
                <w:szCs w:val="20"/>
              </w:rPr>
              <w:t xml:space="preserve">Baja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3</w:t>
            </w:r>
          </w:p>
        </w:tc>
      </w:tr>
    </w:tbl>
    <w:p>
      <w:pPr>
        <w:spacing w:before="80" w:after="0"/>
      </w:pPr>
    </w:p>
    <w:p>
      <w:pPr>
        <w:pStyle w:val="Heading2"/>
        <w:spacing w:before="320" w:after="160"/>
      </w:pPr>
      <w:r>
        <w:rPr>
          <w:rFonts w:ascii="Arial" w:cs="Arial" w:eastAsia="Arial" w:hAnsi="Arial"/>
          <w:b/>
          <w:bCs/>
          <w:color w:val="1E293B"/>
          <w:sz w:val="28"/>
          <w:szCs w:val="28"/>
        </w:rPr>
        <w:t xml:space="preserve">4.6 Módulo de Gastos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GASTO-001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registrar un gasto con: categoría, descripción, monto, método de pago y fecha.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GASTO-002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Las categorías de gastos disponibles son: Publicidad, Transporte, Compras, Servicios, Otros.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GASTO-003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crear categorías personalizadas de gastos.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GASTO-004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Al registrar un gasto, el sistema descuenta el monto del método de pago correspondiente en la caja.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GASTO-005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muestra un listado de gastos filtrable por categoría y período.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GASTO-006</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sistema muestra el total de gastos por categoría en el período seleccionado.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GASTO-007</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adjuntar foto de comprobante de un gasto (opcional).</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6A34A"/>
                <w:sz w:val="20"/>
                <w:szCs w:val="20"/>
              </w:rPr>
              <w:t xml:space="preserve">Baja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3</w:t>
            </w:r>
          </w:p>
        </w:tc>
      </w:tr>
    </w:tbl>
    <w:p>
      <w:pPr>
        <w:spacing w:before="80" w:after="0"/>
      </w:pPr>
    </w:p>
    <w:p>
      <w:pPr>
        <w:pStyle w:val="Heading2"/>
        <w:spacing w:before="320" w:after="160"/>
      </w:pPr>
      <w:r>
        <w:rPr>
          <w:rFonts w:ascii="Arial" w:cs="Arial" w:eastAsia="Arial" w:hAnsi="Arial"/>
          <w:b/>
          <w:bCs/>
          <w:color w:val="1E293B"/>
          <w:sz w:val="28"/>
          <w:szCs w:val="28"/>
        </w:rPr>
        <w:t xml:space="preserve">4.7 Módulo de Clientes y Créditos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CLI-001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crear un cliente con: nombre, teléfono y notas opcionales.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CLI-002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sistema muestra la lista de clientes con nombre, teléfono y saldo pendiente.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CLI-003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registrar una venta a crédito asociada a un cliente.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CLI-004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Una venta a crédito genera automáticamente una deuda en el perfil del cliente.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CLI-005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usuario puede registrar abonos parciales o totales de un cliente.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CLI-006</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perfil del cliente muestra historial de ventas, deudas y abonos.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CLI-007</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muestra el total de cartera pendiente por cobrar en la pantalla de clientes.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CLI-008</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puede compartir el estado de cuenta de un cliente por WhatsApp.</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bl>
    <w:p>
      <w:pPr>
        <w:spacing w:before="80" w:after="0"/>
      </w:pPr>
    </w:p>
    <w:p>
      <w:pPr>
        <w:pStyle w:val="Heading2"/>
        <w:spacing w:before="320" w:after="160"/>
      </w:pPr>
      <w:r>
        <w:rPr>
          <w:rFonts w:ascii="Arial" w:cs="Arial" w:eastAsia="Arial" w:hAnsi="Arial"/>
          <w:b/>
          <w:bCs/>
          <w:color w:val="1E293B"/>
          <w:sz w:val="28"/>
          <w:szCs w:val="28"/>
        </w:rPr>
        <w:t xml:space="preserve">4.8 Módulo AI Manager</w:t>
      </w:r>
    </w:p>
    <w:p>
      <w:pPr>
        <w:spacing w:before="60" w:after="0"/>
      </w:pPr>
    </w:p>
    <w:p>
      <w:pPr>
        <w:pStyle w:val="Heading3"/>
        <w:spacing w:before="240" w:after="120"/>
      </w:pPr>
      <w:r>
        <w:rPr>
          <w:rFonts w:ascii="Arial" w:cs="Arial" w:eastAsia="Arial" w:hAnsi="Arial"/>
          <w:b/>
          <w:bCs/>
          <w:color w:val="374151"/>
          <w:sz w:val="24"/>
          <w:szCs w:val="24"/>
        </w:rPr>
        <w:t xml:space="preserve">4.8.1 Descripción</w:t>
      </w:r>
    </w:p>
    <w:p>
      <w:pPr>
        <w:spacing w:before="80" w:after="120"/>
      </w:pPr>
      <w:r>
        <w:rPr>
          <w:rFonts w:ascii="Arial" w:cs="Arial" w:eastAsia="Arial" w:hAnsi="Arial"/>
          <w:color w:val="374151"/>
          <w:sz w:val="22"/>
          <w:szCs w:val="22"/>
        </w:rPr>
        <w:t xml:space="preserve">El AI Manager es un módulo de inteligencia de negocio que analiza los datos del store y genera alertas e insights accionables. Se presenta en el Dashboard debajo de las métricas principales, con tarjetas de insight individuales.</w:t>
      </w:r>
    </w:p>
    <w:p>
      <w:pPr>
        <w:spacing w:before="40" w:after="0"/>
      </w:pPr>
    </w:p>
    <w:p>
      <w:pPr>
        <w:pStyle w:val="Heading3"/>
        <w:spacing w:before="240" w:after="120"/>
      </w:pPr>
      <w:r>
        <w:rPr>
          <w:rFonts w:ascii="Arial" w:cs="Arial" w:eastAsia="Arial" w:hAnsi="Arial"/>
          <w:b/>
          <w:bCs/>
          <w:color w:val="374151"/>
          <w:sz w:val="24"/>
          <w:szCs w:val="24"/>
        </w:rPr>
        <w:t xml:space="preserve">4.8.2 Tipos de Insights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Tipo de Insight</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Trigger</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Ejemplo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Producto estrella</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Producto con mayor volumen de ventas en el período.</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"Las leggings negras son tu producto más vendido. ¡Asegúrate de tener stock!"</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Baja rotación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Producto sin ventas en los últimos 30 días.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"La camiseta Urban Black solo vendió 1 unidad en 30 días. Considera hacer una promoción."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Stock bajo</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Stock disponible menor al umbral configurado.</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"Solo tienes 2 unidades de Tenis Air Max. Es momento de reabastecer."</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Capital atrapado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Producto con alto valor de inventario y baja rotación.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"Tienes $450.000 invertidos en Blusas Floral que no se están vendiendo."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Mejor día de ventas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Análisis de día con más ventas en el período.</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"Los viernes son tu mejor día. Planifica publicaciones en esos días."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Meta de ventas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Progreso hacia meta diaria o mensual (si está configurada).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"¡Vas al 70% de tu meta mensual! Faltan 12 días del mes."</w:t>
            </w:r>
          </w:p>
        </w:tc>
      </w:tr>
    </w:tbl>
    <w:p>
      <w:pPr>
        <w:spacing w:before="80" w:after="0"/>
      </w:pPr>
    </w:p>
    <w:p>
      <w:pPr>
        <w:pStyle w:val="Heading3"/>
        <w:spacing w:before="240" w:after="120"/>
      </w:pPr>
      <w:r>
        <w:rPr>
          <w:rFonts w:ascii="Arial" w:cs="Arial" w:eastAsia="Arial" w:hAnsi="Arial"/>
          <w:b/>
          <w:bCs/>
          <w:color w:val="374151"/>
          <w:sz w:val="24"/>
          <w:szCs w:val="24"/>
        </w:rPr>
        <w:t xml:space="preserve">4.8.3 Requisitos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AI-001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AI Manager analiza los datos del store y genera mínimo 3 insights por sesión.</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AI-002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Cada insight incluye: título, contexto, explicación y sugerencia accionable.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AI-003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Los insights se actualizan automáticamente al menos una vez al día.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AI-004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usuario puede marcar un insight como 'visto' para ocultarlo.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AI-005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detecta productos con baja rotación (sin ventas en 30+ días).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AI-006</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sistema detecta stock bajo según umbral definido por producto.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AI-007</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identifica el producto estrella del período.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AI-008</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sistema calcula capital atrapado en inventario sin rotación.</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AI-009</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Los insights se generan usando la API de OpenAI GPT-4o con datos del store.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2</w:t>
            </w:r>
          </w:p>
        </w:tc>
      </w:tr>
    </w:tbl>
    <w:p>
      <w:r>
        <w:br w:type="page"/>
      </w:r>
    </w:p>
    <w:p>
      <w:pPr>
        <w:pStyle w:val="Heading1"/>
        <w:spacing w:before="400" w:after="200"/>
      </w:pPr>
      <w:r>
        <w:rPr>
          <w:rFonts w:ascii="Arial" w:cs="Arial" w:eastAsia="Arial" w:hAnsi="Arial"/>
          <w:b/>
          <w:bCs/>
          <w:color w:val="1E293B"/>
          <w:sz w:val="36"/>
          <w:szCs w:val="36"/>
        </w:rPr>
        <w:t xml:space="preserve">5. Diseño de Base de Datos</w:t>
      </w:r>
    </w:p>
    <w:p>
      <w:pPr>
        <w:pBdr>
          <w:bottom w:val="single" w:color="6366F1" w:sz="4" w:space="1"/>
        </w:pBdr>
        <w:spacing w:before="200" w:after="200"/>
      </w:pPr>
    </w:p>
    <w:p>
      <w:pPr>
        <w:spacing w:before="80" w:after="0"/>
      </w:pPr>
    </w:p>
    <w:p>
      <w:pPr>
        <w:pStyle w:val="Heading2"/>
        <w:spacing w:before="320" w:after="160"/>
      </w:pPr>
      <w:r>
        <w:rPr>
          <w:rFonts w:ascii="Arial" w:cs="Arial" w:eastAsia="Arial" w:hAnsi="Arial"/>
          <w:b/>
          <w:bCs/>
          <w:color w:val="1E293B"/>
          <w:sz w:val="28"/>
          <w:szCs w:val="28"/>
        </w:rPr>
        <w:t xml:space="preserve">5.1 Modelo Entidad-Relación (Descripción)</w:t>
      </w:r>
    </w:p>
    <w:p>
      <w:pPr>
        <w:spacing w:before="80" w:after="120"/>
      </w:pPr>
      <w:r>
        <w:rPr>
          <w:rFonts w:ascii="Arial" w:cs="Arial" w:eastAsia="Arial" w:hAnsi="Arial"/>
          <w:color w:val="374151"/>
          <w:sz w:val="22"/>
          <w:szCs w:val="22"/>
        </w:rPr>
        <w:t xml:space="preserve">La base de datos está construida en PostgreSQL a través de Supabase. Todas las tablas principales incluyen store_id para garantizar el aislamiento multi-tenant. La seguridad se implementa con Row Level Security (RLS) a nivel de cada tabla.</w:t>
      </w:r>
    </w:p>
    <w:p>
      <w:pPr>
        <w:spacing w:before="80" w:after="0"/>
      </w:pPr>
    </w:p>
    <w:p>
      <w:pPr>
        <w:pStyle w:val="Heading2"/>
        <w:spacing w:before="320" w:after="160"/>
      </w:pPr>
      <w:r>
        <w:rPr>
          <w:rFonts w:ascii="Arial" w:cs="Arial" w:eastAsia="Arial" w:hAnsi="Arial"/>
          <w:b/>
          <w:bCs/>
          <w:color w:val="1E293B"/>
          <w:sz w:val="28"/>
          <w:szCs w:val="28"/>
        </w:rPr>
        <w:t xml:space="preserve">5.2 Tablas del Sistema</w:t>
      </w:r>
    </w:p>
    <w:p>
      <w:pPr>
        <w:spacing w:before="60" w:after="0"/>
      </w:pPr>
    </w:p>
    <w:p>
      <w:pPr>
        <w:pStyle w:val="Heading3"/>
        <w:spacing w:before="240" w:after="120"/>
      </w:pPr>
      <w:r>
        <w:rPr>
          <w:rFonts w:ascii="Arial" w:cs="Arial" w:eastAsia="Arial" w:hAnsi="Arial"/>
          <w:b/>
          <w:bCs/>
          <w:color w:val="374151"/>
          <w:sz w:val="24"/>
          <w:szCs w:val="24"/>
        </w:rPr>
        <w:t xml:space="preserve">5.2.1 Tabla: stores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Columna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Descripción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(PK)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Identificador único del negocio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owner_id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UUID (FK → auth.users)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Usuario propietario del negocio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name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 NOT NULL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Nombre del negocio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category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Categoría del negocio (ropa, calzado, etc.)</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currency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 DEFAULT 'COP'</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Moneda del negocio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logo_url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URL del logo en Supabase Storage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created_at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TIMESTAMPTZ DEFAULT now()</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Fecha de creación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updated_at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TIMESTAMPTZ DEFAULT now()</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Fecha de última actualización</w:t>
            </w:r>
          </w:p>
        </w:tc>
      </w:tr>
    </w:tbl>
    <w:p>
      <w:pPr>
        <w:spacing w:before="60" w:after="0"/>
      </w:pPr>
    </w:p>
    <w:p>
      <w:pPr>
        <w:pStyle w:val="Heading3"/>
        <w:spacing w:before="240" w:after="120"/>
      </w:pPr>
      <w:r>
        <w:rPr>
          <w:rFonts w:ascii="Arial" w:cs="Arial" w:eastAsia="Arial" w:hAnsi="Arial"/>
          <w:b/>
          <w:bCs/>
          <w:color w:val="374151"/>
          <w:sz w:val="24"/>
          <w:szCs w:val="24"/>
        </w:rPr>
        <w:t xml:space="preserve">5.2.2 Tabla: products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Columna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Descripción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(PK)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Identificador único del producto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store_id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UUID (FK → stores)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Negocio al que pertenece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name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 NOT NULL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Nombre del producto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description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Descripción opcional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image_url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URL de imagen en Supabase Storage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sale_price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NUMERIC(12,2) NOT NULL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Precio de venta al público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avg_cost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NUMERIC(12,2)</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Costo Promedio Ponderado calculado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stock_quantity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INTEGER DEFAULT 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Unidades disponibles en inventario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low_stock_threshold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INTEGER DEFAULT 5</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Umbral para alerta de stock bajo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is_active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BOOLEAN DEFAULT true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Si el producto está activo/archivado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created_at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TIMESTAMPTZ DEFAULT now()</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Fecha de creación</w:t>
            </w:r>
          </w:p>
        </w:tc>
      </w:tr>
    </w:tbl>
    <w:p>
      <w:pPr>
        <w:spacing w:before="60" w:after="0"/>
      </w:pPr>
    </w:p>
    <w:p>
      <w:pPr>
        <w:pStyle w:val="Heading3"/>
        <w:spacing w:before="240" w:after="120"/>
      </w:pPr>
      <w:r>
        <w:rPr>
          <w:rFonts w:ascii="Arial" w:cs="Arial" w:eastAsia="Arial" w:hAnsi="Arial"/>
          <w:b/>
          <w:bCs/>
          <w:color w:val="374151"/>
          <w:sz w:val="24"/>
          <w:szCs w:val="24"/>
        </w:rPr>
        <w:t xml:space="preserve">5.2.3 Tabla: inventory_batches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Columna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Descripción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(PK)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Identificador único del lote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store_id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UUID (FK → stores)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Negocio al que pertenece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product_id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(FK → products)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Producto del lote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quantity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INTEGER NOT NULL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Unidades compradas en este lote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unit_cost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NUMERIC(12,2) NOT NULL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Costo unitario de este lote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total_cost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NUMERIC(12,2) NOT NULL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Costo total del lote (qty × unit_cost)</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supplier</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Proveedor o fuente (opcional)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notes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Notas del lote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created_at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TIMESTAMPTZ DEFAULT now()</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Fecha de la compra</w:t>
            </w:r>
          </w:p>
        </w:tc>
      </w:tr>
    </w:tbl>
    <w:p>
      <w:pPr>
        <w:spacing w:before="60" w:after="0"/>
      </w:pPr>
    </w:p>
    <w:p>
      <w:pPr>
        <w:pStyle w:val="Heading3"/>
        <w:spacing w:before="240" w:after="120"/>
      </w:pPr>
      <w:r>
        <w:rPr>
          <w:rFonts w:ascii="Arial" w:cs="Arial" w:eastAsia="Arial" w:hAnsi="Arial"/>
          <w:b/>
          <w:bCs/>
          <w:color w:val="374151"/>
          <w:sz w:val="24"/>
          <w:szCs w:val="24"/>
        </w:rPr>
        <w:t xml:space="preserve">5.2.4 Tabla: sales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Columna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Descripción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(PK)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Identificador único de la venta</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store_id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UUID (FK → stores)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Negocio al que pertenece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customer_id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(FK → customers, nullable)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Cliente (si aplica)</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total_amount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NUMERIC(12,2) NOT NULL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Total de la venta</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discount_amount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NUMERIC(12,2) DEFAULT 0</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Descuento aplicado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payment_method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TEXT NOT NULL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Método de pago principal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is_credit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BOOLEAN DEFAULT false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Si la venta fue a crédito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notes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Notas de la venta</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created_at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TIMESTAMPTZ DEFAULT now()</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Fecha y hora de la venta</w:t>
            </w:r>
          </w:p>
        </w:tc>
      </w:tr>
    </w:tbl>
    <w:p>
      <w:pPr>
        <w:spacing w:before="60" w:after="0"/>
      </w:pPr>
    </w:p>
    <w:p>
      <w:pPr>
        <w:pStyle w:val="Heading3"/>
        <w:spacing w:before="240" w:after="120"/>
      </w:pPr>
      <w:r>
        <w:rPr>
          <w:rFonts w:ascii="Arial" w:cs="Arial" w:eastAsia="Arial" w:hAnsi="Arial"/>
          <w:b/>
          <w:bCs/>
          <w:color w:val="374151"/>
          <w:sz w:val="24"/>
          <w:szCs w:val="24"/>
        </w:rPr>
        <w:t xml:space="preserve">5.2.5 Tabla: sale_items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Columna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Descripción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(PK)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Identificador único del ítem</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store_id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UUID (FK → stores)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Negocio al que pertenece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sale_id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(FK → sales)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Venta a la que pertenece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product_id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UUID (FK → products)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Producto vendido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quantity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INTEGER NOT NULL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Unidades vendidas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unit_price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NUMERIC(12,2) NOT NULL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Precio unitario al momento de la venta</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unit_cost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NUMERIC(12,2) NOT NULL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CPP del producto al momento de la venta</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subtotal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NUMERIC(12,2) NOT NULL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Subtotal del ítem (qty × unit_price)</w:t>
            </w:r>
          </w:p>
        </w:tc>
      </w:tr>
    </w:tbl>
    <w:p>
      <w:pPr>
        <w:spacing w:before="60" w:after="0"/>
      </w:pPr>
    </w:p>
    <w:p>
      <w:pPr>
        <w:pStyle w:val="Heading3"/>
        <w:spacing w:before="240" w:after="120"/>
      </w:pPr>
      <w:r>
        <w:rPr>
          <w:rFonts w:ascii="Arial" w:cs="Arial" w:eastAsia="Arial" w:hAnsi="Arial"/>
          <w:b/>
          <w:bCs/>
          <w:color w:val="374151"/>
          <w:sz w:val="24"/>
          <w:szCs w:val="24"/>
        </w:rPr>
        <w:t xml:space="preserve">5.2.6 Tabla: payments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Columna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Descripción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(PK)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Identificador único del movimiento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store_id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UUID (FK → stores)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Negocio al que pertenece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type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 NOT NULL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Tipo: 'sale', 'expense', 'transfer_in', 'transfer_out', 'credit_payment'</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method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TEXT NOT NULL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Método de pago: efectivo, nequi, bancolombia, daviplata</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amount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NUMERIC(12,2) NOT NULL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Monto del movimiento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reference_id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UUID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ID de la venta, gasto o transferencia relacionada</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notes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Descripción del movimiento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created_at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TIMESTAMPTZ DEFAULT now()</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Fecha del movimiento</w:t>
            </w:r>
          </w:p>
        </w:tc>
      </w:tr>
    </w:tbl>
    <w:p>
      <w:pPr>
        <w:spacing w:before="60" w:after="0"/>
      </w:pPr>
    </w:p>
    <w:p>
      <w:pPr>
        <w:pStyle w:val="Heading3"/>
        <w:spacing w:before="240" w:after="120"/>
      </w:pPr>
      <w:r>
        <w:rPr>
          <w:rFonts w:ascii="Arial" w:cs="Arial" w:eastAsia="Arial" w:hAnsi="Arial"/>
          <w:b/>
          <w:bCs/>
          <w:color w:val="374151"/>
          <w:sz w:val="24"/>
          <w:szCs w:val="24"/>
        </w:rPr>
        <w:t xml:space="preserve">5.2.7 Tabla: expenses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Columna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Descripción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(PK)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Identificador único del gasto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store_id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UUID (FK → stores)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Negocio al que pertenece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category</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 NOT NULL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Categoría: publicidad, transporte, compras, servicios, otros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description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Descripción del gasto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amount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NUMERIC(12,2) NOT NULL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Monto del gasto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payment_method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TEXT NOT NULL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Método de pago con el que se realizó</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receipt_url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URL de comprobante (opcional)</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created_at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TIMESTAMPTZ DEFAULT now()</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Fecha del gasto</w:t>
            </w:r>
          </w:p>
        </w:tc>
      </w:tr>
    </w:tbl>
    <w:p>
      <w:pPr>
        <w:spacing w:before="60" w:after="0"/>
      </w:pPr>
    </w:p>
    <w:p>
      <w:pPr>
        <w:pStyle w:val="Heading3"/>
        <w:spacing w:before="240" w:after="120"/>
      </w:pPr>
      <w:r>
        <w:rPr>
          <w:rFonts w:ascii="Arial" w:cs="Arial" w:eastAsia="Arial" w:hAnsi="Arial"/>
          <w:b/>
          <w:bCs/>
          <w:color w:val="374151"/>
          <w:sz w:val="24"/>
          <w:szCs w:val="24"/>
        </w:rPr>
        <w:t xml:space="preserve">5.2.8 Tabla: customers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Columna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Descripción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(PK)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Identificador único del cliente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store_id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UUID (FK → stores)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Negocio al que pertenece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name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 NOT NULL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Nombre completo del cliente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phone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Número de teléfono (WhatsApp)</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notes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Notas adicionales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total_debt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NUMERIC(12,2) DEFAULT 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Saldo pendiente total</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created_at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TIMESTAMPTZ DEFAULT now()</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Fecha de creación</w:t>
            </w:r>
          </w:p>
        </w:tc>
      </w:tr>
    </w:tbl>
    <w:p>
      <w:pPr>
        <w:spacing w:before="60" w:after="0"/>
      </w:pPr>
    </w:p>
    <w:p>
      <w:pPr>
        <w:pStyle w:val="Heading3"/>
        <w:spacing w:before="240" w:after="120"/>
      </w:pPr>
      <w:r>
        <w:rPr>
          <w:rFonts w:ascii="Arial" w:cs="Arial" w:eastAsia="Arial" w:hAnsi="Arial"/>
          <w:b/>
          <w:bCs/>
          <w:color w:val="374151"/>
          <w:sz w:val="24"/>
          <w:szCs w:val="24"/>
        </w:rPr>
        <w:t xml:space="preserve">5.2.9 Tabla: credits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Columna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Tipo</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Descripción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(PK)</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Identificador único del crédito/abono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store_id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UUID (FK → stores)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Negocio al que pertenece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customer_id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UUID (FK → customers)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Cliente asociado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sale_id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UUID (FK → sales, nullable)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Venta originen (si aplica)</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type</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 NOT NULL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Tipo: 'debt' (deuda creada) o 'payment' (abono recibido)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amount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NUMERIC(12,2) NOT NULL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Monto de la deuda o abono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payment_method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Método de pago del abono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notes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TEXT</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Notas del movimiento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created_at</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TIMESTAMPTZ DEFAULT now()</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Fecha del movimiento</w:t>
            </w:r>
          </w:p>
        </w:tc>
      </w:tr>
    </w:tbl>
    <w:p>
      <w:pPr>
        <w:spacing w:before="80" w:after="0"/>
      </w:pPr>
    </w:p>
    <w:p>
      <w:pPr>
        <w:pStyle w:val="Heading2"/>
        <w:spacing w:before="320" w:after="160"/>
      </w:pPr>
      <w:r>
        <w:rPr>
          <w:rFonts w:ascii="Arial" w:cs="Arial" w:eastAsia="Arial" w:hAnsi="Arial"/>
          <w:b/>
          <w:bCs/>
          <w:color w:val="1E293B"/>
          <w:sz w:val="28"/>
          <w:szCs w:val="28"/>
        </w:rPr>
        <w:t xml:space="preserve">5.3 Row Level Security (RLS)</w:t>
      </w:r>
    </w:p>
    <w:p>
      <w:pPr>
        <w:spacing w:before="80" w:after="120"/>
      </w:pPr>
      <w:r>
        <w:rPr>
          <w:rFonts w:ascii="Arial" w:cs="Arial" w:eastAsia="Arial" w:hAnsi="Arial"/>
          <w:color w:val="374151"/>
          <w:sz w:val="22"/>
          <w:szCs w:val="22"/>
        </w:rPr>
        <w:t xml:space="preserve">Todas las tablas del sistema (excepto auth.users de Supabase) deben implementar políticas RLS. La política base para todas las tablas es:</w:t>
      </w:r>
    </w:p>
    <w:p>
      <w:pPr>
        <w:spacing w:before="40" w:after="0"/>
      </w:pPr>
    </w:p>
    <w:p>
      <w:pPr>
        <w:shd w:fill="1E293B" w:val="clear"/>
        <w:spacing w:before="80" w:after="80"/>
      </w:pPr>
      <w:r>
        <w:rPr>
          <w:rFonts w:ascii="Courier New" w:cs="Courier New" w:eastAsia="Courier New" w:hAnsi="Courier New"/>
          <w:color w:val="6366F1"/>
          <w:sz w:val="19"/>
          <w:szCs w:val="19"/>
        </w:rPr>
        <w:t xml:space="preserve">-- Política base de aislamiento multi-tenant</w:t>
      </w:r>
    </w:p>
    <w:p>
      <w:pPr>
        <w:shd w:fill="1E293B" w:val="clear"/>
        <w:spacing w:before="0" w:after="80"/>
      </w:pPr>
      <w:r>
        <w:rPr>
          <w:rFonts w:ascii="Courier New" w:cs="Courier New" w:eastAsia="Courier New" w:hAnsi="Courier New"/>
          <w:color w:val="A5F3FC"/>
          <w:sz w:val="19"/>
          <w:szCs w:val="19"/>
        </w:rPr>
        <w:t xml:space="preserve">CREATE POLICY "store_isolation" ON [tabla]</w:t>
      </w:r>
    </w:p>
    <w:p>
      <w:pPr>
        <w:shd w:fill="1E293B" w:val="clear"/>
        <w:spacing w:before="0" w:after="80"/>
      </w:pPr>
      <w:r>
        <w:rPr>
          <w:rFonts w:ascii="Courier New" w:cs="Courier New" w:eastAsia="Courier New" w:hAnsi="Courier New"/>
          <w:color w:val="A5F3FC"/>
          <w:sz w:val="19"/>
          <w:szCs w:val="19"/>
        </w:rPr>
        <w:t xml:space="preserve">FOR ALL USING (store_id IN (</w:t>
      </w:r>
    </w:p>
    <w:p>
      <w:pPr>
        <w:shd w:fill="1E293B" w:val="clear"/>
        <w:spacing w:before="0" w:after="80"/>
      </w:pPr>
      <w:r>
        <w:rPr>
          <w:rFonts w:ascii="Courier New" w:cs="Courier New" w:eastAsia="Courier New" w:hAnsi="Courier New"/>
          <w:color w:val="86EFAC"/>
          <w:sz w:val="19"/>
          <w:szCs w:val="19"/>
        </w:rPr>
        <w:t xml:space="preserve">  SELECT id FROM stores WHERE owner_id = auth.uid()</w:t>
      </w:r>
    </w:p>
    <w:p>
      <w:pPr>
        <w:shd w:fill="1E293B" w:val="clear"/>
        <w:spacing w:before="0" w:after="120"/>
      </w:pPr>
      <w:r>
        <w:rPr>
          <w:rFonts w:ascii="Courier New" w:cs="Courier New" w:eastAsia="Courier New" w:hAnsi="Courier New"/>
          <w:color w:val="A5F3FC"/>
          <w:sz w:val="19"/>
          <w:szCs w:val="19"/>
        </w:rPr>
        <w:t xml:space="preserve">));</w:t>
      </w:r>
    </w:p>
    <w:p>
      <w:r>
        <w:br w:type="page"/>
      </w:r>
    </w:p>
    <w:p>
      <w:pPr>
        <w:pStyle w:val="Heading1"/>
        <w:spacing w:before="400" w:after="200"/>
      </w:pPr>
      <w:r>
        <w:rPr>
          <w:rFonts w:ascii="Arial" w:cs="Arial" w:eastAsia="Arial" w:hAnsi="Arial"/>
          <w:b/>
          <w:bCs/>
          <w:color w:val="1E293B"/>
          <w:sz w:val="36"/>
          <w:szCs w:val="36"/>
        </w:rPr>
        <w:t xml:space="preserve">6. Requisitos No Funcionales</w:t>
      </w:r>
    </w:p>
    <w:p>
      <w:pPr>
        <w:pBdr>
          <w:bottom w:val="single" w:color="6366F1" w:sz="4" w:space="1"/>
        </w:pBdr>
        <w:spacing w:before="200" w:after="200"/>
      </w:pPr>
    </w:p>
    <w:p>
      <w:pPr>
        <w:spacing w:before="80" w:after="0"/>
      </w:pPr>
    </w:p>
    <w:p>
      <w:pPr>
        <w:pStyle w:val="Heading2"/>
        <w:spacing w:before="320" w:after="160"/>
      </w:pPr>
      <w:r>
        <w:rPr>
          <w:rFonts w:ascii="Arial" w:cs="Arial" w:eastAsia="Arial" w:hAnsi="Arial"/>
          <w:b/>
          <w:bCs/>
          <w:color w:val="1E293B"/>
          <w:sz w:val="28"/>
          <w:szCs w:val="28"/>
        </w:rPr>
        <w:t xml:space="preserve">6.1 Rendimiento</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PERF-001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tiempo de carga inicial de la app (First Contentful Paint) debe ser menor a 2 segundos en conexión 4G.</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PERF-002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POS debe poder registrar una venta en menos de 5 segundos desde que se abre.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PERF-003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Dashboard debe cargar sus métricas en menos de 1.5 segundos.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PERF-004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Las consultas a la base de datos deben tener índices en store_id, product_id y created_at.</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bl>
    <w:p>
      <w:pPr>
        <w:spacing w:before="80" w:after="0"/>
      </w:pPr>
    </w:p>
    <w:p>
      <w:pPr>
        <w:pStyle w:val="Heading2"/>
        <w:spacing w:before="320" w:after="160"/>
      </w:pPr>
      <w:r>
        <w:rPr>
          <w:rFonts w:ascii="Arial" w:cs="Arial" w:eastAsia="Arial" w:hAnsi="Arial"/>
          <w:b/>
          <w:bCs/>
          <w:color w:val="1E293B"/>
          <w:sz w:val="28"/>
          <w:szCs w:val="28"/>
        </w:rPr>
        <w:t xml:space="preserve">6.2 Seguridad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SEC-001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Toda comunicación entre cliente y servidor debe ser HTTPS.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SEC-002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Las contraseñas se gestionan exclusivamente por Supabase Auth (nunca en texto plano).</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SEC-003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Row Level Security debe estar habilitado en todas las tablas con datos de negocio.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SEC-004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Los tokens de API (OpenAI, etc.) deben almacenarse en variables de entorno del servidor, nunca en el cliente.</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SEC-005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Las imágenes en Supabase Storage deben ser accesibles solo para el owner del store.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bl>
    <w:p>
      <w:pPr>
        <w:spacing w:before="80" w:after="0"/>
      </w:pPr>
    </w:p>
    <w:p>
      <w:pPr>
        <w:pStyle w:val="Heading2"/>
        <w:spacing w:before="320" w:after="160"/>
      </w:pPr>
      <w:r>
        <w:rPr>
          <w:rFonts w:ascii="Arial" w:cs="Arial" w:eastAsia="Arial" w:hAnsi="Arial"/>
          <w:b/>
          <w:bCs/>
          <w:color w:val="1E293B"/>
          <w:sz w:val="28"/>
          <w:szCs w:val="28"/>
        </w:rPr>
        <w:t xml:space="preserve">6.3 Usabilidad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UX-001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La app debe ser completamente funcional en pantallas de 375px de ancho (iPhone SE).</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UX-002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Todos los flujos críticos (POS, ver dashboard) deben completarse con máximo 3 taps.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UX-003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La app debe funcionar correctamente en modo oscuro del sistema operativo.</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UX-004</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Los textos de la interfaz deben usar lenguaje no técnico según el glosario de la Sección 2.4.</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UX-005</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La app debe mostrar estados de carga (skeletons) durante las peticiones a la API.</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2</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UX-006</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La app debe mostrar mensajes de error claros y en lenguaje simple cuando ocurran fallos.</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bl>
    <w:p>
      <w:pPr>
        <w:spacing w:before="80" w:after="0"/>
      </w:pPr>
    </w:p>
    <w:p>
      <w:pPr>
        <w:pStyle w:val="Heading2"/>
        <w:spacing w:before="320" w:after="160"/>
      </w:pPr>
      <w:r>
        <w:rPr>
          <w:rFonts w:ascii="Arial" w:cs="Arial" w:eastAsia="Arial" w:hAnsi="Arial"/>
          <w:b/>
          <w:bCs/>
          <w:color w:val="1E293B"/>
          <w:sz w:val="28"/>
          <w:szCs w:val="28"/>
        </w:rPr>
        <w:t xml:space="preserve">6.4 Escalabilidad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360"/>
        <w:gridCol w:w="1400"/>
        <w:gridCol w:w="1400"/>
      </w:tblGrid>
      <w:tr>
        <w:tc>
          <w:tcPr>
            <w:tcW w:type="dxa" w:w="12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ID</w:t>
            </w:r>
          </w:p>
        </w:tc>
        <w:tc>
          <w:tcPr>
            <w:tcW w:type="dxa" w:w="536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Descripción del Requisito</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Prioridad</w:t>
            </w:r>
          </w:p>
        </w:tc>
        <w:tc>
          <w:tcPr>
            <w:tcW w:type="dxa" w:w="1400"/>
            <w:tcBorders>
              <w:top w:val="single" w:color="E2E8F0" w:sz="1"/>
              <w:left w:val="single" w:color="E2E8F0" w:sz="1"/>
              <w:bottom w:val="single" w:color="E2E8F0" w:sz="1"/>
              <w:right w:val="single" w:color="E2E8F0" w:sz="1"/>
            </w:tcBorders>
            <w:shd w:fill="0F172A" w:val="clear"/>
            <w:tcMar>
              <w:top w:type="dxa" w:w="80"/>
              <w:left w:type="dxa" w:w="160"/>
              <w:bottom w:type="dxa" w:w="80"/>
              <w:right w:type="dxa" w:w="160"/>
            </w:tcMar>
          </w:tcPr>
          <w:p>
            <w:r>
              <w:rPr>
                <w:rFonts w:ascii="Arial" w:cs="Arial" w:eastAsia="Arial" w:hAnsi="Arial"/>
                <w:b/>
                <w:bCs/>
                <w:color w:val="FFFFFF"/>
                <w:sz w:val="20"/>
                <w:szCs w:val="20"/>
              </w:rPr>
              <w:t xml:space="preserve">Sprint</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SCAL-001</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La arquitectura multi-tenant debe soportar hasta 10.000 stores sin cambios estructurales.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b/>
                <w:bCs/>
                <w:color w:val="6366F1"/>
                <w:sz w:val="20"/>
                <w:szCs w:val="20"/>
              </w:rPr>
              <w:t xml:space="preserve">SCAL-002</w:t>
            </w:r>
          </w:p>
        </w:tc>
        <w:tc>
          <w:tcPr>
            <w:tcW w:type="dxa" w:w="536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20"/>
                <w:szCs w:val="20"/>
              </w:rPr>
              <w:t xml:space="preserve">El diseño de la base de datos debe permitir agregar nuevos módulos (ej: proveedores, reportes) sin refactoring mayor.</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DC2626"/>
                <w:sz w:val="20"/>
                <w:szCs w:val="20"/>
              </w:rPr>
              <w:t xml:space="preserve">Alta</w:t>
            </w:r>
          </w:p>
        </w:tc>
        <w:tc>
          <w:tcPr>
            <w:tcW w:type="dxa" w:w="140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64748B"/>
                <w:sz w:val="20"/>
                <w:szCs w:val="20"/>
              </w:rPr>
              <w:t xml:space="preserve">Sprint 1</w:t>
            </w:r>
          </w:p>
        </w:tc>
      </w:tr>
      <w:tr>
        <w:tc>
          <w:tcPr>
            <w:tcW w:type="dxa" w:w="12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b/>
                <w:bCs/>
                <w:color w:val="6366F1"/>
                <w:sz w:val="20"/>
                <w:szCs w:val="20"/>
              </w:rPr>
              <w:t xml:space="preserve">SCAL-003</w:t>
            </w:r>
          </w:p>
        </w:tc>
        <w:tc>
          <w:tcPr>
            <w:tcW w:type="dxa" w:w="536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20"/>
                <w:szCs w:val="20"/>
              </w:rPr>
              <w:t xml:space="preserve">El sistema debe diseñarse para soportar equipos (múltiples usuarios por store) en versiones futuras.</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D97706"/>
                <w:sz w:val="20"/>
                <w:szCs w:val="20"/>
              </w:rPr>
              <w:t xml:space="preserve">Media</w:t>
            </w:r>
          </w:p>
        </w:tc>
        <w:tc>
          <w:tcPr>
            <w:tcW w:type="dxa" w:w="140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64748B"/>
                <w:sz w:val="20"/>
                <w:szCs w:val="20"/>
              </w:rPr>
              <w:t xml:space="preserve">Sprint 3</w:t>
            </w:r>
          </w:p>
        </w:tc>
      </w:tr>
    </w:tbl>
    <w:p>
      <w:r>
        <w:br w:type="page"/>
      </w:r>
    </w:p>
    <w:p>
      <w:pPr>
        <w:pStyle w:val="Heading1"/>
        <w:spacing w:before="400" w:after="200"/>
      </w:pPr>
      <w:r>
        <w:rPr>
          <w:rFonts w:ascii="Arial" w:cs="Arial" w:eastAsia="Arial" w:hAnsi="Arial"/>
          <w:b/>
          <w:bCs/>
          <w:color w:val="1E293B"/>
          <w:sz w:val="36"/>
          <w:szCs w:val="36"/>
        </w:rPr>
        <w:t xml:space="preserve">7. Plan de Sprints — MVP</w:t>
      </w:r>
    </w:p>
    <w:p>
      <w:pPr>
        <w:pBdr>
          <w:bottom w:val="single" w:color="6366F1" w:sz="4" w:space="1"/>
        </w:pBdr>
        <w:spacing w:before="200" w:after="200"/>
      </w:pPr>
    </w:p>
    <w:p>
      <w:pPr>
        <w:spacing w:before="80" w:after="0"/>
      </w:pPr>
    </w:p>
    <w:p>
      <w:pPr>
        <w:pStyle w:val="Heading2"/>
        <w:spacing w:before="320" w:after="160"/>
      </w:pPr>
      <w:r>
        <w:rPr>
          <w:rFonts w:ascii="Arial" w:cs="Arial" w:eastAsia="Arial" w:hAnsi="Arial"/>
          <w:b/>
          <w:bCs/>
          <w:color w:val="1E293B"/>
          <w:sz w:val="28"/>
          <w:szCs w:val="28"/>
        </w:rPr>
        <w:t xml:space="preserve">7.1 Resumen de Sprints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Sprint</w:t>
            </w:r>
          </w:p>
        </w:tc>
        <w:tc>
          <w:tcPr>
            <w:tcW w:type="dxa" w:w="234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Módulos</w:t>
            </w:r>
          </w:p>
        </w:tc>
        <w:tc>
          <w:tcPr>
            <w:tcW w:type="dxa" w:w="234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Duración Estimada</w:t>
            </w:r>
          </w:p>
        </w:tc>
        <w:tc>
          <w:tcPr>
            <w:tcW w:type="dxa" w:w="234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Entregable</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Sprint 1</w:t>
            </w:r>
          </w:p>
        </w:tc>
        <w:tc>
          <w:tcPr>
            <w:tcW w:type="dxa" w:w="23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Auth, Onboarding, Dashboard base, POS core, Inventario base, Caja, Gastos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3 semanas</w:t>
            </w:r>
          </w:p>
        </w:tc>
        <w:tc>
          <w:tcPr>
            <w:tcW w:type="dxa" w:w="23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MVP funcional con flujo de venta completo</w:t>
            </w:r>
          </w:p>
        </w:tc>
      </w:tr>
      <w:tr>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Sprint 2</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AI Manager, mejoras Dashboard, Clientes y Créditos, mejoras POS, mejoras Inventario</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2 semanas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MVP con inteligencia de negocio</w:t>
            </w:r>
          </w:p>
        </w:tc>
      </w:tr>
      <w:tr>
        <w:tc>
          <w:tcPr>
            <w:tcW w:type="dxa" w:w="23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Sprint 3</w:t>
            </w:r>
          </w:p>
        </w:tc>
        <w:tc>
          <w:tcPr>
            <w:tcW w:type="dxa" w:w="23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Pulido UX/UI, optimizaciones de rendimiento, pruebas beta, ajustes feedback</w:t>
            </w:r>
          </w:p>
        </w:tc>
        <w:tc>
          <w:tcPr>
            <w:tcW w:type="dxa" w:w="23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1 semana</w:t>
            </w:r>
          </w:p>
        </w:tc>
        <w:tc>
          <w:tcPr>
            <w:tcW w:type="dxa" w:w="234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MVP listo para lanzamiento beta</w:t>
            </w:r>
          </w:p>
        </w:tc>
      </w:tr>
    </w:tbl>
    <w:p>
      <w:pPr>
        <w:spacing w:before="80" w:after="0"/>
      </w:pPr>
    </w:p>
    <w:p>
      <w:pPr>
        <w:pStyle w:val="Heading2"/>
        <w:spacing w:before="320" w:after="160"/>
      </w:pPr>
      <w:r>
        <w:rPr>
          <w:rFonts w:ascii="Arial" w:cs="Arial" w:eastAsia="Arial" w:hAnsi="Arial"/>
          <w:b/>
          <w:bCs/>
          <w:color w:val="1E293B"/>
          <w:sz w:val="28"/>
          <w:szCs w:val="28"/>
        </w:rPr>
        <w:t xml:space="preserve">7.2 Sprint 1 — Fundación del Producto</w:t>
      </w:r>
    </w:p>
    <w:p>
      <w:pPr>
        <w:spacing w:before="40" w:after="0"/>
      </w:pPr>
    </w:p>
    <w:p>
      <w:pPr>
        <w:spacing w:before="80" w:after="120"/>
      </w:pPr>
      <w:r>
        <w:rPr>
          <w:rFonts w:ascii="Arial" w:cs="Arial" w:eastAsia="Arial" w:hAnsi="Arial"/>
          <w:color w:val="374151"/>
          <w:sz w:val="22"/>
          <w:szCs w:val="22"/>
        </w:rPr>
        <w:t xml:space="preserve">Objetivo: Tener un flujo completo de venta funcionando. El emprendedor puede registrarse, crear su negocio, agregar productos, registrar ventas y ver su caja.</w:t>
      </w:r>
    </w:p>
    <w:p>
      <w:pPr>
        <w:spacing w:before="40" w:after="0"/>
      </w:pPr>
    </w:p>
    <w:p>
      <w:pPr>
        <w:pStyle w:val="ListParagraph"/>
        <w:numPr>
          <w:ilvl w:val="0"/>
          <w:numId w:val="2"/>
        </w:numPr>
        <w:spacing w:before="60" w:after="60"/>
      </w:pPr>
      <w:r>
        <w:rPr>
          <w:rFonts w:ascii="Arial" w:cs="Arial" w:eastAsia="Arial" w:hAnsi="Arial"/>
          <w:color w:val="374151"/>
          <w:sz w:val="22"/>
          <w:szCs w:val="22"/>
        </w:rPr>
        <w:t xml:space="preserve">Configuración del proyecto: Next.js, TailwindCSS, Supabase, Vercel</w:t>
      </w:r>
    </w:p>
    <w:p>
      <w:pPr>
        <w:pStyle w:val="ListParagraph"/>
        <w:numPr>
          <w:ilvl w:val="0"/>
          <w:numId w:val="2"/>
        </w:numPr>
        <w:spacing w:before="60" w:after="60"/>
      </w:pPr>
      <w:r>
        <w:rPr>
          <w:rFonts w:ascii="Arial" w:cs="Arial" w:eastAsia="Arial" w:hAnsi="Arial"/>
          <w:color w:val="374151"/>
          <w:sz w:val="22"/>
          <w:szCs w:val="22"/>
        </w:rPr>
        <w:t xml:space="preserve">Sistema de autenticación completo</w:t>
      </w:r>
    </w:p>
    <w:p>
      <w:pPr>
        <w:pStyle w:val="ListParagraph"/>
        <w:numPr>
          <w:ilvl w:val="0"/>
          <w:numId w:val="2"/>
        </w:numPr>
        <w:spacing w:before="60" w:after="60"/>
      </w:pPr>
      <w:r>
        <w:rPr>
          <w:rFonts w:ascii="Arial" w:cs="Arial" w:eastAsia="Arial" w:hAnsi="Arial"/>
          <w:color w:val="374151"/>
          <w:sz w:val="22"/>
          <w:szCs w:val="22"/>
        </w:rPr>
        <w:t xml:space="preserve">Onboarding: creación de store</w:t>
      </w:r>
    </w:p>
    <w:p>
      <w:pPr>
        <w:pStyle w:val="ListParagraph"/>
        <w:numPr>
          <w:ilvl w:val="0"/>
          <w:numId w:val="2"/>
        </w:numPr>
        <w:spacing w:before="60" w:after="60"/>
      </w:pPr>
      <w:r>
        <w:rPr>
          <w:rFonts w:ascii="Arial" w:cs="Arial" w:eastAsia="Arial" w:hAnsi="Arial"/>
          <w:color w:val="374151"/>
          <w:sz w:val="22"/>
          <w:szCs w:val="22"/>
        </w:rPr>
        <w:t xml:space="preserve">Dashboard con gráfica de ventas (filtros: Hoy, Semana, Mes, Total)</w:t>
      </w:r>
    </w:p>
    <w:p>
      <w:pPr>
        <w:pStyle w:val="ListParagraph"/>
        <w:numPr>
          <w:ilvl w:val="0"/>
          <w:numId w:val="2"/>
        </w:numPr>
        <w:spacing w:before="60" w:after="60"/>
      </w:pPr>
      <w:r>
        <w:rPr>
          <w:rFonts w:ascii="Arial" w:cs="Arial" w:eastAsia="Arial" w:hAnsi="Arial"/>
          <w:color w:val="374151"/>
          <w:sz w:val="22"/>
          <w:szCs w:val="22"/>
        </w:rPr>
        <w:t xml:space="preserve">3 métricas: Facturación, Ganancia real, Capital en inventario</w:t>
      </w:r>
    </w:p>
    <w:p>
      <w:pPr>
        <w:pStyle w:val="ListParagraph"/>
        <w:numPr>
          <w:ilvl w:val="0"/>
          <w:numId w:val="2"/>
        </w:numPr>
        <w:spacing w:before="60" w:after="60"/>
      </w:pPr>
      <w:r>
        <w:rPr>
          <w:rFonts w:ascii="Arial" w:cs="Arial" w:eastAsia="Arial" w:hAnsi="Arial"/>
          <w:color w:val="374151"/>
          <w:sz w:val="22"/>
          <w:szCs w:val="22"/>
        </w:rPr>
        <w:t xml:space="preserve">POS: flujo de 3 pasos + compartir por WhatsApp</w:t>
      </w:r>
    </w:p>
    <w:p>
      <w:pPr>
        <w:pStyle w:val="ListParagraph"/>
        <w:numPr>
          <w:ilvl w:val="0"/>
          <w:numId w:val="2"/>
        </w:numPr>
        <w:spacing w:before="60" w:after="60"/>
      </w:pPr>
      <w:r>
        <w:rPr>
          <w:rFonts w:ascii="Arial" w:cs="Arial" w:eastAsia="Arial" w:hAnsi="Arial"/>
          <w:color w:val="374151"/>
          <w:sz w:val="22"/>
          <w:szCs w:val="22"/>
        </w:rPr>
        <w:t xml:space="preserve">Inventario: crear productos, subir imagen, registrar lotes, CPP</w:t>
      </w:r>
    </w:p>
    <w:p>
      <w:pPr>
        <w:pStyle w:val="ListParagraph"/>
        <w:numPr>
          <w:ilvl w:val="0"/>
          <w:numId w:val="2"/>
        </w:numPr>
        <w:spacing w:before="60" w:after="60"/>
      </w:pPr>
      <w:r>
        <w:rPr>
          <w:rFonts w:ascii="Arial" w:cs="Arial" w:eastAsia="Arial" w:hAnsi="Arial"/>
          <w:color w:val="374151"/>
          <w:sz w:val="22"/>
          <w:szCs w:val="22"/>
        </w:rPr>
        <w:t xml:space="preserve">Caja: saldos por método de pago, transferencias</w:t>
      </w:r>
    </w:p>
    <w:p>
      <w:pPr>
        <w:pStyle w:val="ListParagraph"/>
        <w:numPr>
          <w:ilvl w:val="0"/>
          <w:numId w:val="2"/>
        </w:numPr>
        <w:spacing w:before="60" w:after="60"/>
      </w:pPr>
      <w:r>
        <w:rPr>
          <w:rFonts w:ascii="Arial" w:cs="Arial" w:eastAsia="Arial" w:hAnsi="Arial"/>
          <w:color w:val="374151"/>
          <w:sz w:val="22"/>
          <w:szCs w:val="22"/>
        </w:rPr>
        <w:t xml:space="preserve">Gastos: registro y listado</w:t>
      </w:r>
    </w:p>
    <w:p>
      <w:pPr>
        <w:pStyle w:val="ListParagraph"/>
        <w:numPr>
          <w:ilvl w:val="0"/>
          <w:numId w:val="2"/>
        </w:numPr>
        <w:spacing w:before="60" w:after="60"/>
      </w:pPr>
      <w:r>
        <w:rPr>
          <w:rFonts w:ascii="Arial" w:cs="Arial" w:eastAsia="Arial" w:hAnsi="Arial"/>
          <w:color w:val="374151"/>
          <w:sz w:val="22"/>
          <w:szCs w:val="22"/>
        </w:rPr>
        <w:t xml:space="preserve">Base de datos completa con RLS</w:t>
      </w:r>
    </w:p>
    <w:p>
      <w:pPr>
        <w:spacing w:before="80" w:after="0"/>
      </w:pPr>
    </w:p>
    <w:p>
      <w:pPr>
        <w:pStyle w:val="Heading2"/>
        <w:spacing w:before="320" w:after="160"/>
      </w:pPr>
      <w:r>
        <w:rPr>
          <w:rFonts w:ascii="Arial" w:cs="Arial" w:eastAsia="Arial" w:hAnsi="Arial"/>
          <w:b/>
          <w:bCs/>
          <w:color w:val="1E293B"/>
          <w:sz w:val="28"/>
          <w:szCs w:val="28"/>
        </w:rPr>
        <w:t xml:space="preserve">7.3 Sprint 2 — Inteligencia y Clientes</w:t>
      </w:r>
    </w:p>
    <w:p>
      <w:pPr>
        <w:spacing w:before="40" w:after="0"/>
      </w:pPr>
    </w:p>
    <w:p>
      <w:pPr>
        <w:spacing w:before="80" w:after="120"/>
      </w:pPr>
      <w:r>
        <w:rPr>
          <w:rFonts w:ascii="Arial" w:cs="Arial" w:eastAsia="Arial" w:hAnsi="Arial"/>
          <w:color w:val="374151"/>
          <w:sz w:val="22"/>
          <w:szCs w:val="22"/>
        </w:rPr>
        <w:t xml:space="preserve">Objetivo: Agregar el diferencial del producto: el AI Manager y la gestión de clientes con créditos.</w:t>
      </w:r>
    </w:p>
    <w:p>
      <w:pPr>
        <w:spacing w:before="40" w:after="0"/>
      </w:pPr>
    </w:p>
    <w:p>
      <w:pPr>
        <w:pStyle w:val="ListParagraph"/>
        <w:numPr>
          <w:ilvl w:val="0"/>
          <w:numId w:val="2"/>
        </w:numPr>
        <w:spacing w:before="60" w:after="60"/>
      </w:pPr>
      <w:r>
        <w:rPr>
          <w:rFonts w:ascii="Arial" w:cs="Arial" w:eastAsia="Arial" w:hAnsi="Arial"/>
          <w:color w:val="374151"/>
          <w:sz w:val="22"/>
          <w:szCs w:val="22"/>
        </w:rPr>
        <w:t xml:space="preserve">Módulo de Clientes y Créditos completo</w:t>
      </w:r>
    </w:p>
    <w:p>
      <w:pPr>
        <w:pStyle w:val="ListParagraph"/>
        <w:numPr>
          <w:ilvl w:val="0"/>
          <w:numId w:val="2"/>
        </w:numPr>
        <w:spacing w:before="60" w:after="60"/>
      </w:pPr>
      <w:r>
        <w:rPr>
          <w:rFonts w:ascii="Arial" w:cs="Arial" w:eastAsia="Arial" w:hAnsi="Arial"/>
          <w:color w:val="374151"/>
          <w:sz w:val="22"/>
          <w:szCs w:val="22"/>
        </w:rPr>
        <w:t xml:space="preserve">AI Manager: 6 tipos de insights implementados</w:t>
      </w:r>
    </w:p>
    <w:p>
      <w:pPr>
        <w:pStyle w:val="ListParagraph"/>
        <w:numPr>
          <w:ilvl w:val="0"/>
          <w:numId w:val="2"/>
        </w:numPr>
        <w:spacing w:before="60" w:after="60"/>
      </w:pPr>
      <w:r>
        <w:rPr>
          <w:rFonts w:ascii="Arial" w:cs="Arial" w:eastAsia="Arial" w:hAnsi="Arial"/>
          <w:color w:val="374151"/>
          <w:sz w:val="22"/>
          <w:szCs w:val="22"/>
        </w:rPr>
        <w:t xml:space="preserve">Integración con OpenAI API para generación de insights</w:t>
      </w:r>
    </w:p>
    <w:p>
      <w:pPr>
        <w:pStyle w:val="ListParagraph"/>
        <w:numPr>
          <w:ilvl w:val="0"/>
          <w:numId w:val="2"/>
        </w:numPr>
        <w:spacing w:before="60" w:after="60"/>
      </w:pPr>
      <w:r>
        <w:rPr>
          <w:rFonts w:ascii="Arial" w:cs="Arial" w:eastAsia="Arial" w:hAnsi="Arial"/>
          <w:color w:val="374151"/>
          <w:sz w:val="22"/>
          <w:szCs w:val="22"/>
        </w:rPr>
        <w:t xml:space="preserve">Variación porcentual en métricas del Dashboard</w:t>
      </w:r>
    </w:p>
    <w:p>
      <w:pPr>
        <w:pStyle w:val="ListParagraph"/>
        <w:numPr>
          <w:ilvl w:val="0"/>
          <w:numId w:val="2"/>
        </w:numPr>
        <w:spacing w:before="60" w:after="60"/>
      </w:pPr>
      <w:r>
        <w:rPr>
          <w:rFonts w:ascii="Arial" w:cs="Arial" w:eastAsia="Arial" w:hAnsi="Arial"/>
          <w:color w:val="374151"/>
          <w:sz w:val="22"/>
          <w:szCs w:val="22"/>
        </w:rPr>
        <w:t xml:space="preserve">Alertas de stock bajo en Inventario</w:t>
      </w:r>
    </w:p>
    <w:p>
      <w:pPr>
        <w:pStyle w:val="ListParagraph"/>
        <w:numPr>
          <w:ilvl w:val="0"/>
          <w:numId w:val="2"/>
        </w:numPr>
        <w:spacing w:before="60" w:after="60"/>
      </w:pPr>
      <w:r>
        <w:rPr>
          <w:rFonts w:ascii="Arial" w:cs="Arial" w:eastAsia="Arial" w:hAnsi="Arial"/>
          <w:color w:val="374151"/>
          <w:sz w:val="22"/>
          <w:szCs w:val="22"/>
        </w:rPr>
        <w:t xml:space="preserve">Descuentos en POS</w:t>
      </w:r>
    </w:p>
    <w:p>
      <w:pPr>
        <w:pStyle w:val="ListParagraph"/>
        <w:numPr>
          <w:ilvl w:val="0"/>
          <w:numId w:val="2"/>
        </w:numPr>
        <w:spacing w:before="60" w:after="60"/>
      </w:pPr>
      <w:r>
        <w:rPr>
          <w:rFonts w:ascii="Arial" w:cs="Arial" w:eastAsia="Arial" w:hAnsi="Arial"/>
          <w:color w:val="374151"/>
          <w:sz w:val="22"/>
          <w:szCs w:val="22"/>
        </w:rPr>
        <w:t xml:space="preserve">Mejoras de UX: skeletons, animaciones, estados de carga</w:t>
      </w:r>
    </w:p>
    <w:p>
      <w:pPr>
        <w:spacing w:before="80" w:after="0"/>
      </w:pPr>
    </w:p>
    <w:p>
      <w:pPr>
        <w:pStyle w:val="Heading2"/>
        <w:spacing w:before="320" w:after="160"/>
      </w:pPr>
      <w:r>
        <w:rPr>
          <w:rFonts w:ascii="Arial" w:cs="Arial" w:eastAsia="Arial" w:hAnsi="Arial"/>
          <w:b/>
          <w:bCs/>
          <w:color w:val="1E293B"/>
          <w:sz w:val="28"/>
          <w:szCs w:val="28"/>
        </w:rPr>
        <w:t xml:space="preserve">7.4 Sprint 3 — Pulido y Beta</w:t>
      </w:r>
    </w:p>
    <w:p>
      <w:pPr>
        <w:spacing w:before="40" w:after="0"/>
      </w:pPr>
    </w:p>
    <w:p>
      <w:pPr>
        <w:spacing w:before="80" w:after="120"/>
      </w:pPr>
      <w:r>
        <w:rPr>
          <w:rFonts w:ascii="Arial" w:cs="Arial" w:eastAsia="Arial" w:hAnsi="Arial"/>
          <w:color w:val="374151"/>
          <w:sz w:val="22"/>
          <w:szCs w:val="22"/>
        </w:rPr>
        <w:t xml:space="preserve">Objetivo: Asegurar calidad, rendimiento y preparación para usuarios beta reales.</w:t>
      </w:r>
    </w:p>
    <w:p>
      <w:pPr>
        <w:spacing w:before="40" w:after="0"/>
      </w:pPr>
    </w:p>
    <w:p>
      <w:pPr>
        <w:pStyle w:val="ListParagraph"/>
        <w:numPr>
          <w:ilvl w:val="0"/>
          <w:numId w:val="2"/>
        </w:numPr>
        <w:spacing w:before="60" w:after="60"/>
      </w:pPr>
      <w:r>
        <w:rPr>
          <w:rFonts w:ascii="Arial" w:cs="Arial" w:eastAsia="Arial" w:hAnsi="Arial"/>
          <w:color w:val="374151"/>
          <w:sz w:val="22"/>
          <w:szCs w:val="22"/>
        </w:rPr>
        <w:t xml:space="preserve">Pruebas de rendimiento y optimización de consultas SQL</w:t>
      </w:r>
    </w:p>
    <w:p>
      <w:pPr>
        <w:pStyle w:val="ListParagraph"/>
        <w:numPr>
          <w:ilvl w:val="0"/>
          <w:numId w:val="2"/>
        </w:numPr>
        <w:spacing w:before="60" w:after="60"/>
      </w:pPr>
      <w:r>
        <w:rPr>
          <w:rFonts w:ascii="Arial" w:cs="Arial" w:eastAsia="Arial" w:hAnsi="Arial"/>
          <w:color w:val="374151"/>
          <w:sz w:val="22"/>
          <w:szCs w:val="22"/>
        </w:rPr>
        <w:t xml:space="preserve">Revisión completa de flujos UX con usuarios reales</w:t>
      </w:r>
    </w:p>
    <w:p>
      <w:pPr>
        <w:pStyle w:val="ListParagraph"/>
        <w:numPr>
          <w:ilvl w:val="0"/>
          <w:numId w:val="2"/>
        </w:numPr>
        <w:spacing w:before="60" w:after="60"/>
      </w:pPr>
      <w:r>
        <w:rPr>
          <w:rFonts w:ascii="Arial" w:cs="Arial" w:eastAsia="Arial" w:hAnsi="Arial"/>
          <w:color w:val="374151"/>
          <w:sz w:val="22"/>
          <w:szCs w:val="22"/>
        </w:rPr>
        <w:t xml:space="preserve">Corrección de bugs identificados en sprints anteriores</w:t>
      </w:r>
    </w:p>
    <w:p>
      <w:pPr>
        <w:pStyle w:val="ListParagraph"/>
        <w:numPr>
          <w:ilvl w:val="0"/>
          <w:numId w:val="2"/>
        </w:numPr>
        <w:spacing w:before="60" w:after="60"/>
      </w:pPr>
      <w:r>
        <w:rPr>
          <w:rFonts w:ascii="Arial" w:cs="Arial" w:eastAsia="Arial" w:hAnsi="Arial"/>
          <w:color w:val="374151"/>
          <w:sz w:val="22"/>
          <w:szCs w:val="22"/>
        </w:rPr>
        <w:t xml:space="preserve">Configuración de monitoreo y alertas de errores</w:t>
      </w:r>
    </w:p>
    <w:p>
      <w:pPr>
        <w:pStyle w:val="ListParagraph"/>
        <w:numPr>
          <w:ilvl w:val="0"/>
          <w:numId w:val="2"/>
        </w:numPr>
        <w:spacing w:before="60" w:after="60"/>
      </w:pPr>
      <w:r>
        <w:rPr>
          <w:rFonts w:ascii="Arial" w:cs="Arial" w:eastAsia="Arial" w:hAnsi="Arial"/>
          <w:color w:val="374151"/>
          <w:sz w:val="22"/>
          <w:szCs w:val="22"/>
        </w:rPr>
        <w:t xml:space="preserve">Preparación de ambiente de producción en Vercel</w:t>
      </w:r>
    </w:p>
    <w:p>
      <w:pPr>
        <w:pStyle w:val="ListParagraph"/>
        <w:numPr>
          <w:ilvl w:val="0"/>
          <w:numId w:val="2"/>
        </w:numPr>
        <w:spacing w:before="60" w:after="60"/>
      </w:pPr>
      <w:r>
        <w:rPr>
          <w:rFonts w:ascii="Arial" w:cs="Arial" w:eastAsia="Arial" w:hAnsi="Arial"/>
          <w:color w:val="374151"/>
          <w:sz w:val="22"/>
          <w:szCs w:val="22"/>
        </w:rPr>
        <w:t xml:space="preserve">Documentación técnica de la API y la base de datos</w:t>
      </w:r>
    </w:p>
    <w:p>
      <w:r>
        <w:br w:type="page"/>
      </w:r>
    </w:p>
    <w:p>
      <w:pPr>
        <w:pStyle w:val="Heading1"/>
        <w:spacing w:before="400" w:after="200"/>
      </w:pPr>
      <w:r>
        <w:rPr>
          <w:rFonts w:ascii="Arial" w:cs="Arial" w:eastAsia="Arial" w:hAnsi="Arial"/>
          <w:b/>
          <w:bCs/>
          <w:color w:val="1E293B"/>
          <w:sz w:val="36"/>
          <w:szCs w:val="36"/>
        </w:rPr>
        <w:t xml:space="preserve">8. Descripción de Pantallas (UI Spec)</w:t>
      </w:r>
    </w:p>
    <w:p>
      <w:pPr>
        <w:pBdr>
          <w:bottom w:val="single" w:color="6366F1" w:sz="4" w:space="1"/>
        </w:pBdr>
        <w:spacing w:before="200" w:after="200"/>
      </w:pPr>
    </w:p>
    <w:p>
      <w:pPr>
        <w:spacing w:before="80" w:after="0"/>
      </w:pPr>
    </w:p>
    <w:p>
      <w:pPr>
        <w:pStyle w:val="Heading2"/>
        <w:spacing w:before="320" w:after="160"/>
      </w:pPr>
      <w:r>
        <w:rPr>
          <w:rFonts w:ascii="Arial" w:cs="Arial" w:eastAsia="Arial" w:hAnsi="Arial"/>
          <w:b/>
          <w:bCs/>
          <w:color w:val="1E293B"/>
          <w:sz w:val="28"/>
          <w:szCs w:val="28"/>
        </w:rPr>
        <w:t xml:space="preserve">8.1 Pantallas del MVP</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Pantalla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Ruta</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Descripción</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Login</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/login</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Pantalla de inicio de sesión con email y contraseña.</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Registro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/register</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Registro de cuenta nueva.</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Onboarding</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/onboarding</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Wizard de configuración inicial del negocio.</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Dashboard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Pantalla principal con gráfica, métricas y AI Manager.</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POS Modal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(Modal global)</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Punto de venta accesible desde cualquier pantalla.</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Inventario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/inventory</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Catálogo de productos con stock y CPP.</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Crear/Editar Producto</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/inventory/new — /inventory/[id]</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Formulario de producto con imagen.</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Registrar Lote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/inventory/[id]/batch</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Entrada de inventario para un producto.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Caja</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/cash</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Saldos por método de pago y transferencias.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Gastos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/expenses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Listado y registro de gastos.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Clientes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/customers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Lista de clientes con saldo pendiente.</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Perfil Cliente</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/customers/[id]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Historial, deudas y abonos del cliente.</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AI Manager</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(Sección en /)</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Sección de insights dentro del Dashboard.</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Configuración</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/settings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Configuración del negocio y perfil de usuario.</w:t>
            </w:r>
          </w:p>
        </w:tc>
      </w:tr>
    </w:tbl>
    <w:p>
      <w:pPr>
        <w:spacing w:before="80" w:after="0"/>
      </w:pPr>
    </w:p>
    <w:p>
      <w:pPr>
        <w:pStyle w:val="Heading2"/>
        <w:spacing w:before="320" w:after="160"/>
      </w:pPr>
      <w:r>
        <w:rPr>
          <w:rFonts w:ascii="Arial" w:cs="Arial" w:eastAsia="Arial" w:hAnsi="Arial"/>
          <w:b/>
          <w:bCs/>
          <w:color w:val="1E293B"/>
          <w:sz w:val="28"/>
          <w:szCs w:val="28"/>
        </w:rPr>
        <w:t xml:space="preserve">8.2 Componentes Globales</w:t>
      </w:r>
    </w:p>
    <w:p>
      <w:pPr>
        <w:spacing w:before="40" w:after="0"/>
      </w:pPr>
    </w:p>
    <w:p>
      <w:pPr>
        <w:pStyle w:val="ListParagraph"/>
        <w:numPr>
          <w:ilvl w:val="0"/>
          <w:numId w:val="2"/>
        </w:numPr>
        <w:spacing w:before="60" w:after="60"/>
      </w:pPr>
      <w:r>
        <w:rPr>
          <w:rFonts w:ascii="Arial" w:cs="Arial" w:eastAsia="Arial" w:hAnsi="Arial"/>
          <w:color w:val="374151"/>
          <w:sz w:val="22"/>
          <w:szCs w:val="22"/>
        </w:rPr>
        <w:t xml:space="preserve">Bottom Navigation Bar: Dashboard, Inventario, Caja, Gastos, Clientes</w:t>
      </w:r>
    </w:p>
    <w:p>
      <w:pPr>
        <w:pStyle w:val="ListParagraph"/>
        <w:numPr>
          <w:ilvl w:val="0"/>
          <w:numId w:val="2"/>
        </w:numPr>
        <w:spacing w:before="60" w:after="60"/>
      </w:pPr>
      <w:r>
        <w:rPr>
          <w:rFonts w:ascii="Arial" w:cs="Arial" w:eastAsia="Arial" w:hAnsi="Arial"/>
          <w:color w:val="374151"/>
          <w:sz w:val="22"/>
          <w:szCs w:val="22"/>
        </w:rPr>
        <w:t xml:space="preserve">Floating Action Button (FAB): Abre el POS desde cualquier pantalla</w:t>
      </w:r>
    </w:p>
    <w:p>
      <w:pPr>
        <w:pStyle w:val="ListParagraph"/>
        <w:numPr>
          <w:ilvl w:val="0"/>
          <w:numId w:val="2"/>
        </w:numPr>
        <w:spacing w:before="60" w:after="60"/>
      </w:pPr>
      <w:r>
        <w:rPr>
          <w:rFonts w:ascii="Arial" w:cs="Arial" w:eastAsia="Arial" w:hAnsi="Arial"/>
          <w:color w:val="374151"/>
          <w:sz w:val="22"/>
          <w:szCs w:val="22"/>
        </w:rPr>
        <w:t xml:space="preserve">Toast notifications: Confirmaciones de acciones (venta registrada, producto creado, etc.)</w:t>
      </w:r>
    </w:p>
    <w:p>
      <w:pPr>
        <w:pStyle w:val="ListParagraph"/>
        <w:numPr>
          <w:ilvl w:val="0"/>
          <w:numId w:val="2"/>
        </w:numPr>
        <w:spacing w:before="60" w:after="60"/>
      </w:pPr>
      <w:r>
        <w:rPr>
          <w:rFonts w:ascii="Arial" w:cs="Arial" w:eastAsia="Arial" w:hAnsi="Arial"/>
          <w:color w:val="374151"/>
          <w:sz w:val="22"/>
          <w:szCs w:val="22"/>
        </w:rPr>
        <w:t xml:space="preserve">Skeleton loaders: En todas las pantallas con carga de datos</w:t>
      </w:r>
    </w:p>
    <w:p>
      <w:pPr>
        <w:pStyle w:val="ListParagraph"/>
        <w:numPr>
          <w:ilvl w:val="0"/>
          <w:numId w:val="2"/>
        </w:numPr>
        <w:spacing w:before="60" w:after="60"/>
      </w:pPr>
      <w:r>
        <w:rPr>
          <w:rFonts w:ascii="Arial" w:cs="Arial" w:eastAsia="Arial" w:hAnsi="Arial"/>
          <w:color w:val="374151"/>
          <w:sz w:val="22"/>
          <w:szCs w:val="22"/>
        </w:rPr>
        <w:t xml:space="preserve">Empty states: Ilustraciones y CTAs cuando no hay datos</w:t>
      </w:r>
    </w:p>
    <w:p>
      <w:pPr>
        <w:pStyle w:val="ListParagraph"/>
        <w:numPr>
          <w:ilvl w:val="0"/>
          <w:numId w:val="2"/>
        </w:numPr>
        <w:spacing w:before="60" w:after="60"/>
      </w:pPr>
      <w:r>
        <w:rPr>
          <w:rFonts w:ascii="Arial" w:cs="Arial" w:eastAsia="Arial" w:hAnsi="Arial"/>
          <w:color w:val="374151"/>
          <w:sz w:val="22"/>
          <w:szCs w:val="22"/>
        </w:rPr>
        <w:t xml:space="preserve">Header con nombre del negocio y acceso a configuración</w:t>
      </w:r>
    </w:p>
    <w:p>
      <w:r>
        <w:br w:type="page"/>
      </w:r>
    </w:p>
    <w:p>
      <w:pPr>
        <w:pStyle w:val="Heading1"/>
        <w:spacing w:before="400" w:after="200"/>
      </w:pPr>
      <w:r>
        <w:rPr>
          <w:rFonts w:ascii="Arial" w:cs="Arial" w:eastAsia="Arial" w:hAnsi="Arial"/>
          <w:b/>
          <w:bCs/>
          <w:color w:val="1E293B"/>
          <w:sz w:val="36"/>
          <w:szCs w:val="36"/>
        </w:rPr>
        <w:t xml:space="preserve">9. Integraciones Externas</w:t>
      </w:r>
    </w:p>
    <w:p>
      <w:pPr>
        <w:pBdr>
          <w:bottom w:val="single" w:color="6366F1" w:sz="4" w:space="1"/>
        </w:pBdr>
        <w:spacing w:before="200" w:after="200"/>
      </w:pPr>
    </w:p>
    <w:p>
      <w:pPr>
        <w:spacing w:before="80" w:after="0"/>
      </w:pPr>
    </w:p>
    <w:p>
      <w:pPr>
        <w:pStyle w:val="Heading2"/>
        <w:spacing w:before="320" w:after="160"/>
      </w:pPr>
      <w:r>
        <w:rPr>
          <w:rFonts w:ascii="Arial" w:cs="Arial" w:eastAsia="Arial" w:hAnsi="Arial"/>
          <w:b/>
          <w:bCs/>
          <w:color w:val="1E293B"/>
          <w:sz w:val="28"/>
          <w:szCs w:val="28"/>
        </w:rPr>
        <w:t xml:space="preserve">9.1 WhatsApp (Web API)</w:t>
      </w:r>
    </w:p>
    <w:p>
      <w:pPr>
        <w:spacing w:before="80" w:after="120"/>
      </w:pPr>
      <w:r>
        <w:rPr>
          <w:rFonts w:ascii="Arial" w:cs="Arial" w:eastAsia="Arial" w:hAnsi="Arial"/>
          <w:color w:val="374151"/>
          <w:sz w:val="22"/>
          <w:szCs w:val="22"/>
        </w:rPr>
        <w:t xml:space="preserve">La integración con WhatsApp se implementa usando el esquema de URL nativo de WhatsApp (wa.me) para abrir un chat con un mensaje pre-formateado. No requiere WhatsApp Business API para el MVP.</w:t>
      </w:r>
    </w:p>
    <w:p>
      <w:pPr>
        <w:spacing w:before="40" w:after="0"/>
      </w:pPr>
    </w:p>
    <w:p>
      <w:pPr>
        <w:pStyle w:val="ListParagraph"/>
        <w:numPr>
          <w:ilvl w:val="0"/>
          <w:numId w:val="2"/>
        </w:numPr>
        <w:spacing w:before="60" w:after="60"/>
      </w:pPr>
      <w:r>
        <w:rPr>
          <w:rFonts w:ascii="Arial" w:cs="Arial" w:eastAsia="Arial" w:hAnsi="Arial"/>
          <w:color w:val="374151"/>
          <w:sz w:val="22"/>
          <w:szCs w:val="22"/>
        </w:rPr>
        <w:t xml:space="preserve">Endpoint: https://wa.me/[phone]?text=[encoded_message]</w:t>
      </w:r>
    </w:p>
    <w:p>
      <w:pPr>
        <w:pStyle w:val="ListParagraph"/>
        <w:numPr>
          <w:ilvl w:val="0"/>
          <w:numId w:val="2"/>
        </w:numPr>
        <w:spacing w:before="60" w:after="60"/>
      </w:pPr>
      <w:r>
        <w:rPr>
          <w:rFonts w:ascii="Arial" w:cs="Arial" w:eastAsia="Arial" w:hAnsi="Arial"/>
          <w:color w:val="374151"/>
          <w:sz w:val="22"/>
          <w:szCs w:val="22"/>
        </w:rPr>
        <w:t xml:space="preserve">Se usa en: compartir resumen de venta, enviar estado de cuenta de cliente</w:t>
      </w:r>
    </w:p>
    <w:p>
      <w:pPr>
        <w:pStyle w:val="ListParagraph"/>
        <w:numPr>
          <w:ilvl w:val="0"/>
          <w:numId w:val="2"/>
        </w:numPr>
        <w:spacing w:before="60" w:after="60"/>
      </w:pPr>
      <w:r>
        <w:rPr>
          <w:rFonts w:ascii="Arial" w:cs="Arial" w:eastAsia="Arial" w:hAnsi="Arial"/>
          <w:color w:val="374151"/>
          <w:sz w:val="22"/>
          <w:szCs w:val="22"/>
        </w:rPr>
        <w:t xml:space="preserve">El texto se genera dinámicamente desde el frontend con los datos de la venta</w:t>
      </w:r>
    </w:p>
    <w:p>
      <w:pPr>
        <w:spacing w:before="80" w:after="0"/>
      </w:pPr>
    </w:p>
    <w:p>
      <w:pPr>
        <w:pStyle w:val="Heading2"/>
        <w:spacing w:before="320" w:after="160"/>
      </w:pPr>
      <w:r>
        <w:rPr>
          <w:rFonts w:ascii="Arial" w:cs="Arial" w:eastAsia="Arial" w:hAnsi="Arial"/>
          <w:b/>
          <w:bCs/>
          <w:color w:val="1E293B"/>
          <w:sz w:val="28"/>
          <w:szCs w:val="28"/>
        </w:rPr>
        <w:t xml:space="preserve">9.2 OpenAI API</w:t>
      </w:r>
    </w:p>
    <w:p>
      <w:pPr>
        <w:spacing w:before="80" w:after="120"/>
      </w:pPr>
      <w:r>
        <w:rPr>
          <w:rFonts w:ascii="Arial" w:cs="Arial" w:eastAsia="Arial" w:hAnsi="Arial"/>
          <w:color w:val="374151"/>
          <w:sz w:val="22"/>
          <w:szCs w:val="22"/>
        </w:rPr>
        <w:t xml:space="preserve">El AI Manager usa la API de OpenAI (modelo GPT-4o) para generar insights del negocio en lenguaje natural, basados en los datos reales del store procesados en el servidor.</w:t>
      </w:r>
    </w:p>
    <w:p>
      <w:pPr>
        <w:spacing w:before="40" w:after="0"/>
      </w:pPr>
    </w:p>
    <w:p>
      <w:pPr>
        <w:pStyle w:val="ListParagraph"/>
        <w:numPr>
          <w:ilvl w:val="0"/>
          <w:numId w:val="2"/>
        </w:numPr>
        <w:spacing w:before="60" w:after="60"/>
      </w:pPr>
      <w:r>
        <w:rPr>
          <w:rFonts w:ascii="Arial" w:cs="Arial" w:eastAsia="Arial" w:hAnsi="Arial"/>
          <w:color w:val="374151"/>
          <w:sz w:val="22"/>
          <w:szCs w:val="22"/>
        </w:rPr>
        <w:t xml:space="preserve">Modelo: gpt-4o-mini (costo-efectivo para el MVP)</w:t>
      </w:r>
    </w:p>
    <w:p>
      <w:pPr>
        <w:pStyle w:val="ListParagraph"/>
        <w:numPr>
          <w:ilvl w:val="0"/>
          <w:numId w:val="2"/>
        </w:numPr>
        <w:spacing w:before="60" w:after="60"/>
      </w:pPr>
      <w:r>
        <w:rPr>
          <w:rFonts w:ascii="Arial" w:cs="Arial" w:eastAsia="Arial" w:hAnsi="Arial"/>
          <w:color w:val="374151"/>
          <w:sz w:val="22"/>
          <w:szCs w:val="22"/>
        </w:rPr>
        <w:t xml:space="preserve">Implementación: Server-side (Next.js API Route) para proteger la API key</w:t>
      </w:r>
    </w:p>
    <w:p>
      <w:pPr>
        <w:pStyle w:val="ListParagraph"/>
        <w:numPr>
          <w:ilvl w:val="0"/>
          <w:numId w:val="2"/>
        </w:numPr>
        <w:spacing w:before="60" w:after="60"/>
      </w:pPr>
      <w:r>
        <w:rPr>
          <w:rFonts w:ascii="Arial" w:cs="Arial" w:eastAsia="Arial" w:hAnsi="Arial"/>
          <w:color w:val="374151"/>
          <w:sz w:val="22"/>
          <w:szCs w:val="22"/>
        </w:rPr>
        <w:t xml:space="preserve">Los datos del negocio se envían como contexto en el prompt del sistema</w:t>
      </w:r>
    </w:p>
    <w:p>
      <w:pPr>
        <w:pStyle w:val="ListParagraph"/>
        <w:numPr>
          <w:ilvl w:val="0"/>
          <w:numId w:val="2"/>
        </w:numPr>
        <w:spacing w:before="60" w:after="60"/>
      </w:pPr>
      <w:r>
        <w:rPr>
          <w:rFonts w:ascii="Arial" w:cs="Arial" w:eastAsia="Arial" w:hAnsi="Arial"/>
          <w:color w:val="374151"/>
          <w:sz w:val="22"/>
          <w:szCs w:val="22"/>
        </w:rPr>
        <w:t xml:space="preserve">Los insights se cachean para evitar llamadas repetidas (TTL: 24 horas)</w:t>
      </w:r>
    </w:p>
    <w:p>
      <w:pPr>
        <w:spacing w:before="80" w:after="0"/>
      </w:pPr>
    </w:p>
    <w:p>
      <w:pPr>
        <w:pStyle w:val="Heading2"/>
        <w:spacing w:before="320" w:after="160"/>
      </w:pPr>
      <w:r>
        <w:rPr>
          <w:rFonts w:ascii="Arial" w:cs="Arial" w:eastAsia="Arial" w:hAnsi="Arial"/>
          <w:b/>
          <w:bCs/>
          <w:color w:val="1E293B"/>
          <w:sz w:val="28"/>
          <w:szCs w:val="28"/>
        </w:rPr>
        <w:t xml:space="preserve">9.3 Supabase Storage</w:t>
      </w:r>
    </w:p>
    <w:p>
      <w:pPr>
        <w:spacing w:before="80" w:after="120"/>
      </w:pPr>
      <w:r>
        <w:rPr>
          <w:rFonts w:ascii="Arial" w:cs="Arial" w:eastAsia="Arial" w:hAnsi="Arial"/>
          <w:color w:val="374151"/>
          <w:sz w:val="22"/>
          <w:szCs w:val="22"/>
        </w:rPr>
        <w:t xml:space="preserve">Almacenamiento de archivos multimedia del sistema.</w:t>
      </w:r>
    </w:p>
    <w:p>
      <w:pPr>
        <w:spacing w:before="40" w:after="0"/>
      </w:pPr>
    </w:p>
    <w:p>
      <w:pPr>
        <w:pStyle w:val="ListParagraph"/>
        <w:numPr>
          <w:ilvl w:val="0"/>
          <w:numId w:val="2"/>
        </w:numPr>
        <w:spacing w:before="60" w:after="60"/>
      </w:pPr>
      <w:r>
        <w:rPr>
          <w:rFonts w:ascii="Arial" w:cs="Arial" w:eastAsia="Arial" w:hAnsi="Arial"/>
          <w:color w:val="374151"/>
          <w:sz w:val="22"/>
          <w:szCs w:val="22"/>
        </w:rPr>
        <w:t xml:space="preserve">Bucket: product-images — imágenes de productos</w:t>
      </w:r>
    </w:p>
    <w:p>
      <w:pPr>
        <w:pStyle w:val="ListParagraph"/>
        <w:numPr>
          <w:ilvl w:val="0"/>
          <w:numId w:val="2"/>
        </w:numPr>
        <w:spacing w:before="60" w:after="60"/>
      </w:pPr>
      <w:r>
        <w:rPr>
          <w:rFonts w:ascii="Arial" w:cs="Arial" w:eastAsia="Arial" w:hAnsi="Arial"/>
          <w:color w:val="374151"/>
          <w:sz w:val="22"/>
          <w:szCs w:val="22"/>
        </w:rPr>
        <w:t xml:space="preserve">Bucket: receipts — comprobantes de gastos</w:t>
      </w:r>
    </w:p>
    <w:p>
      <w:pPr>
        <w:pStyle w:val="ListParagraph"/>
        <w:numPr>
          <w:ilvl w:val="0"/>
          <w:numId w:val="2"/>
        </w:numPr>
        <w:spacing w:before="60" w:after="60"/>
      </w:pPr>
      <w:r>
        <w:rPr>
          <w:rFonts w:ascii="Arial" w:cs="Arial" w:eastAsia="Arial" w:hAnsi="Arial"/>
          <w:color w:val="374151"/>
          <w:sz w:val="22"/>
          <w:szCs w:val="22"/>
        </w:rPr>
        <w:t xml:space="preserve">Bucket: store-logos — logos de negocios</w:t>
      </w:r>
    </w:p>
    <w:p>
      <w:pPr>
        <w:pStyle w:val="ListParagraph"/>
        <w:numPr>
          <w:ilvl w:val="0"/>
          <w:numId w:val="2"/>
        </w:numPr>
        <w:spacing w:before="60" w:after="60"/>
      </w:pPr>
      <w:r>
        <w:rPr>
          <w:rFonts w:ascii="Arial" w:cs="Arial" w:eastAsia="Arial" w:hAnsi="Arial"/>
          <w:color w:val="374151"/>
          <w:sz w:val="22"/>
          <w:szCs w:val="22"/>
        </w:rPr>
        <w:t xml:space="preserve">Acceso: URLs firmadas con tiempo de expiración para imágenes privadas</w:t>
      </w:r>
    </w:p>
    <w:p>
      <w:r>
        <w:br w:type="page"/>
      </w:r>
    </w:p>
    <w:p>
      <w:pPr>
        <w:pStyle w:val="Heading1"/>
        <w:spacing w:before="400" w:after="200"/>
      </w:pPr>
      <w:r>
        <w:rPr>
          <w:rFonts w:ascii="Arial" w:cs="Arial" w:eastAsia="Arial" w:hAnsi="Arial"/>
          <w:b/>
          <w:bCs/>
          <w:color w:val="1E293B"/>
          <w:sz w:val="36"/>
          <w:szCs w:val="36"/>
        </w:rPr>
        <w:t xml:space="preserve">10. Criterios de Aceptación del MVP</w:t>
      </w:r>
    </w:p>
    <w:p>
      <w:pPr>
        <w:pBdr>
          <w:bottom w:val="single" w:color="6366F1" w:sz="4" w:space="1"/>
        </w:pBdr>
        <w:spacing w:before="200" w:after="200"/>
      </w:pPr>
    </w:p>
    <w:p>
      <w:pPr>
        <w:spacing w:before="80" w:after="0"/>
      </w:pPr>
    </w:p>
    <w:p>
      <w:pPr>
        <w:spacing w:before="80" w:after="120"/>
      </w:pPr>
      <w:r>
        <w:rPr>
          <w:rFonts w:ascii="Arial" w:cs="Arial" w:eastAsia="Arial" w:hAnsi="Arial"/>
          <w:color w:val="374151"/>
          <w:sz w:val="22"/>
          <w:szCs w:val="22"/>
        </w:rPr>
        <w:t xml:space="preserve">El MVP se considerará listo para lanzamiento beta cuando cumpla todos los siguientes criterios: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Criterio de Aceptación</w:t>
            </w:r>
          </w:p>
        </w:tc>
        <w:tc>
          <w:tcPr>
            <w:tcW w:type="dxa" w:w="312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Módulo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1</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Un usuario puede registrarse, crear su negocio y quedar dentro del Dashboard en menos de 2 minutos.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Auth / Onboarding</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2</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Un usuario puede agregar un producto con imagen en menos de 60 segundos.</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Inventario</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3</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Un usuario puede registrar una venta completa en menos de 30 segundos.</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POS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4</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El Dashboard muestra datos correctos y actualizados inmediatamente después de una venta.</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Dashboard</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5</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El saldo de la caja se actualiza automáticamente tras cada venta y gasto.</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Caja</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6</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El AI Manager muestra al menos 3 insights relevantes con datos reales del negocio.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AI Manager</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7</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El botón de WhatsApp abre un mensaje pre-llenado correcto en la app de WhatsApp.</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POS / Clientes</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8</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No es posible acceder a datos de otro store, incluso manipulando la URL.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Seguridad / RLS</w:t>
            </w:r>
          </w:p>
        </w:tc>
      </w:tr>
      <w:tr>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9</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La app es completamente usable en un iPhone SE (375px) y en un Android de gama media.</w:t>
            </w:r>
          </w:p>
        </w:tc>
        <w:tc>
          <w:tcPr>
            <w:tcW w:type="dxa" w:w="312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UX</w:t>
            </w:r>
          </w:p>
        </w:tc>
      </w:tr>
      <w:tr>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10</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El sistema soporta 100 usuarios concurrentes sin degradación de rendimiento.</w:t>
            </w:r>
          </w:p>
        </w:tc>
        <w:tc>
          <w:tcPr>
            <w:tcW w:type="dxa" w:w="312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Rendimiento</w:t>
            </w:r>
          </w:p>
        </w:tc>
      </w:tr>
    </w:tbl>
    <w:p>
      <w:r>
        <w:br w:type="page"/>
      </w:r>
    </w:p>
    <w:p>
      <w:pPr>
        <w:pStyle w:val="Heading1"/>
        <w:spacing w:before="400" w:after="200"/>
      </w:pPr>
      <w:r>
        <w:rPr>
          <w:rFonts w:ascii="Arial" w:cs="Arial" w:eastAsia="Arial" w:hAnsi="Arial"/>
          <w:b/>
          <w:bCs/>
          <w:color w:val="1E293B"/>
          <w:sz w:val="36"/>
          <w:szCs w:val="36"/>
        </w:rPr>
        <w:t xml:space="preserve">11. Restricciones y Exclusiones del MVP</w:t>
      </w:r>
    </w:p>
    <w:p>
      <w:pPr>
        <w:pBdr>
          <w:bottom w:val="single" w:color="6366F1" w:sz="4" w:space="1"/>
        </w:pBdr>
        <w:spacing w:before="200" w:after="200"/>
      </w:pPr>
    </w:p>
    <w:p>
      <w:pPr>
        <w:spacing w:before="80" w:after="0"/>
      </w:pPr>
    </w:p>
    <w:p>
      <w:pPr>
        <w:spacing w:before="80" w:after="120"/>
      </w:pPr>
      <w:r>
        <w:rPr>
          <w:rFonts w:ascii="Arial" w:cs="Arial" w:eastAsia="Arial" w:hAnsi="Arial"/>
          <w:color w:val="374151"/>
          <w:sz w:val="22"/>
          <w:szCs w:val="22"/>
        </w:rPr>
        <w:t xml:space="preserve">Los siguientes elementos están explícitamente fuera del alcance del MVP y deberán considerarse para versiones futuras:</w:t>
      </w:r>
    </w:p>
    <w:p>
      <w:pPr>
        <w:spacing w:before="40" w:after="0"/>
      </w:pPr>
    </w:p>
    <w:p>
      <w:pPr>
        <w:pStyle w:val="ListParagraph"/>
        <w:numPr>
          <w:ilvl w:val="0"/>
          <w:numId w:val="2"/>
        </w:numPr>
        <w:spacing w:before="60" w:after="60"/>
      </w:pPr>
      <w:r>
        <w:rPr>
          <w:rFonts w:ascii="Arial" w:cs="Arial" w:eastAsia="Arial" w:hAnsi="Arial"/>
          <w:color w:val="374151"/>
          <w:sz w:val="22"/>
          <w:szCs w:val="22"/>
        </w:rPr>
        <w:t xml:space="preserve">App nativa (iOS/Android) — el MVP es una PWA con Next.js</w:t>
      </w:r>
    </w:p>
    <w:p>
      <w:pPr>
        <w:pStyle w:val="ListParagraph"/>
        <w:numPr>
          <w:ilvl w:val="0"/>
          <w:numId w:val="2"/>
        </w:numPr>
        <w:spacing w:before="60" w:after="60"/>
      </w:pPr>
      <w:r>
        <w:rPr>
          <w:rFonts w:ascii="Arial" w:cs="Arial" w:eastAsia="Arial" w:hAnsi="Arial"/>
          <w:color w:val="374151"/>
          <w:sz w:val="22"/>
          <w:szCs w:val="22"/>
        </w:rPr>
        <w:t xml:space="preserve">Multi-usuario por store (equipo) — MVP es single-owner</w:t>
      </w:r>
    </w:p>
    <w:p>
      <w:pPr>
        <w:pStyle w:val="ListParagraph"/>
        <w:numPr>
          <w:ilvl w:val="0"/>
          <w:numId w:val="2"/>
        </w:numPr>
        <w:spacing w:before="60" w:after="60"/>
      </w:pPr>
      <w:r>
        <w:rPr>
          <w:rFonts w:ascii="Arial" w:cs="Arial" w:eastAsia="Arial" w:hAnsi="Arial"/>
          <w:color w:val="374151"/>
          <w:sz w:val="22"/>
          <w:szCs w:val="22"/>
        </w:rPr>
        <w:t xml:space="preserve">Facturación electrónica o integración con DIAN</w:t>
      </w:r>
    </w:p>
    <w:p>
      <w:pPr>
        <w:pStyle w:val="ListParagraph"/>
        <w:numPr>
          <w:ilvl w:val="0"/>
          <w:numId w:val="2"/>
        </w:numPr>
        <w:spacing w:before="60" w:after="60"/>
      </w:pPr>
      <w:r>
        <w:rPr>
          <w:rFonts w:ascii="Arial" w:cs="Arial" w:eastAsia="Arial" w:hAnsi="Arial"/>
          <w:color w:val="374151"/>
          <w:sz w:val="22"/>
          <w:szCs w:val="22"/>
        </w:rPr>
        <w:t xml:space="preserve">Reportes exportables (PDF, Excel) en el MVP</w:t>
      </w:r>
    </w:p>
    <w:p>
      <w:pPr>
        <w:pStyle w:val="ListParagraph"/>
        <w:numPr>
          <w:ilvl w:val="0"/>
          <w:numId w:val="2"/>
        </w:numPr>
        <w:spacing w:before="60" w:after="60"/>
      </w:pPr>
      <w:r>
        <w:rPr>
          <w:rFonts w:ascii="Arial" w:cs="Arial" w:eastAsia="Arial" w:hAnsi="Arial"/>
          <w:color w:val="374151"/>
          <w:sz w:val="22"/>
          <w:szCs w:val="22"/>
        </w:rPr>
        <w:t xml:space="preserve">Módulo de proveedores dedicado</w:t>
      </w:r>
    </w:p>
    <w:p>
      <w:pPr>
        <w:pStyle w:val="ListParagraph"/>
        <w:numPr>
          <w:ilvl w:val="0"/>
          <w:numId w:val="2"/>
        </w:numPr>
        <w:spacing w:before="60" w:after="60"/>
      </w:pPr>
      <w:r>
        <w:rPr>
          <w:rFonts w:ascii="Arial" w:cs="Arial" w:eastAsia="Arial" w:hAnsi="Arial"/>
          <w:color w:val="374151"/>
          <w:sz w:val="22"/>
          <w:szCs w:val="22"/>
        </w:rPr>
        <w:t xml:space="preserve">Integración con pasarelas de pago (Wompi, MercadoPago)</w:t>
      </w:r>
    </w:p>
    <w:p>
      <w:pPr>
        <w:pStyle w:val="ListParagraph"/>
        <w:numPr>
          <w:ilvl w:val="0"/>
          <w:numId w:val="2"/>
        </w:numPr>
        <w:spacing w:before="60" w:after="60"/>
      </w:pPr>
      <w:r>
        <w:rPr>
          <w:rFonts w:ascii="Arial" w:cs="Arial" w:eastAsia="Arial" w:hAnsi="Arial"/>
          <w:color w:val="374151"/>
          <w:sz w:val="22"/>
          <w:szCs w:val="22"/>
        </w:rPr>
        <w:t xml:space="preserve">App web de escritorio optimizada — el MVP es mobile-first</w:t>
      </w:r>
    </w:p>
    <w:p>
      <w:pPr>
        <w:pStyle w:val="ListParagraph"/>
        <w:numPr>
          <w:ilvl w:val="0"/>
          <w:numId w:val="2"/>
        </w:numPr>
        <w:spacing w:before="60" w:after="60"/>
      </w:pPr>
      <w:r>
        <w:rPr>
          <w:rFonts w:ascii="Arial" w:cs="Arial" w:eastAsia="Arial" w:hAnsi="Arial"/>
          <w:color w:val="374151"/>
          <w:sz w:val="22"/>
          <w:szCs w:val="22"/>
        </w:rPr>
        <w:t xml:space="preserve">Sistema de roles y permisos avanzados</w:t>
      </w:r>
    </w:p>
    <w:p>
      <w:pPr>
        <w:pStyle w:val="ListParagraph"/>
        <w:numPr>
          <w:ilvl w:val="0"/>
          <w:numId w:val="2"/>
        </w:numPr>
        <w:spacing w:before="60" w:after="60"/>
      </w:pPr>
      <w:r>
        <w:rPr>
          <w:rFonts w:ascii="Arial" w:cs="Arial" w:eastAsia="Arial" w:hAnsi="Arial"/>
          <w:color w:val="374151"/>
          <w:sz w:val="22"/>
          <w:szCs w:val="22"/>
        </w:rPr>
        <w:t xml:space="preserve">Multimoneda — el MVP opera en COP por defecto</w:t>
      </w:r>
    </w:p>
    <w:p>
      <w:pPr>
        <w:pStyle w:val="ListParagraph"/>
        <w:numPr>
          <w:ilvl w:val="0"/>
          <w:numId w:val="2"/>
        </w:numPr>
        <w:spacing w:before="60" w:after="60"/>
      </w:pPr>
      <w:r>
        <w:rPr>
          <w:rFonts w:ascii="Arial" w:cs="Arial" w:eastAsia="Arial" w:hAnsi="Arial"/>
          <w:color w:val="374151"/>
          <w:sz w:val="22"/>
          <w:szCs w:val="22"/>
        </w:rPr>
        <w:t xml:space="preserve">Notificaciones push nativas</w:t>
      </w:r>
    </w:p>
    <w:p>
      <w:r>
        <w:br w:type="page"/>
      </w:r>
    </w:p>
    <w:p>
      <w:pPr>
        <w:pStyle w:val="Heading1"/>
        <w:spacing w:before="400" w:after="200"/>
      </w:pPr>
      <w:r>
        <w:rPr>
          <w:rFonts w:ascii="Arial" w:cs="Arial" w:eastAsia="Arial" w:hAnsi="Arial"/>
          <w:b/>
          <w:bCs/>
          <w:color w:val="1E293B"/>
          <w:sz w:val="36"/>
          <w:szCs w:val="36"/>
        </w:rPr>
        <w:t xml:space="preserve">12. Glosario Técnico</w:t>
      </w:r>
    </w:p>
    <w:p>
      <w:pPr>
        <w:pBdr>
          <w:bottom w:val="single" w:color="6366F1" w:sz="4" w:space="1"/>
        </w:pBdr>
        <w:spacing w:before="200" w:after="200"/>
      </w:pP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Término</w:t>
            </w:r>
          </w:p>
        </w:tc>
        <w:tc>
          <w:tcPr>
            <w:tcW w:type="dxa" w:w="4680"/>
            <w:tcBorders>
              <w:top w:val="single" w:color="E2E8F0" w:sz="1"/>
              <w:left w:val="single" w:color="E2E8F0" w:sz="1"/>
              <w:bottom w:val="single" w:color="E2E8F0" w:sz="1"/>
              <w:right w:val="single" w:color="E2E8F0" w:sz="1"/>
            </w:tcBorders>
            <w:shd w:fill="1E293B" w:val="clear"/>
            <w:tcMar>
              <w:top w:type="dxa" w:w="80"/>
              <w:left w:type="dxa" w:w="160"/>
              <w:bottom w:type="dxa" w:w="80"/>
              <w:right w:type="dxa" w:w="160"/>
            </w:tcMar>
          </w:tcPr>
          <w:p>
            <w:r>
              <w:rPr>
                <w:rFonts w:ascii="Arial" w:cs="Arial" w:eastAsia="Arial" w:hAnsi="Arial"/>
                <w:b/>
                <w:bCs/>
                <w:color w:val="FFFFFF"/>
                <w:sz w:val="20"/>
                <w:szCs w:val="20"/>
              </w:rPr>
              <w:t xml:space="preserve">Definición técnica</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CPP (Costo Promedio Ponderado)</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Método de valoración de inventario que calcula el costo promedio por unidad ponderando todos los lotes. CPP = (Stock actual × Costo actual + Nuevas unidades × Costo nuevo) / (Stock actual + Nuevas unidades)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RLS (Row Level Security)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Característica de PostgreSQL que permite definir políticas de acceso a nivel de fila. En TOUL se usa para garantizar que cada store solo pueda acceder a sus propios datos.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Multi-tenant</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Patrón arquitectónico donde múltiples clientes (tenants/stores) comparten la misma instancia de infraestructura pero con datos completamente aislados entre sí.</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FAB (Floating Action Button)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Botón flotante de acción principal en la interfaz móvil. En TOUL es el botón para abrir el POS, visible en todas las pantallas.</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store_id</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Identificador UUID único de cada negocio en el sistema. Es la clave de particionamiento de todos los datos en la arquitectura multi-tenant.</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Lote de inventario</w:t>
            </w:r>
          </w:p>
        </w:tc>
        <w:tc>
          <w:tcPr>
            <w:tcW w:type="dxa" w:w="4680"/>
            <w:tcBorders>
              <w:top w:val="single" w:color="E2E8F0" w:sz="1"/>
              <w:left w:val="single" w:color="E2E8F0" w:sz="1"/>
              <w:bottom w:val="single" w:color="E2E8F0" w:sz="1"/>
              <w:right w:val="single" w:color="E2E8F0" w:sz="1"/>
            </w:tcBorders>
            <w:shd w:fill="FFFFFF" w:val="clear"/>
            <w:tcMar>
              <w:top w:type="dxa" w:w="80"/>
              <w:left w:type="dxa" w:w="160"/>
              <w:bottom w:type="dxa" w:w="80"/>
              <w:right w:type="dxa" w:w="160"/>
            </w:tcMar>
          </w:tcPr>
          <w:p>
            <w:r>
              <w:rPr>
                <w:rFonts w:ascii="Arial" w:cs="Arial" w:eastAsia="Arial" w:hAnsi="Arial"/>
                <w:color w:val="1E293B"/>
                <w:sz w:val="19"/>
                <w:szCs w:val="19"/>
              </w:rPr>
              <w:t xml:space="preserve">Registro de una compra específica de unidades de un producto. Cada lote tiene su propio costo unitario y cantidad. El sistema usa los lotes para calcular el CPP.</w:t>
            </w:r>
          </w:p>
        </w:tc>
      </w:tr>
      <w:tr>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Insight de AI Manager</w:t>
            </w:r>
          </w:p>
        </w:tc>
        <w:tc>
          <w:tcPr>
            <w:tcW w:type="dxa" w:w="4680"/>
            <w:tcBorders>
              <w:top w:val="single" w:color="E2E8F0" w:sz="1"/>
              <w:left w:val="single" w:color="E2E8F0" w:sz="1"/>
              <w:bottom w:val="single" w:color="E2E8F0" w:sz="1"/>
              <w:right w:val="single" w:color="E2E8F0" w:sz="1"/>
            </w:tcBorders>
            <w:shd w:fill="F8FAFC" w:val="clear"/>
            <w:tcMar>
              <w:top w:type="dxa" w:w="80"/>
              <w:left w:type="dxa" w:w="160"/>
              <w:bottom w:type="dxa" w:w="80"/>
              <w:right w:type="dxa" w:w="160"/>
            </w:tcMar>
          </w:tcPr>
          <w:p>
            <w:r>
              <w:rPr>
                <w:rFonts w:ascii="Arial" w:cs="Arial" w:eastAsia="Arial" w:hAnsi="Arial"/>
                <w:color w:val="1E293B"/>
                <w:sz w:val="19"/>
                <w:szCs w:val="19"/>
              </w:rPr>
              <w:t xml:space="preserve">Observación generada automáticamente sobre el estado del negocio. Cada insight incluye contexto del dato, explicación en lenguaje simple y sugerencia accionable.</w:t>
            </w:r>
          </w:p>
        </w:tc>
      </w:tr>
    </w:tbl>
    <w:p>
      <w:pPr>
        <w:spacing w:before="160" w:after="0"/>
      </w:pPr>
    </w:p>
    <w:p>
      <w:pPr>
        <w:pBdr>
          <w:top w:val="single" w:color="6366F1" w:sz="4" w:space="4"/>
        </w:pBdr>
        <w:spacing w:before="400" w:after="80"/>
        <w:jc w:val="center"/>
      </w:pPr>
      <w:r>
        <w:rPr>
          <w:rFonts w:ascii="Arial" w:cs="Arial" w:eastAsia="Arial" w:hAnsi="Arial"/>
          <w:b/>
          <w:bCs/>
          <w:color w:val="6366F1"/>
          <w:sz w:val="20"/>
          <w:szCs w:val="20"/>
        </w:rPr>
        <w:t xml:space="preserve">TOUL — Documento de Especificación de Requisitos v1.0</w:t>
      </w:r>
    </w:p>
    <w:p>
      <w:pPr>
        <w:jc w:val="center"/>
      </w:pPr>
      <w:r>
        <w:rPr>
          <w:rFonts w:ascii="Arial" w:cs="Arial" w:eastAsia="Arial" w:hAnsi="Arial"/>
          <w:i/>
          <w:iCs/>
          <w:color w:val="64748B"/>
          <w:sz w:val="18"/>
          <w:szCs w:val="18"/>
        </w:rPr>
        <w:t xml:space="preserve">Preparado para Antigravity — Equipo de Desarrollo</w:t>
      </w:r>
    </w:p>
    <w:p>
      <w:pPr>
        <w:jc w:val="center"/>
      </w:pPr>
      <w:r>
        <w:rPr>
          <w:rFonts w:ascii="Arial" w:cs="Arial" w:eastAsia="Arial" w:hAnsi="Arial"/>
          <w:i/>
          <w:iCs/>
          <w:color w:val="64748B"/>
          <w:sz w:val="18"/>
          <w:szCs w:val="18"/>
        </w:rPr>
        <w:t xml:space="preserve">Confidencial — Prohibida su reproducción sin autorización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2"/>
      </w:pBdr>
      <w:jc w:val="center"/>
    </w:pPr>
    <w:r>
      <w:rPr>
        <w:rFonts w:ascii="Arial" w:cs="Arial" w:eastAsia="Arial" w:hAnsi="Arial"/>
        <w:color w:val="64748B"/>
        <w:sz w:val="18"/>
        <w:szCs w:val="18"/>
      </w:rPr>
      <w:t xml:space="preserve">Confidencial — TOUL MVP v1.0    |    Página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366F1" w:sz="4" w:space="2"/>
      </w:pBdr>
      <w:spacing w:before="0" w:after="200"/>
    </w:pPr>
    <w:r>
      <w:rPr>
        <w:rFonts w:ascii="Arial" w:cs="Arial" w:eastAsia="Arial" w:hAnsi="Arial"/>
        <w:b/>
        <w:bCs/>
        <w:color w:val="6366F1"/>
        <w:sz w:val="20"/>
        <w:szCs w:val="20"/>
      </w:rPr>
      <w:t xml:space="preserve">TOUL</w:t>
    </w:r>
    <w:r>
      <w:rPr>
        <w:rFonts w:ascii="Arial" w:cs="Arial" w:eastAsia="Arial" w:hAnsi="Arial"/>
        <w:color w:val="64748B"/>
        <w:sz w:val="20"/>
        <w:szCs w:val="20"/>
      </w:rPr>
      <w:t xml:space="preserve">  —  Documento de Especificación de Requisitos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E293B"/>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2026-03-05T00:26:45.912Z</dcterms:created>
  <dcterms:modified xsi:type="dcterms:W3CDTF">2026-03-05T00:26:45.913Z</dcterms:modified>
</cp:coreProperties>
</file>

<file path=docProps/custom.xml><?xml version="1.0" encoding="utf-8"?>
<Properties xmlns="http://schemas.openxmlformats.org/officeDocument/2006/custom-properties" xmlns:vt="http://schemas.openxmlformats.org/officeDocument/2006/docPropsVTypes"/>
</file>