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D81789">
      <w:pPr>
        <w:ind w:right="454"/>
        <w:jc w:val="right"/>
        <w:rPr>
          <w:rFonts w:hint="eastAsia" w:ascii="仿宋_GB2312" w:hAnsi="黑体" w:eastAsia="仿宋_GB2312"/>
          <w:b/>
          <w:sz w:val="32"/>
          <w:szCs w:val="32"/>
        </w:rPr>
      </w:pPr>
      <w:r>
        <w:rPr>
          <w:rFonts w:hint="eastAsia" w:ascii="仿宋_GB2312" w:hAnsi="黑体" w:eastAsia="仿宋_GB2312"/>
          <w:sz w:val="32"/>
          <w:szCs w:val="32"/>
          <w:lang w:val="en-US" w:eastAsia="zh-CN"/>
        </w:rPr>
        <w:t xml:space="preserve"> </w:t>
      </w:r>
      <w:r>
        <w:rPr>
          <w:rFonts w:hint="eastAsia" w:ascii="仿宋_GB2312" w:hAnsi="黑体" w:eastAsia="仿宋_GB2312"/>
          <w:sz w:val="32"/>
          <w:szCs w:val="32"/>
        </w:rPr>
        <w:t>项目编号:</w:t>
      </w:r>
      <w:bookmarkStart w:id="0" w:name="PO_projNo"/>
      <w:bookmarkEnd w:id="0"/>
    </w:p>
    <w:p w14:paraId="4F0BD20A">
      <w:pPr>
        <w:jc w:val="center"/>
        <w:rPr>
          <w:rFonts w:hint="eastAsia" w:ascii="宋体" w:hAnsi="宋体"/>
          <w:b/>
          <w:sz w:val="44"/>
          <w:szCs w:val="44"/>
        </w:rPr>
      </w:pPr>
    </w:p>
    <w:p w14:paraId="1385996F">
      <w:pPr>
        <w:jc w:val="center"/>
        <w:rPr>
          <w:rFonts w:hint="eastAsia" w:ascii="宋体" w:hAnsi="宋体"/>
          <w:b/>
          <w:sz w:val="44"/>
          <w:szCs w:val="44"/>
        </w:rPr>
      </w:pPr>
      <w:r>
        <w:rPr>
          <w:rFonts w:hint="eastAsia" w:ascii="宋体" w:hAnsi="宋体"/>
          <w:b/>
          <w:sz w:val="44"/>
          <w:szCs w:val="44"/>
        </w:rPr>
        <w:t>暨南大学大学生创新创业训练计划</w:t>
      </w:r>
    </w:p>
    <w:p w14:paraId="075BFBF6">
      <w:pPr>
        <w:jc w:val="center"/>
        <w:rPr>
          <w:rFonts w:hint="eastAsia" w:ascii="宋体" w:hAnsi="宋体"/>
          <w:b/>
          <w:sz w:val="44"/>
          <w:szCs w:val="44"/>
        </w:rPr>
      </w:pPr>
      <w:r>
        <w:rPr>
          <w:rFonts w:hint="eastAsia" w:ascii="宋体" w:hAnsi="宋体"/>
          <w:b/>
          <w:sz w:val="44"/>
          <w:szCs w:val="44"/>
        </w:rPr>
        <w:t>项目申报书</w:t>
      </w:r>
    </w:p>
    <w:p w14:paraId="6EDDCE87">
      <w:pPr>
        <w:adjustRightInd w:val="0"/>
        <w:snapToGrid w:val="0"/>
        <w:spacing w:line="700" w:lineRule="exact"/>
        <w:ind w:right="318"/>
      </w:pPr>
    </w:p>
    <w:p w14:paraId="4E48F9CB">
      <w:pPr>
        <w:spacing w:line="700" w:lineRule="exact"/>
        <w:ind w:firstLine="1120" w:firstLineChars="350"/>
        <w:jc w:val="left"/>
        <w:rPr>
          <w:rFonts w:ascii="仿宋_GB2312" w:eastAsia="仿宋_GB2312"/>
          <w:sz w:val="28"/>
          <w:szCs w:val="28"/>
          <w:u w:val="single"/>
        </w:rPr>
      </w:pPr>
      <w:r>
        <w:rPr>
          <w:rFonts w:hint="eastAsia" w:ascii="仿宋_GB2312" w:eastAsia="仿宋_GB2312"/>
          <w:sz w:val="32"/>
          <w:szCs w:val="32"/>
        </w:rPr>
        <mc:AlternateContent>
          <mc:Choice Requires="wps">
            <w:drawing>
              <wp:anchor distT="0" distB="0" distL="114300" distR="114300" simplePos="0" relativeHeight="251659264" behindDoc="0" locked="0" layoutInCell="1" allowOverlap="1">
                <wp:simplePos x="0" y="0"/>
                <wp:positionH relativeFrom="column">
                  <wp:posOffset>2808605</wp:posOffset>
                </wp:positionH>
                <wp:positionV relativeFrom="paragraph">
                  <wp:posOffset>412750</wp:posOffset>
                </wp:positionV>
                <wp:extent cx="2047875" cy="0"/>
                <wp:effectExtent l="8255" t="13335" r="10795" b="5715"/>
                <wp:wrapNone/>
                <wp:docPr id="641429398" name="自选图形 2"/>
                <wp:cNvGraphicFramePr/>
                <a:graphic xmlns:a="http://schemas.openxmlformats.org/drawingml/2006/main">
                  <a:graphicData uri="http://schemas.microsoft.com/office/word/2010/wordprocessingShape">
                    <wps:wsp>
                      <wps:cNvCnPr>
                        <a:cxnSpLocks noChangeShapeType="1"/>
                      </wps:cNvCnPr>
                      <wps:spPr bwMode="auto">
                        <a:xfrm>
                          <a:off x="0" y="0"/>
                          <a:ext cx="2047875" cy="0"/>
                        </a:xfrm>
                        <a:prstGeom prst="straightConnector1">
                          <a:avLst/>
                        </a:prstGeom>
                        <a:noFill/>
                        <a:ln w="9525" cmpd="sng">
                          <a:solidFill>
                            <a:srgbClr val="000000"/>
                          </a:solidFill>
                          <a:round/>
                        </a:ln>
                      </wps:spPr>
                      <wps:bodyPr/>
                    </wps:wsp>
                  </a:graphicData>
                </a:graphic>
              </wp:anchor>
            </w:drawing>
          </mc:Choice>
          <mc:Fallback>
            <w:pict>
              <v:shape id="自选图形 2" o:spid="_x0000_s1026" o:spt="32" type="#_x0000_t32" style="position:absolute;left:0pt;margin-left:221.15pt;margin-top:32.5pt;height:0pt;width:161.25pt;z-index:251659264;mso-width-relative:page;mso-height-relative:page;" filled="f" stroked="t" coordsize="21600,21600" o:gfxdata="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t7+9HXAAAACQEAAA8AAAAAAAAAAQAgAAAAIgAAAGRycy9kb3ducmV2Lnht&#10;bFBLAQIUABQAAAAIAIdO4kBPiD5p+gEAAMgDAAAOAAAAAAAAAAEAIAAAACYBAABkcnMvZTJvRG9j&#10;LnhtbFBLBQYAAAAABgAGAFkBAACSBQAAAAA=&#10;">
                <v:fill on="f" focussize="0,0"/>
                <v:stroke color="#000000" joinstyle="round"/>
                <v:imagedata o:title=""/>
                <o:lock v:ext="edit" aspectratio="f"/>
              </v:shape>
            </w:pict>
          </mc:Fallback>
        </mc:AlternateContent>
      </w:r>
      <w:r>
        <w:rPr>
          <w:rFonts w:hint="eastAsia" w:ascii="仿宋_GB2312" w:eastAsia="仿宋_GB2312"/>
          <w:sz w:val="32"/>
          <w:szCs w:val="32"/>
        </w:rPr>
        <w:t xml:space="preserve">项目名称   </w:t>
      </w:r>
      <w:bookmarkStart w:id="1" w:name="PO_projName"/>
      <w:bookmarkEnd w:id="1"/>
      <w:r>
        <w:rPr>
          <w:rFonts w:hint="eastAsia" w:ascii="仿宋_GB2312" w:eastAsia="仿宋_GB2312"/>
          <w:sz w:val="28"/>
          <w:szCs w:val="28"/>
          <w:lang w:eastAsia="zh-CN"/>
        </w:rPr>
        <w:t>法芯智能</w:t>
      </w:r>
      <w:r>
        <w:rPr>
          <w:rFonts w:ascii="仿宋_GB2312" w:eastAsia="仿宋_GB2312"/>
          <w:sz w:val="28"/>
          <w:szCs w:val="28"/>
        </w:rPr>
        <w:t>—</w:t>
      </w:r>
      <w:r>
        <w:rPr>
          <w:rFonts w:hint="eastAsia" w:ascii="仿宋_GB2312" w:eastAsia="仿宋_GB2312"/>
          <w:sz w:val="28"/>
          <w:szCs w:val="28"/>
        </w:rPr>
        <w:t>智能AI驱动的高效法律服务平台</w:t>
      </w:r>
    </w:p>
    <w:p w14:paraId="60A3B830">
      <w:pPr>
        <w:spacing w:line="700" w:lineRule="exact"/>
        <w:ind w:firstLine="1120" w:firstLineChars="350"/>
        <w:jc w:val="left"/>
        <w:rPr>
          <w:rFonts w:ascii="仿宋_GB2312" w:eastAsia="仿宋_GB2312"/>
          <w:sz w:val="28"/>
          <w:szCs w:val="28"/>
        </w:rPr>
      </w:pPr>
      <w:r>
        <w:rPr>
          <w:rFonts w:hint="eastAsia" w:ascii="仿宋_GB2312" w:eastAsia="仿宋_GB2312"/>
          <w:sz w:val="32"/>
          <w:szCs w:val="32"/>
        </w:rPr>
        <mc:AlternateContent>
          <mc:Choice Requires="wps">
            <w:drawing>
              <wp:anchor distT="0" distB="0" distL="114300" distR="114300" simplePos="0" relativeHeight="251660288" behindDoc="0" locked="0" layoutInCell="1" allowOverlap="1">
                <wp:simplePos x="0" y="0"/>
                <wp:positionH relativeFrom="column">
                  <wp:posOffset>2808605</wp:posOffset>
                </wp:positionH>
                <wp:positionV relativeFrom="paragraph">
                  <wp:posOffset>434975</wp:posOffset>
                </wp:positionV>
                <wp:extent cx="2047875" cy="0"/>
                <wp:effectExtent l="8255" t="13335" r="10795" b="5715"/>
                <wp:wrapNone/>
                <wp:docPr id="372691330" name="自选图形 4"/>
                <wp:cNvGraphicFramePr/>
                <a:graphic xmlns:a="http://schemas.openxmlformats.org/drawingml/2006/main">
                  <a:graphicData uri="http://schemas.microsoft.com/office/word/2010/wordprocessingShape">
                    <wps:wsp>
                      <wps:cNvCnPr>
                        <a:cxnSpLocks noChangeShapeType="1"/>
                      </wps:cNvCnPr>
                      <wps:spPr bwMode="auto">
                        <a:xfrm>
                          <a:off x="0" y="0"/>
                          <a:ext cx="2047875" cy="0"/>
                        </a:xfrm>
                        <a:prstGeom prst="straightConnector1">
                          <a:avLst/>
                        </a:prstGeom>
                        <a:noFill/>
                        <a:ln w="9525" cmpd="sng">
                          <a:solidFill>
                            <a:srgbClr val="000000"/>
                          </a:solidFill>
                          <a:round/>
                        </a:ln>
                      </wps:spPr>
                      <wps:bodyPr/>
                    </wps:wsp>
                  </a:graphicData>
                </a:graphic>
              </wp:anchor>
            </w:drawing>
          </mc:Choice>
          <mc:Fallback>
            <w:pict>
              <v:shape id="自选图形 4" o:spid="_x0000_s1026" o:spt="32" type="#_x0000_t32" style="position:absolute;left:0pt;margin-left:221.15pt;margin-top:34.25pt;height:0pt;width:161.25pt;z-index:251660288;mso-width-relative:page;mso-height-relative:page;" filled="f" stroked="t" coordsize="21600,21600" o:gfxdata="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QJAFxtcAAAAJAQAADwAAAAAAAAABACAAAAAiAAAAZHJzL2Rvd25yZXYueG1s&#10;UEsBAhQAFAAAAAgAh07iQDKMvPn5AQAAyAMAAA4AAAAAAAAAAQAgAAAAJgEAAGRycy9lMm9Eb2Mu&#10;eG1sUEsFBgAAAAAGAAYAWQEAAJEFAAAAAA==&#10;">
                <v:fill on="f" focussize="0,0"/>
                <v:stroke color="#000000" joinstyle="round"/>
                <v:imagedata o:title=""/>
                <o:lock v:ext="edit" aspectratio="f"/>
              </v:shape>
            </w:pict>
          </mc:Fallback>
        </mc:AlternateContent>
      </w:r>
      <w:r>
        <w:rPr>
          <w:rFonts w:hint="eastAsia" w:ascii="仿宋_GB2312" w:eastAsia="仿宋_GB2312"/>
          <w:sz w:val="32"/>
          <w:szCs w:val="32"/>
        </w:rPr>
        <w:t xml:space="preserve">项目类型     </w:t>
      </w:r>
      <w:r>
        <w:rPr>
          <w:rFonts w:hint="eastAsia" w:ascii="仿宋_GB2312" w:eastAsia="仿宋_GB2312"/>
          <w:sz w:val="28"/>
          <w:szCs w:val="28"/>
        </w:rPr>
        <w:t xml:space="preserve"> </w:t>
      </w:r>
      <w:bookmarkStart w:id="2" w:name="PO_projType"/>
      <w:bookmarkEnd w:id="2"/>
      <w:r>
        <w:rPr>
          <w:rFonts w:ascii="仿宋_GB2312" w:eastAsia="仿宋_GB2312"/>
          <w:sz w:val="28"/>
          <w:szCs w:val="28"/>
        </w:rPr>
        <w:t xml:space="preserve">      </w:t>
      </w:r>
      <w:r>
        <w:rPr>
          <w:rFonts w:hint="eastAsia" w:ascii="仿宋_GB2312" w:eastAsia="仿宋_GB2312"/>
          <w:sz w:val="28"/>
          <w:szCs w:val="28"/>
        </w:rPr>
        <w:t xml:space="preserve">    </w:t>
      </w:r>
      <w:r>
        <w:rPr>
          <w:rFonts w:ascii="仿宋_GB2312" w:eastAsia="仿宋_GB2312"/>
          <w:sz w:val="28"/>
          <w:szCs w:val="28"/>
        </w:rPr>
        <w:t xml:space="preserve">   </w:t>
      </w:r>
      <w:r>
        <w:rPr>
          <w:rFonts w:hint="eastAsia" w:ascii="仿宋_GB2312" w:eastAsia="仿宋_GB2312"/>
          <w:sz w:val="28"/>
          <w:szCs w:val="28"/>
        </w:rPr>
        <w:t>创新训练项目</w:t>
      </w:r>
    </w:p>
    <w:p w14:paraId="03DDE24E">
      <w:pPr>
        <w:spacing w:line="700" w:lineRule="exact"/>
        <w:ind w:firstLine="1120" w:firstLineChars="350"/>
        <w:jc w:val="left"/>
        <w:rPr>
          <w:rFonts w:hint="default" w:ascii="仿宋_GB2312" w:eastAsia="仿宋_GB2312"/>
          <w:sz w:val="28"/>
          <w:szCs w:val="28"/>
          <w:lang w:val="en-US" w:eastAsia="zh-CN"/>
        </w:rPr>
      </w:pPr>
      <w:r>
        <w:rPr>
          <w:rFonts w:hint="eastAsia" w:ascii="仿宋_GB2312" w:eastAsia="仿宋_GB2312"/>
          <w:sz w:val="32"/>
          <w:szCs w:val="32"/>
        </w:rPr>
        <mc:AlternateContent>
          <mc:Choice Requires="wps">
            <w:drawing>
              <wp:anchor distT="0" distB="0" distL="114300" distR="114300" simplePos="0" relativeHeight="251667456" behindDoc="0" locked="0" layoutInCell="1" allowOverlap="1">
                <wp:simplePos x="0" y="0"/>
                <wp:positionH relativeFrom="column">
                  <wp:posOffset>2808605</wp:posOffset>
                </wp:positionH>
                <wp:positionV relativeFrom="paragraph">
                  <wp:posOffset>434975</wp:posOffset>
                </wp:positionV>
                <wp:extent cx="2047875" cy="0"/>
                <wp:effectExtent l="8255" t="10160" r="10795" b="8890"/>
                <wp:wrapNone/>
                <wp:docPr id="271410728" name="自选图形 14"/>
                <wp:cNvGraphicFramePr/>
                <a:graphic xmlns:a="http://schemas.openxmlformats.org/drawingml/2006/main">
                  <a:graphicData uri="http://schemas.microsoft.com/office/word/2010/wordprocessingShape">
                    <wps:wsp>
                      <wps:cNvCnPr>
                        <a:cxnSpLocks noChangeShapeType="1"/>
                      </wps:cNvCnPr>
                      <wps:spPr bwMode="auto">
                        <a:xfrm>
                          <a:off x="0" y="0"/>
                          <a:ext cx="2047875" cy="0"/>
                        </a:xfrm>
                        <a:prstGeom prst="straightConnector1">
                          <a:avLst/>
                        </a:prstGeom>
                        <a:noFill/>
                        <a:ln w="9525" cmpd="sng">
                          <a:solidFill>
                            <a:srgbClr val="000000"/>
                          </a:solidFill>
                          <a:round/>
                        </a:ln>
                      </wps:spPr>
                      <wps:bodyPr/>
                    </wps:wsp>
                  </a:graphicData>
                </a:graphic>
              </wp:anchor>
            </w:drawing>
          </mc:Choice>
          <mc:Fallback>
            <w:pict>
              <v:shape id="自选图形 14" o:spid="_x0000_s1026" o:spt="32" type="#_x0000_t32" style="position:absolute;left:0pt;margin-left:221.15pt;margin-top:34.25pt;height:0pt;width:161.25pt;z-index:251667456;mso-width-relative:page;mso-height-relative:page;" filled="f" stroked="t" coordsize="21600,21600" o:gfxdata="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ECQBcbXAAAACQEAAA8AAAAAAAAAAQAgAAAAIgAAAGRycy9kb3ducmV2Lnht&#10;bFBLAQIUABQAAAAIAIdO4kA3Vn8G+gEAAMkDAAAOAAAAAAAAAAEAIAAAACYBAABkcnMvZTJvRG9j&#10;LnhtbFBLBQYAAAAABgAGAFkBAACSBQAAAAA=&#10;">
                <v:fill on="f" focussize="0,0"/>
                <v:stroke color="#000000" joinstyle="round"/>
                <v:imagedata o:title=""/>
                <o:lock v:ext="edit" aspectratio="f"/>
              </v:shape>
            </w:pict>
          </mc:Fallback>
        </mc:AlternateContent>
      </w:r>
      <w:r>
        <w:rPr>
          <w:rFonts w:hint="eastAsia" w:ascii="仿宋_GB2312" w:eastAsia="仿宋_GB2312"/>
          <w:sz w:val="32"/>
          <w:szCs w:val="32"/>
        </w:rPr>
        <w:t xml:space="preserve">项目类别     </w:t>
      </w:r>
      <w:r>
        <w:rPr>
          <w:rFonts w:hint="eastAsia" w:ascii="仿宋_GB2312" w:eastAsia="仿宋_GB2312"/>
          <w:sz w:val="28"/>
          <w:szCs w:val="28"/>
        </w:rPr>
        <w:t xml:space="preserve"> </w:t>
      </w:r>
      <w:bookmarkStart w:id="3" w:name="PO_applyType"/>
      <w:bookmarkEnd w:id="3"/>
      <w:r>
        <w:rPr>
          <w:rFonts w:ascii="仿宋_GB2312" w:eastAsia="仿宋_GB2312"/>
          <w:sz w:val="28"/>
          <w:szCs w:val="28"/>
        </w:rPr>
        <w:t xml:space="preserve">               </w:t>
      </w:r>
      <w:r>
        <w:rPr>
          <w:rFonts w:hint="eastAsia" w:ascii="仿宋_GB2312" w:eastAsia="仿宋_GB2312"/>
          <w:sz w:val="28"/>
          <w:szCs w:val="28"/>
          <w:lang w:val="en-US" w:eastAsia="zh-CN"/>
        </w:rPr>
        <w:t>人工智能+法律</w:t>
      </w:r>
    </w:p>
    <w:p w14:paraId="723F8E25">
      <w:pPr>
        <w:spacing w:line="700" w:lineRule="exact"/>
        <w:ind w:firstLine="1120" w:firstLineChars="350"/>
        <w:jc w:val="left"/>
        <w:rPr>
          <w:rFonts w:hint="eastAsia" w:ascii="仿宋_GB2312" w:eastAsia="仿宋_GB2312"/>
          <w:sz w:val="28"/>
          <w:szCs w:val="28"/>
          <w:lang w:val="en-US" w:eastAsia="zh-CN"/>
        </w:rPr>
      </w:pPr>
      <w:r>
        <w:rPr>
          <w:rFonts w:hint="eastAsia" w:ascii="仿宋_GB2312" w:eastAsia="仿宋_GB2312"/>
          <w:sz w:val="32"/>
          <w:szCs w:val="32"/>
        </w:rPr>
        <mc:AlternateContent>
          <mc:Choice Requires="wps">
            <w:drawing>
              <wp:anchor distT="0" distB="0" distL="114300" distR="114300" simplePos="0" relativeHeight="251663360" behindDoc="0" locked="0" layoutInCell="1" allowOverlap="1">
                <wp:simplePos x="0" y="0"/>
                <wp:positionH relativeFrom="column">
                  <wp:posOffset>2808605</wp:posOffset>
                </wp:positionH>
                <wp:positionV relativeFrom="paragraph">
                  <wp:posOffset>438150</wp:posOffset>
                </wp:positionV>
                <wp:extent cx="2047875" cy="0"/>
                <wp:effectExtent l="8255" t="10160" r="10795" b="8890"/>
                <wp:wrapNone/>
                <wp:docPr id="2140362815" name="自选图形 8"/>
                <wp:cNvGraphicFramePr/>
                <a:graphic xmlns:a="http://schemas.openxmlformats.org/drawingml/2006/main">
                  <a:graphicData uri="http://schemas.microsoft.com/office/word/2010/wordprocessingShape">
                    <wps:wsp>
                      <wps:cNvCnPr>
                        <a:cxnSpLocks noChangeShapeType="1"/>
                      </wps:cNvCnPr>
                      <wps:spPr bwMode="auto">
                        <a:xfrm>
                          <a:off x="0" y="0"/>
                          <a:ext cx="2047875" cy="0"/>
                        </a:xfrm>
                        <a:prstGeom prst="straightConnector1">
                          <a:avLst/>
                        </a:prstGeom>
                        <a:noFill/>
                        <a:ln w="9525" cmpd="sng">
                          <a:solidFill>
                            <a:srgbClr val="000000"/>
                          </a:solidFill>
                          <a:round/>
                        </a:ln>
                      </wps:spPr>
                      <wps:bodyPr/>
                    </wps:wsp>
                  </a:graphicData>
                </a:graphic>
              </wp:anchor>
            </w:drawing>
          </mc:Choice>
          <mc:Fallback>
            <w:pict>
              <v:shape id="自选图形 8" o:spid="_x0000_s1026" o:spt="32" type="#_x0000_t32" style="position:absolute;left:0pt;margin-left:221.15pt;margin-top:34.5pt;height:0pt;width:161.25pt;z-index:251663360;mso-width-relative:page;mso-height-relative:page;" filled="f" stroked="t" coordsize="21600,21600" o:gfxdata="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KG9OLDXAAAACQEAAA8AAAAAAAAAAQAgAAAAIgAAAGRycy9kb3ducmV2Lnht&#10;bFBLAQIUABQAAAAIAIdO4kAij7YC+gEAAMkDAAAOAAAAAAAAAAEAIAAAACYBAABkcnMvZTJvRG9j&#10;LnhtbFBLBQYAAAAABgAGAFkBAACSBQAAAAA=&#10;">
                <v:fill on="f" focussize="0,0"/>
                <v:stroke color="#000000" joinstyle="round"/>
                <v:imagedata o:title=""/>
                <o:lock v:ext="edit" aspectratio="f"/>
              </v:shape>
            </w:pict>
          </mc:Fallback>
        </mc:AlternateContent>
      </w:r>
      <w:r>
        <w:rPr>
          <w:rFonts w:hint="eastAsia" w:ascii="仿宋_GB2312" w:eastAsia="仿宋_GB2312"/>
          <w:sz w:val="32"/>
          <w:szCs w:val="32"/>
        </w:rPr>
        <w:t xml:space="preserve">项目负责人   </w:t>
      </w:r>
      <w:r>
        <w:rPr>
          <w:rFonts w:hint="eastAsia" w:ascii="仿宋_GB2312" w:eastAsia="仿宋_GB2312"/>
          <w:sz w:val="28"/>
          <w:szCs w:val="28"/>
        </w:rPr>
        <w:t xml:space="preserve"> </w:t>
      </w:r>
      <w:bookmarkStart w:id="4" w:name="PO_undertaker"/>
      <w:bookmarkEnd w:id="4"/>
      <w:r>
        <w:rPr>
          <w:rFonts w:ascii="仿宋_GB2312" w:eastAsia="仿宋_GB2312"/>
          <w:sz w:val="28"/>
          <w:szCs w:val="28"/>
        </w:rPr>
        <w:t xml:space="preserve">            </w:t>
      </w:r>
      <w:r>
        <w:rPr>
          <w:rFonts w:hint="eastAsia" w:ascii="仿宋_GB2312" w:eastAsia="仿宋_GB2312"/>
          <w:sz w:val="28"/>
          <w:szCs w:val="28"/>
          <w:lang w:val="en-US" w:eastAsia="zh-CN"/>
        </w:rPr>
        <w:t>陈炜昊</w:t>
      </w:r>
    </w:p>
    <w:p w14:paraId="0B3D0A0B">
      <w:pPr>
        <w:spacing w:line="700" w:lineRule="exact"/>
        <w:ind w:firstLine="1120" w:firstLineChars="350"/>
        <w:jc w:val="left"/>
        <w:rPr>
          <w:rFonts w:hint="default" w:ascii="仿宋_GB2312" w:eastAsia="仿宋_GB2312"/>
          <w:sz w:val="28"/>
          <w:szCs w:val="28"/>
          <w:lang w:val="en-US" w:eastAsia="zh-CN"/>
        </w:rPr>
      </w:pPr>
      <w:r>
        <w:rPr>
          <w:rFonts w:hint="eastAsia" w:ascii="仿宋_GB2312" w:eastAsia="仿宋_GB2312"/>
          <w:sz w:val="32"/>
          <w:szCs w:val="32"/>
        </w:rPr>
        <mc:AlternateContent>
          <mc:Choice Requires="wps">
            <w:drawing>
              <wp:anchor distT="0" distB="0" distL="114300" distR="114300" simplePos="0" relativeHeight="251664384" behindDoc="0" locked="0" layoutInCell="1" allowOverlap="1">
                <wp:simplePos x="0" y="0"/>
                <wp:positionH relativeFrom="column">
                  <wp:posOffset>2808605</wp:posOffset>
                </wp:positionH>
                <wp:positionV relativeFrom="paragraph">
                  <wp:posOffset>412750</wp:posOffset>
                </wp:positionV>
                <wp:extent cx="2047875" cy="0"/>
                <wp:effectExtent l="8255" t="10160" r="10795" b="8890"/>
                <wp:wrapNone/>
                <wp:docPr id="2079515128" name="自选图形 9"/>
                <wp:cNvGraphicFramePr/>
                <a:graphic xmlns:a="http://schemas.openxmlformats.org/drawingml/2006/main">
                  <a:graphicData uri="http://schemas.microsoft.com/office/word/2010/wordprocessingShape">
                    <wps:wsp>
                      <wps:cNvCnPr>
                        <a:cxnSpLocks noChangeShapeType="1"/>
                      </wps:cNvCnPr>
                      <wps:spPr bwMode="auto">
                        <a:xfrm>
                          <a:off x="0" y="0"/>
                          <a:ext cx="2047875" cy="0"/>
                        </a:xfrm>
                        <a:prstGeom prst="straightConnector1">
                          <a:avLst/>
                        </a:prstGeom>
                        <a:noFill/>
                        <a:ln w="9525" cmpd="sng">
                          <a:solidFill>
                            <a:srgbClr val="000000"/>
                          </a:solidFill>
                          <a:round/>
                        </a:ln>
                      </wps:spPr>
                      <wps:bodyPr/>
                    </wps:wsp>
                  </a:graphicData>
                </a:graphic>
              </wp:anchor>
            </w:drawing>
          </mc:Choice>
          <mc:Fallback>
            <w:pict>
              <v:shape id="自选图形 9" o:spid="_x0000_s1026" o:spt="32" type="#_x0000_t32" style="position:absolute;left:0pt;margin-left:221.15pt;margin-top:32.5pt;height:0pt;width:161.25pt;z-index:251664384;mso-width-relative:page;mso-height-relative:page;" filled="f" stroked="t" coordsize="21600,21600" o:gfxdata="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t7+9HXAAAACQEAAA8AAAAAAAAAAQAgAAAAIgAAAGRycy9kb3ducmV2Lnht&#10;bFBLAQIUABQAAAAIAIdO4kC0KV3W+gEAAMkDAAAOAAAAAAAAAAEAIAAAACYBAABkcnMvZTJvRG9j&#10;LnhtbFBLBQYAAAAABgAGAFkBAACSBQAAAAA=&#10;">
                <v:fill on="f" focussize="0,0"/>
                <v:stroke color="#000000" joinstyle="round"/>
                <v:imagedata o:title=""/>
                <o:lock v:ext="edit" aspectratio="f"/>
              </v:shape>
            </w:pict>
          </mc:Fallback>
        </mc:AlternateContent>
      </w:r>
      <w:r>
        <w:rPr>
          <w:rFonts w:hint="eastAsia" w:ascii="仿宋_GB2312" w:eastAsia="仿宋_GB2312"/>
          <w:sz w:val="32"/>
          <w:szCs w:val="32"/>
        </w:rPr>
        <w:t xml:space="preserve">学    号     </w:t>
      </w:r>
      <w:r>
        <w:rPr>
          <w:rFonts w:hint="eastAsia" w:ascii="仿宋_GB2312" w:eastAsia="仿宋_GB2312"/>
          <w:sz w:val="28"/>
          <w:szCs w:val="28"/>
        </w:rPr>
        <w:t xml:space="preserve"> </w:t>
      </w:r>
      <w:bookmarkStart w:id="5" w:name="PO_studentNo"/>
      <w:bookmarkEnd w:id="5"/>
      <w:r>
        <w:rPr>
          <w:rFonts w:ascii="仿宋_GB2312" w:eastAsia="仿宋_GB2312"/>
          <w:sz w:val="28"/>
          <w:szCs w:val="28"/>
        </w:rPr>
        <w:t xml:space="preserve">           </w:t>
      </w:r>
      <w:r>
        <w:rPr>
          <w:rFonts w:hint="eastAsia" w:ascii="仿宋_GB2312" w:eastAsia="仿宋_GB2312"/>
          <w:sz w:val="28"/>
          <w:szCs w:val="28"/>
          <w:lang w:val="en-US" w:eastAsia="zh-CN"/>
        </w:rPr>
        <w:t>2023102145</w:t>
      </w:r>
    </w:p>
    <w:p w14:paraId="3FB7115A">
      <w:pPr>
        <w:spacing w:line="700" w:lineRule="exact"/>
        <w:ind w:firstLine="1120" w:firstLineChars="350"/>
        <w:jc w:val="left"/>
        <w:rPr>
          <w:rFonts w:hint="default" w:ascii="仿宋_GB2312" w:eastAsia="仿宋_GB2312"/>
          <w:sz w:val="28"/>
          <w:szCs w:val="28"/>
          <w:u w:val="single"/>
          <w:lang w:val="en-US" w:eastAsia="zh-CN"/>
        </w:rPr>
      </w:pPr>
      <w:r>
        <w:rPr>
          <w:rFonts w:hint="eastAsia" w:ascii="仿宋_GB2312" w:eastAsia="仿宋_GB2312"/>
          <w:sz w:val="32"/>
          <w:szCs w:val="32"/>
        </w:rPr>
        <w:t xml:space="preserve">学院专业 </w:t>
      </w:r>
      <w:r>
        <w:rPr>
          <w:rFonts w:hint="eastAsia" w:ascii="仿宋_GB2312" w:eastAsia="仿宋_GB2312"/>
          <w:sz w:val="28"/>
          <w:szCs w:val="28"/>
        </w:rPr>
        <w:t xml:space="preserve"> </w:t>
      </w:r>
      <w:bookmarkStart w:id="6" w:name="PO_major"/>
      <w:bookmarkEnd w:id="6"/>
      <w:r>
        <w:rPr>
          <w:rFonts w:ascii="仿宋_GB2312" w:eastAsia="仿宋_GB2312"/>
          <w:sz w:val="28"/>
          <w:szCs w:val="28"/>
        </w:rPr>
        <w:t xml:space="preserve">           </w:t>
      </w:r>
      <w:r>
        <w:rPr>
          <w:rFonts w:hint="eastAsia" w:ascii="仿宋_GB2312" w:eastAsia="仿宋_GB2312"/>
          <w:sz w:val="28"/>
          <w:szCs w:val="28"/>
          <w:lang w:val="en-US" w:eastAsia="zh-CN"/>
        </w:rPr>
        <w:t>网络空间安全学院/网络空间安全</w:t>
      </w:r>
    </w:p>
    <w:p w14:paraId="6D217CDD">
      <w:pPr>
        <w:spacing w:line="700" w:lineRule="exact"/>
        <w:ind w:firstLine="1120" w:firstLineChars="350"/>
        <w:jc w:val="left"/>
        <w:rPr>
          <w:rFonts w:hint="default" w:ascii="仿宋_GB2312" w:eastAsia="仿宋_GB2312"/>
          <w:sz w:val="28"/>
          <w:szCs w:val="28"/>
          <w:u w:val="single"/>
          <w:lang w:val="en-US" w:eastAsia="zh-CN"/>
        </w:rPr>
      </w:pPr>
      <w:r>
        <w:rPr>
          <w:rFonts w:hint="eastAsia" w:ascii="仿宋_GB2312" w:eastAsia="仿宋_GB2312"/>
          <w:sz w:val="32"/>
          <w:szCs w:val="32"/>
        </w:rPr>
        <mc:AlternateContent>
          <mc:Choice Requires="wps">
            <w:drawing>
              <wp:anchor distT="0" distB="0" distL="114300" distR="114300" simplePos="0" relativeHeight="251665408" behindDoc="0" locked="0" layoutInCell="1" allowOverlap="1">
                <wp:simplePos x="0" y="0"/>
                <wp:positionH relativeFrom="column">
                  <wp:posOffset>2808605</wp:posOffset>
                </wp:positionH>
                <wp:positionV relativeFrom="paragraph">
                  <wp:posOffset>19050</wp:posOffset>
                </wp:positionV>
                <wp:extent cx="2047875" cy="0"/>
                <wp:effectExtent l="8255" t="10160" r="10795" b="8890"/>
                <wp:wrapNone/>
                <wp:docPr id="431501111" name="自选图形 10"/>
                <wp:cNvGraphicFramePr/>
                <a:graphic xmlns:a="http://schemas.openxmlformats.org/drawingml/2006/main">
                  <a:graphicData uri="http://schemas.microsoft.com/office/word/2010/wordprocessingShape">
                    <wps:wsp>
                      <wps:cNvCnPr>
                        <a:cxnSpLocks noChangeShapeType="1"/>
                      </wps:cNvCnPr>
                      <wps:spPr bwMode="auto">
                        <a:xfrm>
                          <a:off x="0" y="0"/>
                          <a:ext cx="2047875" cy="0"/>
                        </a:xfrm>
                        <a:prstGeom prst="straightConnector1">
                          <a:avLst/>
                        </a:prstGeom>
                        <a:noFill/>
                        <a:ln w="9525" cmpd="sng">
                          <a:solidFill>
                            <a:srgbClr val="000000"/>
                          </a:solidFill>
                          <a:round/>
                        </a:ln>
                      </wps:spPr>
                      <wps:bodyPr/>
                    </wps:wsp>
                  </a:graphicData>
                </a:graphic>
              </wp:anchor>
            </w:drawing>
          </mc:Choice>
          <mc:Fallback>
            <w:pict>
              <v:shape id="自选图形 10" o:spid="_x0000_s1026" o:spt="32" type="#_x0000_t32" style="position:absolute;left:0pt;margin-left:221.15pt;margin-top:1.5pt;height:0pt;width:161.25pt;z-index:251665408;mso-width-relative:page;mso-height-relative:page;" filled="f" stroked="t" coordsize="21600,21600" o:gfxdata="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p8r6w1QAAAAcBAAAPAAAAAAAAAAEAIAAAACIAAABkcnMvZG93bnJldi54bWxQ&#10;SwECFAAUAAAACACHTuJAc0obJ/oBAADJAwAADgAAAAAAAAABACAAAAAkAQAAZHJzL2Uyb0RvYy54&#10;bWxQSwUGAAAAAAYABgBZAQAAkAUAAAAA&#10;">
                <v:fill on="f" focussize="0,0"/>
                <v:stroke color="#000000" joinstyle="round"/>
                <v:imagedata o:title=""/>
                <o:lock v:ext="edit" aspectratio="f"/>
              </v:shape>
            </w:pict>
          </mc:Fallback>
        </mc:AlternateContent>
      </w:r>
      <w:r>
        <w:rPr>
          <w:rFonts w:hint="eastAsia" w:ascii="仿宋_GB2312" w:eastAsia="仿宋_GB2312"/>
          <w:sz w:val="32"/>
          <w:szCs w:val="32"/>
        </w:rPr>
        <w:t xml:space="preserve">联系电话     </w:t>
      </w:r>
      <w:r>
        <w:rPr>
          <w:rFonts w:hint="eastAsia" w:ascii="仿宋_GB2312" w:eastAsia="仿宋_GB2312"/>
          <w:sz w:val="28"/>
          <w:szCs w:val="28"/>
        </w:rPr>
        <w:t xml:space="preserve"> </w:t>
      </w:r>
      <w:bookmarkStart w:id="7" w:name="PO_enterYear"/>
      <w:bookmarkEnd w:id="7"/>
      <w:r>
        <w:rPr>
          <w:rFonts w:ascii="仿宋_GB2312" w:eastAsia="仿宋_GB2312"/>
          <w:sz w:val="28"/>
          <w:szCs w:val="28"/>
        </w:rPr>
        <w:t xml:space="preserve">           </w:t>
      </w:r>
      <w:r>
        <w:rPr>
          <w:rFonts w:hint="eastAsia" w:ascii="仿宋_GB2312" w:eastAsia="仿宋_GB2312"/>
          <w:sz w:val="28"/>
          <w:szCs w:val="28"/>
          <w:lang w:val="en-US" w:eastAsia="zh-CN"/>
        </w:rPr>
        <w:t>15976639950</w:t>
      </w:r>
    </w:p>
    <w:p w14:paraId="38C01BF4">
      <w:pPr>
        <w:spacing w:line="700" w:lineRule="exact"/>
        <w:ind w:firstLine="1120" w:firstLineChars="350"/>
        <w:jc w:val="left"/>
        <w:outlineLvl w:val="0"/>
        <w:rPr>
          <w:rFonts w:hint="default" w:ascii="仿宋_GB2312" w:eastAsia="仿宋_GB2312"/>
          <w:sz w:val="28"/>
          <w:szCs w:val="28"/>
          <w:u w:val="single"/>
          <w:lang w:val="en-US" w:eastAsia="zh-CN"/>
        </w:rPr>
      </w:pPr>
      <w:r>
        <w:rPr>
          <w:rFonts w:hint="eastAsia" w:ascii="仿宋_GB2312" w:eastAsia="仿宋_GB2312"/>
          <w:sz w:val="32"/>
          <w:szCs w:val="32"/>
        </w:rPr>
        <mc:AlternateContent>
          <mc:Choice Requires="wps">
            <w:drawing>
              <wp:anchor distT="0" distB="0" distL="114300" distR="114300" simplePos="0" relativeHeight="251666432" behindDoc="0" locked="0" layoutInCell="1" allowOverlap="1">
                <wp:simplePos x="0" y="0"/>
                <wp:positionH relativeFrom="column">
                  <wp:posOffset>2808605</wp:posOffset>
                </wp:positionH>
                <wp:positionV relativeFrom="paragraph">
                  <wp:posOffset>34925</wp:posOffset>
                </wp:positionV>
                <wp:extent cx="2047875" cy="0"/>
                <wp:effectExtent l="8255" t="13335" r="10795" b="5715"/>
                <wp:wrapNone/>
                <wp:docPr id="1591113238" name="自选图形 11"/>
                <wp:cNvGraphicFramePr/>
                <a:graphic xmlns:a="http://schemas.openxmlformats.org/drawingml/2006/main">
                  <a:graphicData uri="http://schemas.microsoft.com/office/word/2010/wordprocessingShape">
                    <wps:wsp>
                      <wps:cNvCnPr>
                        <a:cxnSpLocks noChangeShapeType="1"/>
                      </wps:cNvCnPr>
                      <wps:spPr bwMode="auto">
                        <a:xfrm>
                          <a:off x="0" y="0"/>
                          <a:ext cx="2047875" cy="0"/>
                        </a:xfrm>
                        <a:prstGeom prst="straightConnector1">
                          <a:avLst/>
                        </a:prstGeom>
                        <a:noFill/>
                        <a:ln w="9525" cmpd="sng">
                          <a:solidFill>
                            <a:srgbClr val="000000"/>
                          </a:solidFill>
                          <a:round/>
                        </a:ln>
                      </wps:spPr>
                      <wps:bodyPr/>
                    </wps:wsp>
                  </a:graphicData>
                </a:graphic>
              </wp:anchor>
            </w:drawing>
          </mc:Choice>
          <mc:Fallback>
            <w:pict>
              <v:shape id="自选图形 11" o:spid="_x0000_s1026" o:spt="32" type="#_x0000_t32" style="position:absolute;left:0pt;margin-left:221.15pt;margin-top:2.75pt;height:0pt;width:161.25pt;z-index:251666432;mso-width-relative:page;mso-height-relative:page;" filled="f" stroked="t" coordsize="21600,21600" o:gfxdata="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QUdOE1QAAAAcBAAAPAAAAAAAAAAEAIAAAACIAAABkcnMvZG93bnJldi54bWxQ&#10;SwECFAAUAAAACACHTuJAZPqqGfoBAADKAwAADgAAAAAAAAABACAAAAAkAQAAZHJzL2Uyb0RvYy54&#10;bWxQSwUGAAAAAAYABgBZAQAAkAUAAAAA&#10;">
                <v:fill on="f" focussize="0,0"/>
                <v:stroke color="#000000" joinstyle="round"/>
                <v:imagedata o:title=""/>
                <o:lock v:ext="edit" aspectratio="f"/>
              </v:shape>
            </w:pict>
          </mc:Fallback>
        </mc:AlternateContent>
      </w:r>
      <w:r>
        <w:rPr>
          <w:rFonts w:hint="eastAsia" w:ascii="仿宋_GB2312" w:eastAsia="仿宋_GB2312"/>
          <w:sz w:val="32"/>
          <w:szCs w:val="32"/>
        </w:rPr>
        <mc:AlternateContent>
          <mc:Choice Requires="wps">
            <w:drawing>
              <wp:anchor distT="0" distB="0" distL="114300" distR="114300" simplePos="0" relativeHeight="251661312" behindDoc="0" locked="0" layoutInCell="1" allowOverlap="1">
                <wp:simplePos x="0" y="0"/>
                <wp:positionH relativeFrom="column">
                  <wp:posOffset>2808605</wp:posOffset>
                </wp:positionH>
                <wp:positionV relativeFrom="paragraph">
                  <wp:posOffset>425450</wp:posOffset>
                </wp:positionV>
                <wp:extent cx="2047875" cy="0"/>
                <wp:effectExtent l="8255" t="13335" r="10795" b="5715"/>
                <wp:wrapNone/>
                <wp:docPr id="3753942" name="自选图形 5"/>
                <wp:cNvGraphicFramePr/>
                <a:graphic xmlns:a="http://schemas.openxmlformats.org/drawingml/2006/main">
                  <a:graphicData uri="http://schemas.microsoft.com/office/word/2010/wordprocessingShape">
                    <wps:wsp>
                      <wps:cNvCnPr>
                        <a:cxnSpLocks noChangeShapeType="1"/>
                      </wps:cNvCnPr>
                      <wps:spPr bwMode="auto">
                        <a:xfrm>
                          <a:off x="0" y="0"/>
                          <a:ext cx="2047875" cy="0"/>
                        </a:xfrm>
                        <a:prstGeom prst="straightConnector1">
                          <a:avLst/>
                        </a:prstGeom>
                        <a:noFill/>
                        <a:ln w="9525" cmpd="sng">
                          <a:solidFill>
                            <a:srgbClr val="000000"/>
                          </a:solidFill>
                          <a:round/>
                        </a:ln>
                      </wps:spPr>
                      <wps:bodyPr/>
                    </wps:wsp>
                  </a:graphicData>
                </a:graphic>
              </wp:anchor>
            </w:drawing>
          </mc:Choice>
          <mc:Fallback>
            <w:pict>
              <v:shape id="自选图形 5" o:spid="_x0000_s1026" o:spt="32" type="#_x0000_t32" style="position:absolute;left:0pt;margin-left:221.15pt;margin-top:33.5pt;height:0pt;width:161.25pt;z-index:251661312;mso-width-relative:page;mso-height-relative:page;" filled="f" stroked="t" coordsize="21600,21600" o:gfxdata="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eCWkwdcAAAAJAQAADwAAAAAAAAABACAAAAAiAAAAZHJzL2Rvd25yZXYueG1s&#10;UEsBAhQAFAAAAAgAh07iQJEXlDL5AQAAxgMAAA4AAAAAAAAAAQAgAAAAJgEAAGRycy9lMm9Eb2Mu&#10;eG1sUEsFBgAAAAAGAAYAWQEAAJEFAAAAAA==&#10;">
                <v:fill on="f" focussize="0,0"/>
                <v:stroke color="#000000" joinstyle="round"/>
                <v:imagedata o:title=""/>
                <o:lock v:ext="edit" aspectratio="f"/>
              </v:shape>
            </w:pict>
          </mc:Fallback>
        </mc:AlternateContent>
      </w:r>
      <w:r>
        <w:rPr>
          <w:rFonts w:hint="eastAsia" w:ascii="仿宋_GB2312" w:eastAsia="仿宋_GB2312"/>
          <w:sz w:val="32"/>
          <w:szCs w:val="32"/>
        </w:rPr>
        <w:t xml:space="preserve">E-mail       </w:t>
      </w:r>
      <w:r>
        <w:rPr>
          <w:rFonts w:hint="eastAsia" w:ascii="仿宋_GB2312" w:eastAsia="仿宋_GB2312"/>
          <w:sz w:val="28"/>
          <w:szCs w:val="28"/>
        </w:rPr>
        <w:t xml:space="preserve"> </w:t>
      </w:r>
      <w:bookmarkStart w:id="8" w:name="PO_email"/>
      <w:bookmarkEnd w:id="8"/>
      <w:r>
        <w:rPr>
          <w:rFonts w:ascii="仿宋_GB2312" w:eastAsia="仿宋_GB2312"/>
          <w:sz w:val="28"/>
          <w:szCs w:val="28"/>
        </w:rPr>
        <w:t xml:space="preserve">           </w:t>
      </w:r>
      <w:r>
        <w:rPr>
          <w:rFonts w:hint="eastAsia" w:ascii="仿宋_GB2312" w:eastAsia="仿宋_GB2312"/>
          <w:sz w:val="28"/>
          <w:szCs w:val="28"/>
          <w:lang w:val="en-US" w:eastAsia="zh-CN"/>
        </w:rPr>
        <w:t>2426923853@qq.com</w:t>
      </w:r>
    </w:p>
    <w:p w14:paraId="3CFD283F">
      <w:pPr>
        <w:spacing w:line="700" w:lineRule="exact"/>
        <w:ind w:firstLine="1120" w:firstLineChars="350"/>
        <w:jc w:val="left"/>
        <w:rPr>
          <w:rFonts w:hint="eastAsia" w:ascii="仿宋_GB2312" w:eastAsia="仿宋_GB2312"/>
          <w:sz w:val="28"/>
          <w:szCs w:val="28"/>
          <w:u w:val="single"/>
          <w:lang w:val="en-US" w:eastAsia="zh-CN"/>
        </w:rPr>
      </w:pPr>
      <w:r>
        <w:rPr>
          <w:rFonts w:hint="eastAsia" w:ascii="仿宋_GB2312" w:eastAsia="仿宋_GB2312"/>
          <w:sz w:val="32"/>
          <w:szCs w:val="32"/>
        </w:rPr>
        <mc:AlternateContent>
          <mc:Choice Requires="wps">
            <w:drawing>
              <wp:anchor distT="0" distB="0" distL="114300" distR="114300" simplePos="0" relativeHeight="251662336" behindDoc="0" locked="0" layoutInCell="1" allowOverlap="1">
                <wp:simplePos x="0" y="0"/>
                <wp:positionH relativeFrom="column">
                  <wp:posOffset>2808605</wp:posOffset>
                </wp:positionH>
                <wp:positionV relativeFrom="paragraph">
                  <wp:posOffset>438150</wp:posOffset>
                </wp:positionV>
                <wp:extent cx="2047875" cy="0"/>
                <wp:effectExtent l="8255" t="13335" r="10795" b="5715"/>
                <wp:wrapNone/>
                <wp:docPr id="1701282692" name="自选图形 6"/>
                <wp:cNvGraphicFramePr/>
                <a:graphic xmlns:a="http://schemas.openxmlformats.org/drawingml/2006/main">
                  <a:graphicData uri="http://schemas.microsoft.com/office/word/2010/wordprocessingShape">
                    <wps:wsp>
                      <wps:cNvCnPr>
                        <a:cxnSpLocks noChangeShapeType="1"/>
                      </wps:cNvCnPr>
                      <wps:spPr bwMode="auto">
                        <a:xfrm>
                          <a:off x="0" y="0"/>
                          <a:ext cx="2047875" cy="0"/>
                        </a:xfrm>
                        <a:prstGeom prst="straightConnector1">
                          <a:avLst/>
                        </a:prstGeom>
                        <a:noFill/>
                        <a:ln w="9525" cmpd="sng">
                          <a:solidFill>
                            <a:srgbClr val="000000"/>
                          </a:solidFill>
                          <a:round/>
                        </a:ln>
                      </wps:spPr>
                      <wps:bodyPr/>
                    </wps:wsp>
                  </a:graphicData>
                </a:graphic>
              </wp:anchor>
            </w:drawing>
          </mc:Choice>
          <mc:Fallback>
            <w:pict>
              <v:shape id="自选图形 6" o:spid="_x0000_s1026" o:spt="32" type="#_x0000_t32" style="position:absolute;left:0pt;margin-left:221.15pt;margin-top:34.5pt;height:0pt;width:161.25pt;z-index:251662336;mso-width-relative:page;mso-height-relative:page;" filled="f" stroked="t" coordsize="21600,21600" o:gfxdata="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hvTiw1wAAAAkBAAAPAAAAAAAAAAEAIAAAACIAAABkcnMvZG93bnJldi54&#10;bWxQSwECFAAUAAAACACHTuJAtNiSvvsBAADJAwAADgAAAAAAAAABACAAAAAmAQAAZHJzL2Uyb0Rv&#10;Yy54bWxQSwUGAAAAAAYABgBZAQAAkwUAAAAA&#10;">
                <v:fill on="f" focussize="0,0"/>
                <v:stroke color="#000000" joinstyle="round"/>
                <v:imagedata o:title=""/>
                <o:lock v:ext="edit" aspectratio="f"/>
              </v:shape>
            </w:pict>
          </mc:Fallback>
        </mc:AlternateContent>
      </w:r>
      <w:r>
        <w:rPr>
          <w:rFonts w:hint="eastAsia" w:ascii="仿宋_GB2312" w:eastAsia="仿宋_GB2312"/>
          <w:sz w:val="32"/>
          <w:szCs w:val="32"/>
        </w:rPr>
        <w:t xml:space="preserve">指导教师     </w:t>
      </w:r>
      <w:r>
        <w:rPr>
          <w:rFonts w:hint="eastAsia" w:ascii="仿宋_GB2312" w:eastAsia="仿宋_GB2312"/>
          <w:sz w:val="28"/>
          <w:szCs w:val="28"/>
        </w:rPr>
        <w:t xml:space="preserve"> </w:t>
      </w:r>
      <w:bookmarkStart w:id="9" w:name="PO_tutorName"/>
      <w:bookmarkEnd w:id="9"/>
      <w:r>
        <w:rPr>
          <w:rFonts w:ascii="仿宋_GB2312" w:eastAsia="仿宋_GB2312"/>
          <w:sz w:val="28"/>
          <w:szCs w:val="28"/>
        </w:rPr>
        <w:t xml:space="preserve">            </w:t>
      </w:r>
      <w:r>
        <w:rPr>
          <w:rFonts w:hint="eastAsia" w:ascii="仿宋_GB2312" w:eastAsia="仿宋_GB2312"/>
          <w:sz w:val="28"/>
          <w:szCs w:val="28"/>
          <w:lang w:val="en-US" w:eastAsia="zh-CN"/>
        </w:rPr>
        <w:t>古天龙</w:t>
      </w:r>
    </w:p>
    <w:p w14:paraId="56FDD319">
      <w:pPr>
        <w:spacing w:line="700" w:lineRule="exact"/>
        <w:ind w:firstLine="1120" w:firstLineChars="350"/>
        <w:jc w:val="left"/>
        <w:rPr>
          <w:rFonts w:ascii="仿宋_GB2312" w:eastAsia="仿宋_GB2312"/>
          <w:sz w:val="28"/>
          <w:szCs w:val="28"/>
        </w:rPr>
      </w:pPr>
      <w:r>
        <w:rPr>
          <w:rFonts w:ascii="仿宋_GB2312" w:eastAsia="仿宋_GB2312"/>
          <w:sz w:val="32"/>
          <w:szCs w:val="32"/>
        </w:rPr>
        <mc:AlternateContent>
          <mc:Choice Requires="wps">
            <w:drawing>
              <wp:anchor distT="0" distB="0" distL="114300" distR="114300" simplePos="0" relativeHeight="251668480" behindDoc="0" locked="0" layoutInCell="1" allowOverlap="1">
                <wp:simplePos x="0" y="0"/>
                <wp:positionH relativeFrom="column">
                  <wp:posOffset>2808605</wp:posOffset>
                </wp:positionH>
                <wp:positionV relativeFrom="paragraph">
                  <wp:posOffset>438150</wp:posOffset>
                </wp:positionV>
                <wp:extent cx="2047875" cy="0"/>
                <wp:effectExtent l="8255" t="10160" r="10795" b="8890"/>
                <wp:wrapNone/>
                <wp:docPr id="2029728405" name="自选图形 15"/>
                <wp:cNvGraphicFramePr/>
                <a:graphic xmlns:a="http://schemas.openxmlformats.org/drawingml/2006/main">
                  <a:graphicData uri="http://schemas.microsoft.com/office/word/2010/wordprocessingShape">
                    <wps:wsp>
                      <wps:cNvCnPr>
                        <a:cxnSpLocks noChangeShapeType="1"/>
                      </wps:cNvCnPr>
                      <wps:spPr bwMode="auto">
                        <a:xfrm>
                          <a:off x="0" y="0"/>
                          <a:ext cx="2047875" cy="0"/>
                        </a:xfrm>
                        <a:prstGeom prst="straightConnector1">
                          <a:avLst/>
                        </a:prstGeom>
                        <a:noFill/>
                        <a:ln w="9525" cmpd="sng">
                          <a:solidFill>
                            <a:srgbClr val="000000"/>
                          </a:solidFill>
                          <a:round/>
                        </a:ln>
                      </wps:spPr>
                      <wps:bodyPr/>
                    </wps:wsp>
                  </a:graphicData>
                </a:graphic>
              </wp:anchor>
            </w:drawing>
          </mc:Choice>
          <mc:Fallback>
            <w:pict>
              <v:shape id="自选图形 15" o:spid="_x0000_s1026" o:spt="32" type="#_x0000_t32" style="position:absolute;left:0pt;margin-left:221.15pt;margin-top:34.5pt;height:0pt;width:161.25pt;z-index:251668480;mso-width-relative:page;mso-height-relative:page;" filled="f" stroked="t" coordsize="21600,21600" o:gfxdata="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hvTiw1wAAAAkBAAAPAAAAAAAAAAEAIAAAACIAAABkcnMvZG93bnJldi54&#10;bWxQSwECFAAUAAAACACHTuJAhSppSPsBAADKAwAADgAAAAAAAAABACAAAAAmAQAAZHJzL2Uyb0Rv&#10;Yy54bWxQSwUGAAAAAAYABgBZAQAAkwUAAAAA&#10;">
                <v:fill on="f" focussize="0,0"/>
                <v:stroke color="#000000" joinstyle="round"/>
                <v:imagedata o:title=""/>
                <o:lock v:ext="edit" aspectratio="f"/>
              </v:shape>
            </w:pict>
          </mc:Fallback>
        </mc:AlternateContent>
      </w:r>
      <w:r>
        <w:rPr>
          <w:rFonts w:hint="eastAsia" w:ascii="仿宋_GB2312" w:eastAsia="仿宋_GB2312"/>
          <w:sz w:val="32"/>
          <w:szCs w:val="32"/>
        </w:rPr>
        <w:t>是否内外招学生联队</w:t>
      </w:r>
      <w:r>
        <w:rPr>
          <w:rFonts w:hint="eastAsia" w:ascii="仿宋_GB2312" w:eastAsia="仿宋_GB2312"/>
          <w:sz w:val="28"/>
          <w:szCs w:val="28"/>
        </w:rPr>
        <w:t xml:space="preserve">       </w:t>
      </w:r>
      <w:r>
        <w:rPr>
          <w:rFonts w:hint="eastAsia" w:ascii="仿宋_GB2312" w:eastAsia="仿宋_GB2312"/>
          <w:sz w:val="28"/>
          <w:szCs w:val="28"/>
          <w:lang w:eastAsia="zh-CN"/>
        </w:rPr>
        <w:t>☑</w:t>
      </w:r>
      <w:r>
        <w:rPr>
          <w:rFonts w:hint="eastAsia" w:ascii="仿宋_GB2312" w:eastAsia="仿宋_GB2312"/>
          <w:sz w:val="28"/>
          <w:szCs w:val="28"/>
        </w:rPr>
        <w:t>是       □否</w:t>
      </w:r>
    </w:p>
    <w:p w14:paraId="62985A98">
      <w:pPr>
        <w:spacing w:line="700" w:lineRule="exact"/>
        <w:jc w:val="left"/>
        <w:rPr>
          <w:rFonts w:ascii="仿宋_GB2312" w:eastAsia="仿宋_GB2312"/>
          <w:sz w:val="32"/>
          <w:szCs w:val="32"/>
        </w:rPr>
      </w:pPr>
    </w:p>
    <w:p w14:paraId="09D8645F">
      <w:pPr>
        <w:spacing w:line="700" w:lineRule="exact"/>
        <w:jc w:val="left"/>
        <w:rPr>
          <w:rFonts w:ascii="仿宋_GB2312" w:eastAsia="仿宋_GB2312"/>
          <w:sz w:val="32"/>
          <w:szCs w:val="32"/>
        </w:rPr>
      </w:pPr>
    </w:p>
    <w:p w14:paraId="4D8F3A3F">
      <w:pPr>
        <w:spacing w:line="700" w:lineRule="exact"/>
        <w:jc w:val="center"/>
        <w:rPr>
          <w:rFonts w:ascii="仿宋_GB2312" w:eastAsia="仿宋_GB2312"/>
          <w:sz w:val="32"/>
          <w:szCs w:val="32"/>
        </w:rPr>
      </w:pPr>
      <w:r>
        <w:rPr>
          <w:rFonts w:hint="eastAsia" w:ascii="仿宋_GB2312" w:eastAsia="仿宋_GB2312"/>
          <w:sz w:val="32"/>
          <w:szCs w:val="32"/>
        </w:rPr>
        <w:t>暨南大学教务处制</w:t>
      </w:r>
    </w:p>
    <w:p w14:paraId="0ABA6366">
      <w:pPr>
        <w:spacing w:line="700" w:lineRule="exact"/>
        <w:jc w:val="center"/>
        <w:rPr>
          <w:rFonts w:ascii="仿宋_GB2312" w:eastAsia="仿宋_GB2312"/>
          <w:sz w:val="32"/>
          <w:szCs w:val="32"/>
        </w:rPr>
      </w:pPr>
      <w:r>
        <w:rPr>
          <w:rFonts w:hint="eastAsia" w:ascii="仿宋_GB2312" w:eastAsia="仿宋_GB2312"/>
          <w:sz w:val="32"/>
          <w:szCs w:val="32"/>
        </w:rPr>
        <w:t>二</w:t>
      </w:r>
      <w:r>
        <w:rPr>
          <w:rFonts w:hint="eastAsia" w:ascii="仿宋_GB2312" w:hAnsi="宋体" w:eastAsia="仿宋_GB2312"/>
          <w:sz w:val="32"/>
          <w:szCs w:val="32"/>
        </w:rPr>
        <w:t>О二四</w:t>
      </w:r>
      <w:r>
        <w:rPr>
          <w:rFonts w:hint="eastAsia" w:ascii="仿宋_GB2312" w:eastAsia="仿宋_GB2312"/>
          <w:sz w:val="32"/>
          <w:szCs w:val="32"/>
        </w:rPr>
        <w:t>年十二月</w:t>
      </w:r>
    </w:p>
    <w:p w14:paraId="2B83F1BC">
      <w:pPr>
        <w:jc w:val="center"/>
        <w:rPr>
          <w:rFonts w:hint="eastAsia" w:ascii="宋体" w:hAnsi="宋体"/>
          <w:b/>
          <w:bCs/>
          <w:sz w:val="36"/>
          <w:szCs w:val="36"/>
        </w:rPr>
      </w:pPr>
    </w:p>
    <w:p w14:paraId="7FDD7D2E">
      <w:pPr>
        <w:jc w:val="center"/>
        <w:rPr>
          <w:rFonts w:hint="eastAsia" w:ascii="宋体" w:hAnsi="宋体"/>
          <w:b/>
          <w:bCs/>
          <w:sz w:val="36"/>
          <w:szCs w:val="36"/>
        </w:rPr>
      </w:pPr>
      <w:r>
        <w:rPr>
          <w:rFonts w:hint="eastAsia" w:ascii="宋体" w:hAnsi="宋体"/>
          <w:b/>
          <w:bCs/>
          <w:sz w:val="36"/>
          <w:szCs w:val="36"/>
        </w:rPr>
        <w:t xml:space="preserve">填 </w:t>
      </w:r>
      <w:r>
        <w:rPr>
          <w:rFonts w:ascii="宋体" w:hAnsi="宋体"/>
          <w:b/>
          <w:bCs/>
          <w:sz w:val="36"/>
          <w:szCs w:val="36"/>
        </w:rPr>
        <w:t xml:space="preserve"> </w:t>
      </w:r>
      <w:r>
        <w:rPr>
          <w:rFonts w:hint="eastAsia" w:ascii="宋体" w:hAnsi="宋体"/>
          <w:b/>
          <w:bCs/>
          <w:sz w:val="36"/>
          <w:szCs w:val="36"/>
        </w:rPr>
        <w:t>写</w:t>
      </w:r>
      <w:r>
        <w:rPr>
          <w:rFonts w:ascii="宋体" w:hAnsi="宋体"/>
          <w:b/>
          <w:bCs/>
          <w:sz w:val="36"/>
          <w:szCs w:val="36"/>
        </w:rPr>
        <w:t xml:space="preserve"> </w:t>
      </w:r>
      <w:r>
        <w:rPr>
          <w:rFonts w:hint="eastAsia" w:ascii="宋体" w:hAnsi="宋体"/>
          <w:b/>
          <w:bCs/>
          <w:sz w:val="36"/>
          <w:szCs w:val="36"/>
        </w:rPr>
        <w:t xml:space="preserve"> 须</w:t>
      </w:r>
      <w:r>
        <w:rPr>
          <w:rFonts w:ascii="宋体" w:hAnsi="宋体"/>
          <w:b/>
          <w:bCs/>
          <w:sz w:val="36"/>
          <w:szCs w:val="36"/>
        </w:rPr>
        <w:t xml:space="preserve"> </w:t>
      </w:r>
      <w:r>
        <w:rPr>
          <w:rFonts w:hint="eastAsia" w:ascii="宋体" w:hAnsi="宋体"/>
          <w:b/>
          <w:bCs/>
          <w:sz w:val="36"/>
          <w:szCs w:val="36"/>
        </w:rPr>
        <w:t xml:space="preserve"> 知</w:t>
      </w:r>
    </w:p>
    <w:p w14:paraId="6F183D47">
      <w:pPr>
        <w:jc w:val="center"/>
        <w:rPr>
          <w:rFonts w:eastAsia="楷体_GB2312"/>
          <w:b/>
          <w:bCs/>
          <w:sz w:val="36"/>
        </w:rPr>
      </w:pPr>
    </w:p>
    <w:p w14:paraId="0FF3B878">
      <w:pPr>
        <w:spacing w:line="600" w:lineRule="exact"/>
        <w:ind w:firstLine="640" w:firstLineChars="200"/>
        <w:rPr>
          <w:rFonts w:ascii="仿宋_GB2312" w:eastAsia="仿宋_GB2312"/>
          <w:sz w:val="32"/>
          <w:szCs w:val="32"/>
        </w:rPr>
      </w:pPr>
      <w:r>
        <w:rPr>
          <w:rFonts w:hint="eastAsia" w:ascii="仿宋_GB2312" w:eastAsia="仿宋_GB2312"/>
          <w:sz w:val="32"/>
          <w:szCs w:val="32"/>
        </w:rPr>
        <w:t>一、项目类型分类说明：</w:t>
      </w:r>
    </w:p>
    <w:p w14:paraId="13F887D2">
      <w:pPr>
        <w:spacing w:line="600" w:lineRule="exact"/>
        <w:ind w:firstLine="640" w:firstLineChars="200"/>
        <w:rPr>
          <w:rFonts w:ascii="仿宋_GB2312" w:eastAsia="仿宋_GB2312"/>
          <w:sz w:val="32"/>
          <w:szCs w:val="32"/>
        </w:rPr>
      </w:pPr>
      <w:r>
        <w:rPr>
          <w:rFonts w:hint="eastAsia" w:ascii="仿宋_GB2312" w:eastAsia="仿宋_GB2312"/>
          <w:sz w:val="32"/>
          <w:szCs w:val="32"/>
        </w:rPr>
        <w:t>1.创新训练项目是本科生个人或团队，在导师指导下，自主完成创新性实验方法的设计、研究条件准备和项目实施、研究报告报告撰写、成果（学术）交流等工作。</w:t>
      </w:r>
    </w:p>
    <w:p w14:paraId="407F4DEB">
      <w:pPr>
        <w:spacing w:line="600" w:lineRule="exact"/>
        <w:ind w:firstLine="640" w:firstLineChars="200"/>
        <w:rPr>
          <w:rFonts w:ascii="仿宋_GB2312" w:eastAsia="仿宋_GB2312"/>
          <w:sz w:val="32"/>
          <w:szCs w:val="32"/>
        </w:rPr>
      </w:pPr>
      <w:r>
        <w:rPr>
          <w:rFonts w:hint="eastAsia" w:ascii="仿宋_GB2312" w:eastAsia="仿宋_GB2312"/>
          <w:sz w:val="32"/>
          <w:szCs w:val="32"/>
        </w:rPr>
        <w:t>2.创业训练项目是本科生团队，在导师指导下，团队中每个学生在项目实施过程中承担一个或多个具体的角色，通过编制商业计划书、开展可行性研究、模拟企业运行、参加企业实践、撰写创业报告等工作。</w:t>
      </w:r>
    </w:p>
    <w:p w14:paraId="6EDD06E9">
      <w:pPr>
        <w:spacing w:line="600" w:lineRule="exact"/>
        <w:ind w:firstLine="640" w:firstLineChars="200"/>
        <w:rPr>
          <w:rFonts w:ascii="仿宋_GB2312" w:eastAsia="仿宋_GB2312"/>
          <w:sz w:val="32"/>
          <w:szCs w:val="32"/>
        </w:rPr>
      </w:pPr>
      <w:r>
        <w:rPr>
          <w:rFonts w:hint="eastAsia" w:ascii="仿宋_GB2312" w:eastAsia="仿宋_GB2312"/>
          <w:sz w:val="32"/>
          <w:szCs w:val="32"/>
        </w:rPr>
        <w:t>3.创业实践项目是学生团队，在学校导师和企业导师共同指导下，采用前期创新训练项目（或创新性实验）的成果，提出一项具有市场前景的创新性产品或者服务，以此为基础开展创业实践活动。</w:t>
      </w:r>
    </w:p>
    <w:p w14:paraId="305F10FB">
      <w:pPr>
        <w:spacing w:line="600" w:lineRule="exact"/>
        <w:ind w:firstLine="640" w:firstLineChars="200"/>
        <w:rPr>
          <w:rFonts w:ascii="仿宋_GB2312" w:eastAsia="仿宋_GB2312"/>
          <w:sz w:val="32"/>
          <w:szCs w:val="32"/>
        </w:rPr>
      </w:pPr>
      <w:r>
        <w:rPr>
          <w:rFonts w:ascii="仿宋_GB2312" w:eastAsia="仿宋_GB2312"/>
          <w:sz w:val="32"/>
          <w:szCs w:val="32"/>
        </w:rPr>
        <w:t>二</w:t>
      </w:r>
      <w:r>
        <w:rPr>
          <w:rFonts w:hint="eastAsia" w:ascii="仿宋_GB2312" w:eastAsia="仿宋_GB2312"/>
          <w:sz w:val="32"/>
          <w:szCs w:val="32"/>
        </w:rPr>
        <w:t>、项目类别分为一般项目和重点支持领域项目两类。其中，重点支持领域项目下设两个研究方向，分别为“基础学科、新工科、新医科、新农科、新文科”方向和 “人工智能+”方向。</w:t>
      </w:r>
    </w:p>
    <w:p w14:paraId="4A1B3C3C">
      <w:pPr>
        <w:spacing w:line="600" w:lineRule="exact"/>
        <w:ind w:firstLine="640" w:firstLineChars="200"/>
        <w:rPr>
          <w:rFonts w:ascii="仿宋_GB2312" w:eastAsia="仿宋_GB2312"/>
          <w:sz w:val="32"/>
          <w:szCs w:val="32"/>
        </w:rPr>
      </w:pPr>
      <w:r>
        <w:rPr>
          <w:rFonts w:hint="eastAsia" w:ascii="仿宋_GB2312" w:eastAsia="仿宋_GB2312"/>
          <w:sz w:val="32"/>
          <w:szCs w:val="32"/>
        </w:rPr>
        <w:t>三、申报书请按顺序逐项填写，填写内容必须实事求是，表达明确严谨。空缺项要填“无”。</w:t>
      </w:r>
    </w:p>
    <w:p w14:paraId="11E2957A">
      <w:pPr>
        <w:spacing w:line="600" w:lineRule="exact"/>
        <w:ind w:firstLine="640" w:firstLineChars="200"/>
        <w:rPr>
          <w:rFonts w:ascii="仿宋_GB2312" w:eastAsia="仿宋_GB2312"/>
          <w:sz w:val="32"/>
          <w:szCs w:val="32"/>
        </w:rPr>
      </w:pPr>
      <w:r>
        <w:rPr>
          <w:rFonts w:hint="eastAsia" w:ascii="仿宋_GB2312" w:eastAsia="仿宋_GB2312"/>
          <w:sz w:val="32"/>
          <w:szCs w:val="32"/>
        </w:rPr>
        <w:t>四、填写时可以改变字体大小等，但要确保表格的样式没有被改变；填写完后用A4纸张双面打印，不得随意涂改。</w:t>
      </w:r>
    </w:p>
    <w:p w14:paraId="3C8D2E54">
      <w:pPr>
        <w:spacing w:line="500" w:lineRule="exact"/>
        <w:ind w:left="107" w:leftChars="51" w:right="227" w:firstLine="560" w:firstLineChars="200"/>
        <w:rPr>
          <w:rFonts w:ascii="仿宋_GB2312" w:eastAsia="仿宋_GB2312"/>
          <w:sz w:val="28"/>
          <w:szCs w:val="28"/>
        </w:rPr>
      </w:pPr>
    </w:p>
    <w:tbl>
      <w:tblPr>
        <w:tblStyle w:val="9"/>
        <w:tblW w:w="933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2"/>
        <w:gridCol w:w="487"/>
        <w:gridCol w:w="747"/>
        <w:gridCol w:w="1000"/>
        <w:gridCol w:w="1275"/>
        <w:gridCol w:w="973"/>
        <w:gridCol w:w="1214"/>
        <w:gridCol w:w="1586"/>
        <w:gridCol w:w="1012"/>
        <w:gridCol w:w="22"/>
      </w:tblGrid>
      <w:tr w14:paraId="13537B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 w:type="dxa"/>
          <w:trHeight w:val="465" w:hRule="atLeast"/>
          <w:jc w:val="center"/>
        </w:trPr>
        <w:tc>
          <w:tcPr>
            <w:tcW w:w="1509" w:type="dxa"/>
            <w:gridSpan w:val="2"/>
            <w:vAlign w:val="center"/>
          </w:tcPr>
          <w:p w14:paraId="0F373186">
            <w:pPr>
              <w:jc w:val="center"/>
              <w:rPr>
                <w:rFonts w:hint="eastAsia" w:ascii="宋体" w:hAnsi="宋体"/>
                <w:szCs w:val="21"/>
              </w:rPr>
            </w:pPr>
            <w:r>
              <w:rPr>
                <w:rFonts w:hint="eastAsia" w:ascii="宋体" w:hAnsi="宋体"/>
                <w:szCs w:val="21"/>
              </w:rPr>
              <w:br w:type="page"/>
            </w:r>
            <w:r>
              <w:rPr>
                <w:rFonts w:hint="eastAsia" w:ascii="宋体" w:hAnsi="宋体"/>
                <w:szCs w:val="21"/>
              </w:rPr>
              <w:t>项目名称</w:t>
            </w:r>
          </w:p>
        </w:tc>
        <w:tc>
          <w:tcPr>
            <w:tcW w:w="7807" w:type="dxa"/>
            <w:gridSpan w:val="7"/>
            <w:vAlign w:val="center"/>
          </w:tcPr>
          <w:p w14:paraId="53738F76">
            <w:pPr>
              <w:jc w:val="center"/>
              <w:rPr>
                <w:rFonts w:hint="eastAsia" w:ascii="宋体" w:hAnsi="宋体"/>
                <w:szCs w:val="21"/>
              </w:rPr>
            </w:pPr>
            <w:bookmarkStart w:id="10" w:name="PO_tProjCycle"/>
            <w:bookmarkEnd w:id="10"/>
            <w:bookmarkStart w:id="11" w:name="PO_tProjType"/>
            <w:bookmarkEnd w:id="11"/>
            <w:bookmarkStart w:id="12" w:name="PO_tProjName"/>
            <w:bookmarkEnd w:id="12"/>
            <w:r>
              <w:rPr>
                <w:rFonts w:hint="eastAsia" w:ascii="宋体" w:hAnsi="宋体"/>
                <w:szCs w:val="21"/>
                <w:lang w:eastAsia="zh-CN"/>
              </w:rPr>
              <w:t>法芯智能</w:t>
            </w:r>
            <w:r>
              <w:rPr>
                <w:rFonts w:ascii="宋体" w:hAnsi="宋体"/>
                <w:szCs w:val="21"/>
              </w:rPr>
              <w:t>—</w:t>
            </w:r>
            <w:r>
              <w:rPr>
                <w:rFonts w:hint="eastAsia" w:ascii="宋体" w:hAnsi="宋体"/>
                <w:szCs w:val="21"/>
              </w:rPr>
              <w:t>智能AI驱动的高效法律服务平台</w:t>
            </w:r>
          </w:p>
        </w:tc>
      </w:tr>
      <w:tr w14:paraId="0EEC0D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 w:type="dxa"/>
          <w:trHeight w:val="465" w:hRule="atLeast"/>
          <w:jc w:val="center"/>
        </w:trPr>
        <w:tc>
          <w:tcPr>
            <w:tcW w:w="1509" w:type="dxa"/>
            <w:gridSpan w:val="2"/>
            <w:vAlign w:val="center"/>
          </w:tcPr>
          <w:p w14:paraId="04A3C198">
            <w:pPr>
              <w:jc w:val="center"/>
              <w:rPr>
                <w:rFonts w:hint="eastAsia" w:ascii="宋体" w:hAnsi="宋体"/>
                <w:szCs w:val="21"/>
              </w:rPr>
            </w:pPr>
            <w:r>
              <w:rPr>
                <w:rFonts w:hint="eastAsia" w:ascii="宋体" w:hAnsi="宋体"/>
                <w:szCs w:val="21"/>
              </w:rPr>
              <w:t>项目类型</w:t>
            </w:r>
          </w:p>
        </w:tc>
        <w:tc>
          <w:tcPr>
            <w:tcW w:w="3022" w:type="dxa"/>
            <w:gridSpan w:val="3"/>
            <w:vAlign w:val="center"/>
          </w:tcPr>
          <w:p w14:paraId="194695F9">
            <w:pPr>
              <w:jc w:val="center"/>
              <w:rPr>
                <w:rFonts w:hint="eastAsia" w:ascii="宋体" w:hAnsi="宋体"/>
                <w:szCs w:val="21"/>
              </w:rPr>
            </w:pPr>
            <w:r>
              <w:rPr>
                <w:rFonts w:hint="eastAsia" w:ascii="宋体" w:hAnsi="宋体"/>
                <w:szCs w:val="21"/>
              </w:rPr>
              <w:t>创新训练项目</w:t>
            </w:r>
          </w:p>
        </w:tc>
        <w:tc>
          <w:tcPr>
            <w:tcW w:w="2187" w:type="dxa"/>
            <w:gridSpan w:val="2"/>
            <w:vAlign w:val="center"/>
          </w:tcPr>
          <w:p w14:paraId="43F43C4F">
            <w:pPr>
              <w:jc w:val="center"/>
              <w:rPr>
                <w:rFonts w:hint="eastAsia" w:ascii="宋体" w:hAnsi="宋体"/>
                <w:szCs w:val="21"/>
              </w:rPr>
            </w:pPr>
            <w:r>
              <w:rPr>
                <w:rFonts w:hint="eastAsia" w:ascii="宋体" w:hAnsi="宋体"/>
                <w:szCs w:val="21"/>
              </w:rPr>
              <w:t>是否内外招学生联队</w:t>
            </w:r>
          </w:p>
        </w:tc>
        <w:tc>
          <w:tcPr>
            <w:tcW w:w="2598" w:type="dxa"/>
            <w:gridSpan w:val="2"/>
            <w:vAlign w:val="center"/>
          </w:tcPr>
          <w:p w14:paraId="0BBA8E26">
            <w:pPr>
              <w:jc w:val="center"/>
              <w:rPr>
                <w:rFonts w:hint="eastAsia" w:ascii="宋体" w:hAnsi="宋体"/>
                <w:szCs w:val="21"/>
              </w:rPr>
            </w:pPr>
            <w:r>
              <w:rPr>
                <w:rFonts w:hint="eastAsia" w:ascii="宋体" w:hAnsi="宋体"/>
                <w:szCs w:val="21"/>
                <w:lang w:eastAsia="zh-CN"/>
              </w:rPr>
              <w:t>☑</w:t>
            </w:r>
            <w:r>
              <w:rPr>
                <w:rFonts w:hint="eastAsia" w:ascii="宋体" w:hAnsi="宋体"/>
                <w:szCs w:val="21"/>
              </w:rPr>
              <w:t>是      □否</w:t>
            </w:r>
          </w:p>
        </w:tc>
      </w:tr>
      <w:tr w14:paraId="06A879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 w:type="dxa"/>
          <w:cantSplit/>
          <w:trHeight w:val="465" w:hRule="atLeast"/>
          <w:jc w:val="center"/>
        </w:trPr>
        <w:tc>
          <w:tcPr>
            <w:tcW w:w="1509" w:type="dxa"/>
            <w:gridSpan w:val="2"/>
            <w:vAlign w:val="center"/>
          </w:tcPr>
          <w:p w14:paraId="10CB6B89">
            <w:pPr>
              <w:tabs>
                <w:tab w:val="left" w:pos="1515"/>
              </w:tabs>
              <w:jc w:val="center"/>
              <w:rPr>
                <w:rFonts w:hint="eastAsia" w:ascii="宋体" w:hAnsi="宋体"/>
                <w:szCs w:val="21"/>
                <w:highlight w:val="yellow"/>
              </w:rPr>
            </w:pPr>
            <w:r>
              <w:rPr>
                <w:rFonts w:hint="eastAsia" w:ascii="宋体" w:hAnsi="宋体"/>
                <w:szCs w:val="21"/>
              </w:rPr>
              <w:t>项目类别</w:t>
            </w:r>
          </w:p>
        </w:tc>
        <w:tc>
          <w:tcPr>
            <w:tcW w:w="1747" w:type="dxa"/>
            <w:gridSpan w:val="2"/>
            <w:vAlign w:val="center"/>
          </w:tcPr>
          <w:p w14:paraId="66E919F2">
            <w:pPr>
              <w:jc w:val="center"/>
              <w:rPr>
                <w:rFonts w:hint="eastAsia" w:ascii="宋体" w:hAnsi="宋体"/>
                <w:szCs w:val="21"/>
              </w:rPr>
            </w:pPr>
          </w:p>
        </w:tc>
        <w:tc>
          <w:tcPr>
            <w:tcW w:w="1275" w:type="dxa"/>
            <w:vAlign w:val="center"/>
          </w:tcPr>
          <w:p w14:paraId="17953514">
            <w:pPr>
              <w:jc w:val="center"/>
              <w:rPr>
                <w:rFonts w:hint="eastAsia" w:ascii="宋体" w:hAnsi="宋体"/>
                <w:szCs w:val="21"/>
              </w:rPr>
            </w:pPr>
            <w:r>
              <w:rPr>
                <w:rFonts w:hint="eastAsia" w:ascii="宋体" w:hAnsi="宋体"/>
                <w:szCs w:val="21"/>
              </w:rPr>
              <w:t>研究方向</w:t>
            </w:r>
          </w:p>
        </w:tc>
        <w:tc>
          <w:tcPr>
            <w:tcW w:w="2187" w:type="dxa"/>
            <w:gridSpan w:val="2"/>
            <w:vAlign w:val="center"/>
          </w:tcPr>
          <w:p w14:paraId="522203C6">
            <w:pPr>
              <w:tabs>
                <w:tab w:val="left" w:pos="1515"/>
              </w:tabs>
              <w:jc w:val="center"/>
              <w:rPr>
                <w:rFonts w:hint="eastAsia" w:ascii="宋体" w:hAnsi="宋体"/>
                <w:szCs w:val="21"/>
                <w:highlight w:val="yellow"/>
              </w:rPr>
            </w:pPr>
          </w:p>
        </w:tc>
        <w:tc>
          <w:tcPr>
            <w:tcW w:w="1586" w:type="dxa"/>
            <w:vAlign w:val="center"/>
          </w:tcPr>
          <w:p w14:paraId="7DF7B604">
            <w:pPr>
              <w:tabs>
                <w:tab w:val="left" w:pos="1515"/>
              </w:tabs>
              <w:jc w:val="center"/>
              <w:rPr>
                <w:rFonts w:hint="eastAsia" w:ascii="宋体" w:hAnsi="宋体"/>
                <w:szCs w:val="21"/>
                <w:highlight w:val="yellow"/>
              </w:rPr>
            </w:pPr>
            <w:r>
              <w:rPr>
                <w:rFonts w:hint="eastAsia" w:ascii="宋体" w:hAnsi="宋体"/>
                <w:szCs w:val="21"/>
              </w:rPr>
              <w:t>项目研究周期</w:t>
            </w:r>
          </w:p>
        </w:tc>
        <w:tc>
          <w:tcPr>
            <w:tcW w:w="1012" w:type="dxa"/>
            <w:vAlign w:val="center"/>
          </w:tcPr>
          <w:p w14:paraId="230EB7A8">
            <w:pPr>
              <w:tabs>
                <w:tab w:val="left" w:pos="1515"/>
              </w:tabs>
              <w:jc w:val="center"/>
              <w:rPr>
                <w:rFonts w:hint="eastAsia" w:ascii="宋体" w:hAnsi="宋体"/>
                <w:szCs w:val="21"/>
                <w:highlight w:val="yellow"/>
              </w:rPr>
            </w:pPr>
          </w:p>
        </w:tc>
      </w:tr>
      <w:tr w14:paraId="2BEEA7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 w:type="dxa"/>
          <w:cantSplit/>
          <w:trHeight w:val="465" w:hRule="atLeast"/>
          <w:jc w:val="center"/>
        </w:trPr>
        <w:tc>
          <w:tcPr>
            <w:tcW w:w="1022" w:type="dxa"/>
            <w:vMerge w:val="restart"/>
            <w:vAlign w:val="center"/>
          </w:tcPr>
          <w:p w14:paraId="0854A7A8">
            <w:pPr>
              <w:tabs>
                <w:tab w:val="left" w:pos="1515"/>
              </w:tabs>
              <w:ind w:left="210" w:leftChars="100" w:right="-2" w:rightChars="-1"/>
              <w:jc w:val="center"/>
              <w:rPr>
                <w:rFonts w:hint="eastAsia" w:ascii="宋体" w:hAnsi="宋体"/>
                <w:szCs w:val="21"/>
              </w:rPr>
            </w:pPr>
            <w:r>
              <w:rPr>
                <w:rFonts w:hint="eastAsia" w:ascii="宋体" w:hAnsi="宋体"/>
                <w:szCs w:val="21"/>
              </w:rPr>
              <w:t>负责人情况</w:t>
            </w:r>
          </w:p>
        </w:tc>
        <w:tc>
          <w:tcPr>
            <w:tcW w:w="1234" w:type="dxa"/>
            <w:gridSpan w:val="2"/>
            <w:vAlign w:val="center"/>
          </w:tcPr>
          <w:p w14:paraId="32B07BC6">
            <w:pPr>
              <w:tabs>
                <w:tab w:val="left" w:pos="1515"/>
              </w:tabs>
              <w:jc w:val="center"/>
              <w:rPr>
                <w:rFonts w:hint="eastAsia" w:ascii="宋体" w:hAnsi="宋体"/>
                <w:szCs w:val="21"/>
              </w:rPr>
            </w:pPr>
            <w:r>
              <w:rPr>
                <w:rFonts w:hint="eastAsia" w:ascii="宋体" w:hAnsi="宋体"/>
                <w:szCs w:val="21"/>
              </w:rPr>
              <w:t>姓  名</w:t>
            </w:r>
          </w:p>
        </w:tc>
        <w:tc>
          <w:tcPr>
            <w:tcW w:w="1000" w:type="dxa"/>
            <w:vAlign w:val="center"/>
          </w:tcPr>
          <w:p w14:paraId="3789270F">
            <w:pPr>
              <w:tabs>
                <w:tab w:val="left" w:pos="1515"/>
              </w:tabs>
              <w:jc w:val="center"/>
              <w:rPr>
                <w:rFonts w:hint="eastAsia" w:ascii="宋体" w:hAnsi="宋体" w:eastAsia="宋体"/>
                <w:szCs w:val="21"/>
                <w:lang w:val="en-US" w:eastAsia="zh-CN"/>
              </w:rPr>
            </w:pPr>
            <w:bookmarkStart w:id="13" w:name="PO_tProjUnderTakerName"/>
            <w:bookmarkEnd w:id="13"/>
            <w:r>
              <w:rPr>
                <w:rFonts w:hint="eastAsia" w:ascii="宋体" w:hAnsi="宋体"/>
                <w:szCs w:val="21"/>
                <w:lang w:val="en-US" w:eastAsia="zh-CN"/>
              </w:rPr>
              <w:t>陈炜昊</w:t>
            </w:r>
          </w:p>
        </w:tc>
        <w:tc>
          <w:tcPr>
            <w:tcW w:w="1275" w:type="dxa"/>
            <w:vAlign w:val="center"/>
          </w:tcPr>
          <w:p w14:paraId="23AC32E8">
            <w:pPr>
              <w:tabs>
                <w:tab w:val="left" w:pos="1515"/>
              </w:tabs>
              <w:jc w:val="center"/>
              <w:rPr>
                <w:rFonts w:hint="eastAsia" w:ascii="宋体" w:hAnsi="宋体"/>
                <w:szCs w:val="21"/>
              </w:rPr>
            </w:pPr>
            <w:r>
              <w:rPr>
                <w:rFonts w:hint="eastAsia" w:ascii="宋体" w:hAnsi="宋体"/>
                <w:szCs w:val="21"/>
              </w:rPr>
              <w:t>性  别</w:t>
            </w:r>
          </w:p>
        </w:tc>
        <w:tc>
          <w:tcPr>
            <w:tcW w:w="973" w:type="dxa"/>
            <w:vAlign w:val="center"/>
          </w:tcPr>
          <w:p w14:paraId="2029BA8F">
            <w:pPr>
              <w:tabs>
                <w:tab w:val="left" w:pos="1515"/>
              </w:tabs>
              <w:jc w:val="center"/>
              <w:rPr>
                <w:rFonts w:hint="eastAsia" w:ascii="宋体" w:hAnsi="宋体" w:eastAsia="宋体"/>
                <w:szCs w:val="21"/>
                <w:lang w:val="en-US" w:eastAsia="zh-CN"/>
              </w:rPr>
            </w:pPr>
            <w:bookmarkStart w:id="14" w:name="PO_tGender"/>
            <w:bookmarkEnd w:id="14"/>
            <w:r>
              <w:rPr>
                <w:rFonts w:hint="eastAsia" w:ascii="宋体" w:hAnsi="宋体"/>
                <w:szCs w:val="21"/>
                <w:lang w:val="en-US" w:eastAsia="zh-CN"/>
              </w:rPr>
              <w:t>男</w:t>
            </w:r>
          </w:p>
        </w:tc>
        <w:tc>
          <w:tcPr>
            <w:tcW w:w="1214" w:type="dxa"/>
            <w:vAlign w:val="center"/>
          </w:tcPr>
          <w:p w14:paraId="7BE6D657">
            <w:pPr>
              <w:tabs>
                <w:tab w:val="left" w:pos="1515"/>
              </w:tabs>
              <w:jc w:val="center"/>
              <w:rPr>
                <w:rFonts w:hint="eastAsia" w:ascii="宋体" w:hAnsi="宋体"/>
                <w:szCs w:val="21"/>
              </w:rPr>
            </w:pPr>
            <w:r>
              <w:rPr>
                <w:rFonts w:hint="eastAsia" w:ascii="宋体" w:hAnsi="宋体"/>
                <w:szCs w:val="21"/>
              </w:rPr>
              <w:t>平均绩点</w:t>
            </w:r>
          </w:p>
        </w:tc>
        <w:tc>
          <w:tcPr>
            <w:tcW w:w="2598" w:type="dxa"/>
            <w:gridSpan w:val="2"/>
            <w:vAlign w:val="center"/>
          </w:tcPr>
          <w:p w14:paraId="61B9B200">
            <w:pPr>
              <w:tabs>
                <w:tab w:val="left" w:pos="1515"/>
              </w:tabs>
              <w:jc w:val="center"/>
              <w:rPr>
                <w:rFonts w:hint="default" w:ascii="宋体" w:hAnsi="宋体" w:eastAsia="宋体"/>
                <w:szCs w:val="21"/>
                <w:lang w:val="en-US" w:eastAsia="zh-CN"/>
              </w:rPr>
            </w:pPr>
            <w:bookmarkStart w:id="15" w:name="PO_tAvgGradePoint"/>
            <w:bookmarkEnd w:id="15"/>
            <w:r>
              <w:rPr>
                <w:rFonts w:hint="eastAsia" w:ascii="宋体" w:hAnsi="宋体"/>
                <w:szCs w:val="21"/>
                <w:lang w:val="en-US" w:eastAsia="zh-CN"/>
              </w:rPr>
              <w:t>3.11</w:t>
            </w:r>
          </w:p>
        </w:tc>
      </w:tr>
      <w:tr w14:paraId="422F61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 w:type="dxa"/>
          <w:cantSplit/>
          <w:trHeight w:val="602" w:hRule="atLeast"/>
          <w:jc w:val="center"/>
        </w:trPr>
        <w:tc>
          <w:tcPr>
            <w:tcW w:w="1022" w:type="dxa"/>
            <w:vMerge w:val="continue"/>
            <w:vAlign w:val="center"/>
          </w:tcPr>
          <w:p w14:paraId="7D9CE337">
            <w:pPr>
              <w:tabs>
                <w:tab w:val="left" w:pos="1515"/>
              </w:tabs>
              <w:ind w:left="210" w:leftChars="100" w:right="-2" w:rightChars="-1"/>
              <w:jc w:val="center"/>
              <w:rPr>
                <w:rFonts w:hint="eastAsia" w:ascii="宋体" w:hAnsi="宋体"/>
                <w:szCs w:val="21"/>
              </w:rPr>
            </w:pPr>
          </w:p>
        </w:tc>
        <w:tc>
          <w:tcPr>
            <w:tcW w:w="1234" w:type="dxa"/>
            <w:gridSpan w:val="2"/>
            <w:vAlign w:val="center"/>
          </w:tcPr>
          <w:p w14:paraId="06C5AFA4">
            <w:pPr>
              <w:tabs>
                <w:tab w:val="left" w:pos="1515"/>
              </w:tabs>
              <w:jc w:val="center"/>
              <w:rPr>
                <w:rFonts w:hint="eastAsia" w:ascii="宋体" w:hAnsi="宋体"/>
                <w:szCs w:val="21"/>
              </w:rPr>
            </w:pPr>
            <w:r>
              <w:rPr>
                <w:rFonts w:hint="eastAsia" w:ascii="宋体" w:hAnsi="宋体"/>
                <w:szCs w:val="21"/>
              </w:rPr>
              <w:t>学  院</w:t>
            </w:r>
          </w:p>
        </w:tc>
        <w:tc>
          <w:tcPr>
            <w:tcW w:w="1000" w:type="dxa"/>
            <w:vAlign w:val="center"/>
          </w:tcPr>
          <w:p w14:paraId="68EFE764">
            <w:pPr>
              <w:tabs>
                <w:tab w:val="left" w:pos="1515"/>
              </w:tabs>
              <w:jc w:val="center"/>
              <w:rPr>
                <w:rFonts w:hint="default" w:ascii="宋体" w:hAnsi="宋体" w:eastAsia="宋体"/>
                <w:szCs w:val="21"/>
                <w:lang w:val="en-US" w:eastAsia="zh-CN"/>
              </w:rPr>
            </w:pPr>
            <w:bookmarkStart w:id="16" w:name="PO_tCollege"/>
            <w:bookmarkEnd w:id="16"/>
            <w:r>
              <w:rPr>
                <w:rFonts w:hint="eastAsia" w:ascii="宋体" w:hAnsi="宋体"/>
                <w:szCs w:val="21"/>
                <w:lang w:val="en-US" w:eastAsia="zh-CN"/>
              </w:rPr>
              <w:t>网络空间安全学院</w:t>
            </w:r>
          </w:p>
        </w:tc>
        <w:tc>
          <w:tcPr>
            <w:tcW w:w="1275" w:type="dxa"/>
            <w:vAlign w:val="center"/>
          </w:tcPr>
          <w:p w14:paraId="568CC5BD">
            <w:pPr>
              <w:tabs>
                <w:tab w:val="left" w:pos="1515"/>
              </w:tabs>
              <w:jc w:val="center"/>
              <w:rPr>
                <w:rFonts w:hint="eastAsia" w:ascii="宋体" w:hAnsi="宋体"/>
                <w:szCs w:val="21"/>
              </w:rPr>
            </w:pPr>
            <w:r>
              <w:rPr>
                <w:rFonts w:hint="eastAsia" w:ascii="宋体" w:hAnsi="宋体"/>
                <w:szCs w:val="21"/>
              </w:rPr>
              <w:t>专  业</w:t>
            </w:r>
          </w:p>
        </w:tc>
        <w:tc>
          <w:tcPr>
            <w:tcW w:w="973" w:type="dxa"/>
            <w:vAlign w:val="center"/>
          </w:tcPr>
          <w:p w14:paraId="718AB867">
            <w:pPr>
              <w:tabs>
                <w:tab w:val="left" w:pos="1515"/>
              </w:tabs>
              <w:jc w:val="center"/>
              <w:rPr>
                <w:rFonts w:hint="default" w:ascii="宋体" w:hAnsi="宋体" w:eastAsia="宋体"/>
                <w:szCs w:val="21"/>
                <w:lang w:val="en-US" w:eastAsia="zh-CN"/>
              </w:rPr>
            </w:pPr>
            <w:bookmarkStart w:id="17" w:name="PO_tMajor"/>
            <w:bookmarkEnd w:id="17"/>
            <w:r>
              <w:rPr>
                <w:rFonts w:hint="eastAsia" w:ascii="宋体" w:hAnsi="宋体"/>
                <w:szCs w:val="21"/>
                <w:lang w:val="en-US" w:eastAsia="zh-CN"/>
              </w:rPr>
              <w:t>网络空间安全</w:t>
            </w:r>
          </w:p>
        </w:tc>
        <w:tc>
          <w:tcPr>
            <w:tcW w:w="1214" w:type="dxa"/>
            <w:vAlign w:val="center"/>
          </w:tcPr>
          <w:p w14:paraId="71D131F7">
            <w:pPr>
              <w:tabs>
                <w:tab w:val="left" w:pos="1515"/>
              </w:tabs>
              <w:jc w:val="center"/>
              <w:rPr>
                <w:rFonts w:hint="eastAsia" w:ascii="宋体" w:hAnsi="宋体"/>
                <w:szCs w:val="21"/>
              </w:rPr>
            </w:pPr>
            <w:r>
              <w:rPr>
                <w:rFonts w:hint="eastAsia" w:ascii="宋体" w:hAnsi="宋体"/>
                <w:szCs w:val="21"/>
              </w:rPr>
              <w:t>生源</w:t>
            </w:r>
          </w:p>
        </w:tc>
        <w:tc>
          <w:tcPr>
            <w:tcW w:w="2598" w:type="dxa"/>
            <w:gridSpan w:val="2"/>
            <w:vAlign w:val="center"/>
          </w:tcPr>
          <w:p w14:paraId="0176B5F6">
            <w:pPr>
              <w:tabs>
                <w:tab w:val="left" w:pos="1515"/>
              </w:tabs>
              <w:jc w:val="center"/>
              <w:rPr>
                <w:rFonts w:hint="eastAsia" w:ascii="宋体" w:hAnsi="宋体"/>
                <w:szCs w:val="21"/>
              </w:rPr>
            </w:pPr>
            <w:bookmarkStart w:id="18" w:name="PO_tStartYear"/>
            <w:bookmarkEnd w:id="18"/>
            <w:bookmarkStart w:id="19" w:name="PO_tEnterYear"/>
            <w:bookmarkEnd w:id="19"/>
            <w:r>
              <w:rPr>
                <w:rFonts w:hint="eastAsia" w:ascii="宋体" w:hAnsi="宋体"/>
                <w:szCs w:val="21"/>
                <w:lang w:eastAsia="zh-CN"/>
              </w:rPr>
              <w:t>☑</w:t>
            </w:r>
            <w:r>
              <w:rPr>
                <w:rFonts w:hint="eastAsia" w:ascii="宋体" w:hAnsi="宋体"/>
                <w:szCs w:val="21"/>
              </w:rPr>
              <w:t xml:space="preserve">内招 </w:t>
            </w:r>
            <w:r>
              <w:rPr>
                <w:rFonts w:ascii="宋体" w:hAnsi="宋体"/>
                <w:szCs w:val="21"/>
              </w:rPr>
              <w:t xml:space="preserve"> </w:t>
            </w:r>
            <w:r>
              <w:rPr>
                <w:rFonts w:hint="eastAsia" w:ascii="宋体" w:hAnsi="宋体"/>
                <w:szCs w:val="21"/>
              </w:rPr>
              <w:t>□外招</w:t>
            </w:r>
          </w:p>
        </w:tc>
      </w:tr>
      <w:tr w14:paraId="106173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 w:type="dxa"/>
          <w:cantSplit/>
          <w:trHeight w:val="610" w:hRule="atLeast"/>
          <w:jc w:val="center"/>
        </w:trPr>
        <w:tc>
          <w:tcPr>
            <w:tcW w:w="1022" w:type="dxa"/>
            <w:vMerge w:val="continue"/>
            <w:vAlign w:val="center"/>
          </w:tcPr>
          <w:p w14:paraId="2EAE02C3">
            <w:pPr>
              <w:tabs>
                <w:tab w:val="left" w:pos="1515"/>
              </w:tabs>
              <w:ind w:left="210" w:leftChars="100" w:right="-2" w:rightChars="-1"/>
              <w:jc w:val="center"/>
              <w:rPr>
                <w:rFonts w:hint="eastAsia" w:ascii="宋体" w:hAnsi="宋体"/>
                <w:szCs w:val="21"/>
              </w:rPr>
            </w:pPr>
          </w:p>
        </w:tc>
        <w:tc>
          <w:tcPr>
            <w:tcW w:w="1234" w:type="dxa"/>
            <w:gridSpan w:val="2"/>
            <w:vAlign w:val="center"/>
          </w:tcPr>
          <w:p w14:paraId="64ACB4A0">
            <w:pPr>
              <w:tabs>
                <w:tab w:val="left" w:pos="1515"/>
              </w:tabs>
              <w:jc w:val="center"/>
              <w:rPr>
                <w:rFonts w:hint="eastAsia" w:ascii="宋体" w:hAnsi="宋体"/>
                <w:szCs w:val="21"/>
              </w:rPr>
            </w:pPr>
            <w:r>
              <w:rPr>
                <w:rFonts w:hint="eastAsia" w:ascii="宋体" w:hAnsi="宋体"/>
                <w:szCs w:val="21"/>
              </w:rPr>
              <w:t>联系电话</w:t>
            </w:r>
          </w:p>
        </w:tc>
        <w:tc>
          <w:tcPr>
            <w:tcW w:w="1000" w:type="dxa"/>
            <w:vAlign w:val="center"/>
          </w:tcPr>
          <w:p w14:paraId="509A4A65">
            <w:pPr>
              <w:tabs>
                <w:tab w:val="left" w:pos="1515"/>
              </w:tabs>
              <w:jc w:val="center"/>
              <w:rPr>
                <w:rFonts w:hint="default" w:ascii="宋体" w:hAnsi="宋体" w:eastAsia="宋体"/>
                <w:szCs w:val="21"/>
                <w:lang w:val="en-US" w:eastAsia="zh-CN"/>
              </w:rPr>
            </w:pPr>
            <w:bookmarkStart w:id="20" w:name="PO_tPhone"/>
            <w:bookmarkEnd w:id="20"/>
            <w:r>
              <w:rPr>
                <w:rFonts w:hint="eastAsia" w:ascii="宋体" w:hAnsi="宋体"/>
                <w:szCs w:val="21"/>
                <w:lang w:val="en-US" w:eastAsia="zh-CN"/>
              </w:rPr>
              <w:t>15976639950</w:t>
            </w:r>
          </w:p>
        </w:tc>
        <w:tc>
          <w:tcPr>
            <w:tcW w:w="1275" w:type="dxa"/>
            <w:vAlign w:val="center"/>
          </w:tcPr>
          <w:p w14:paraId="4A24F096">
            <w:pPr>
              <w:tabs>
                <w:tab w:val="left" w:pos="1515"/>
              </w:tabs>
              <w:jc w:val="center"/>
              <w:rPr>
                <w:rFonts w:hint="eastAsia" w:ascii="宋体" w:hAnsi="宋体"/>
                <w:szCs w:val="21"/>
              </w:rPr>
            </w:pPr>
            <w:r>
              <w:rPr>
                <w:rFonts w:hint="eastAsia" w:ascii="宋体" w:hAnsi="宋体"/>
                <w:szCs w:val="21"/>
              </w:rPr>
              <w:t>QQ号</w:t>
            </w:r>
          </w:p>
        </w:tc>
        <w:tc>
          <w:tcPr>
            <w:tcW w:w="973" w:type="dxa"/>
            <w:vAlign w:val="center"/>
          </w:tcPr>
          <w:p w14:paraId="062E99EA">
            <w:pPr>
              <w:tabs>
                <w:tab w:val="left" w:pos="1515"/>
              </w:tabs>
              <w:jc w:val="center"/>
              <w:rPr>
                <w:rFonts w:hint="default" w:ascii="宋体" w:hAnsi="宋体" w:eastAsia="宋体"/>
                <w:szCs w:val="21"/>
                <w:lang w:val="en-US" w:eastAsia="zh-CN"/>
              </w:rPr>
            </w:pPr>
            <w:bookmarkStart w:id="21" w:name="PO_tQQ"/>
            <w:bookmarkEnd w:id="21"/>
            <w:r>
              <w:rPr>
                <w:rFonts w:hint="eastAsia" w:ascii="宋体" w:hAnsi="宋体"/>
                <w:szCs w:val="21"/>
                <w:lang w:val="en-US" w:eastAsia="zh-CN"/>
              </w:rPr>
              <w:t>2426923853</w:t>
            </w:r>
          </w:p>
        </w:tc>
        <w:tc>
          <w:tcPr>
            <w:tcW w:w="1214" w:type="dxa"/>
            <w:vAlign w:val="center"/>
          </w:tcPr>
          <w:p w14:paraId="44D35D4E">
            <w:pPr>
              <w:tabs>
                <w:tab w:val="left" w:pos="1515"/>
              </w:tabs>
              <w:jc w:val="center"/>
              <w:rPr>
                <w:rFonts w:hint="eastAsia" w:ascii="宋体" w:hAnsi="宋体"/>
                <w:szCs w:val="21"/>
              </w:rPr>
            </w:pPr>
            <w:r>
              <w:rPr>
                <w:rFonts w:hint="eastAsia" w:ascii="宋体" w:hAnsi="宋体"/>
                <w:szCs w:val="21"/>
              </w:rPr>
              <w:t>Email</w:t>
            </w:r>
          </w:p>
        </w:tc>
        <w:tc>
          <w:tcPr>
            <w:tcW w:w="2598" w:type="dxa"/>
            <w:gridSpan w:val="2"/>
            <w:vAlign w:val="center"/>
          </w:tcPr>
          <w:p w14:paraId="7BAF551F">
            <w:pPr>
              <w:tabs>
                <w:tab w:val="left" w:pos="1515"/>
              </w:tabs>
              <w:jc w:val="center"/>
              <w:rPr>
                <w:rFonts w:hint="default" w:ascii="宋体" w:hAnsi="宋体" w:eastAsia="宋体"/>
                <w:szCs w:val="21"/>
                <w:lang w:val="en-US" w:eastAsia="zh-CN"/>
              </w:rPr>
            </w:pPr>
            <w:bookmarkStart w:id="22" w:name="PO_tEmail"/>
            <w:bookmarkEnd w:id="22"/>
            <w:r>
              <w:rPr>
                <w:rFonts w:hint="eastAsia" w:ascii="宋体" w:hAnsi="宋体"/>
                <w:szCs w:val="21"/>
                <w:lang w:val="en-US" w:eastAsia="zh-CN"/>
              </w:rPr>
              <w:t>2426923853@qq.com</w:t>
            </w:r>
          </w:p>
        </w:tc>
      </w:tr>
      <w:tr w14:paraId="2639D9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 w:type="dxa"/>
          <w:cantSplit/>
          <w:trHeight w:val="436" w:hRule="atLeast"/>
          <w:jc w:val="center"/>
        </w:trPr>
        <w:tc>
          <w:tcPr>
            <w:tcW w:w="1022" w:type="dxa"/>
            <w:vMerge w:val="restart"/>
            <w:vAlign w:val="center"/>
          </w:tcPr>
          <w:p w14:paraId="059ED55E">
            <w:pPr>
              <w:tabs>
                <w:tab w:val="left" w:pos="1515"/>
              </w:tabs>
              <w:jc w:val="center"/>
              <w:rPr>
                <w:rFonts w:hint="eastAsia" w:ascii="宋体" w:hAnsi="宋体"/>
                <w:szCs w:val="21"/>
              </w:rPr>
            </w:pPr>
            <w:r>
              <w:rPr>
                <w:rFonts w:hint="eastAsia" w:ascii="宋体" w:hAnsi="宋体"/>
                <w:szCs w:val="21"/>
              </w:rPr>
              <w:t>项目</w:t>
            </w:r>
          </w:p>
          <w:p w14:paraId="396C28C0">
            <w:pPr>
              <w:tabs>
                <w:tab w:val="left" w:pos="1515"/>
              </w:tabs>
              <w:jc w:val="center"/>
              <w:rPr>
                <w:rFonts w:hint="eastAsia" w:ascii="宋体" w:hAnsi="宋体"/>
                <w:szCs w:val="21"/>
              </w:rPr>
            </w:pPr>
            <w:r>
              <w:rPr>
                <w:rFonts w:hint="eastAsia" w:ascii="宋体" w:hAnsi="宋体"/>
                <w:szCs w:val="21"/>
              </w:rPr>
              <w:t>组成员</w:t>
            </w:r>
          </w:p>
          <w:p w14:paraId="05643109">
            <w:pPr>
              <w:tabs>
                <w:tab w:val="left" w:pos="1515"/>
              </w:tabs>
              <w:jc w:val="center"/>
              <w:rPr>
                <w:rFonts w:hint="eastAsia" w:ascii="宋体" w:hAnsi="宋体"/>
                <w:szCs w:val="21"/>
              </w:rPr>
            </w:pPr>
            <w:r>
              <w:rPr>
                <w:rFonts w:hint="eastAsia" w:ascii="宋体" w:hAnsi="宋体"/>
                <w:szCs w:val="21"/>
              </w:rPr>
              <w:t>（不含负责人）</w:t>
            </w:r>
          </w:p>
        </w:tc>
        <w:tc>
          <w:tcPr>
            <w:tcW w:w="1234" w:type="dxa"/>
            <w:gridSpan w:val="2"/>
            <w:vAlign w:val="center"/>
          </w:tcPr>
          <w:p w14:paraId="6FB9CD3B">
            <w:pPr>
              <w:tabs>
                <w:tab w:val="left" w:pos="1515"/>
              </w:tabs>
              <w:jc w:val="center"/>
              <w:rPr>
                <w:rFonts w:hint="eastAsia" w:ascii="宋体" w:hAnsi="宋体"/>
                <w:szCs w:val="21"/>
              </w:rPr>
            </w:pPr>
            <w:r>
              <w:rPr>
                <w:rFonts w:hint="eastAsia" w:ascii="宋体" w:hAnsi="宋体"/>
                <w:szCs w:val="21"/>
              </w:rPr>
              <w:t>姓  名</w:t>
            </w:r>
          </w:p>
        </w:tc>
        <w:tc>
          <w:tcPr>
            <w:tcW w:w="1000" w:type="dxa"/>
            <w:vAlign w:val="center"/>
          </w:tcPr>
          <w:p w14:paraId="46033BA8">
            <w:pPr>
              <w:tabs>
                <w:tab w:val="left" w:pos="1515"/>
              </w:tabs>
              <w:jc w:val="center"/>
              <w:rPr>
                <w:rFonts w:hint="eastAsia" w:ascii="宋体" w:hAnsi="宋体"/>
                <w:szCs w:val="21"/>
              </w:rPr>
            </w:pPr>
            <w:r>
              <w:rPr>
                <w:rFonts w:hint="eastAsia" w:ascii="宋体" w:hAnsi="宋体"/>
                <w:szCs w:val="21"/>
              </w:rPr>
              <w:t>性别</w:t>
            </w:r>
          </w:p>
        </w:tc>
        <w:tc>
          <w:tcPr>
            <w:tcW w:w="1275" w:type="dxa"/>
            <w:vAlign w:val="center"/>
          </w:tcPr>
          <w:p w14:paraId="0514732D">
            <w:pPr>
              <w:tabs>
                <w:tab w:val="left" w:pos="1515"/>
              </w:tabs>
              <w:jc w:val="center"/>
              <w:rPr>
                <w:rFonts w:hint="eastAsia" w:ascii="宋体" w:hAnsi="宋体"/>
                <w:szCs w:val="21"/>
              </w:rPr>
            </w:pPr>
            <w:r>
              <w:rPr>
                <w:rFonts w:hint="eastAsia" w:ascii="宋体" w:hAnsi="宋体"/>
                <w:szCs w:val="21"/>
              </w:rPr>
              <w:t>学号</w:t>
            </w:r>
          </w:p>
        </w:tc>
        <w:tc>
          <w:tcPr>
            <w:tcW w:w="973" w:type="dxa"/>
            <w:vAlign w:val="center"/>
          </w:tcPr>
          <w:p w14:paraId="7C934256">
            <w:pPr>
              <w:tabs>
                <w:tab w:val="left" w:pos="1515"/>
              </w:tabs>
              <w:jc w:val="center"/>
              <w:rPr>
                <w:rFonts w:hint="eastAsia" w:ascii="宋体" w:hAnsi="宋体"/>
                <w:szCs w:val="21"/>
              </w:rPr>
            </w:pPr>
            <w:r>
              <w:rPr>
                <w:rFonts w:hint="eastAsia" w:ascii="宋体" w:hAnsi="宋体"/>
                <w:szCs w:val="21"/>
              </w:rPr>
              <w:t>学院</w:t>
            </w:r>
          </w:p>
        </w:tc>
        <w:tc>
          <w:tcPr>
            <w:tcW w:w="1214" w:type="dxa"/>
            <w:vAlign w:val="center"/>
          </w:tcPr>
          <w:p w14:paraId="3864D7E7">
            <w:pPr>
              <w:tabs>
                <w:tab w:val="left" w:pos="1515"/>
              </w:tabs>
              <w:jc w:val="center"/>
              <w:rPr>
                <w:rFonts w:hint="eastAsia" w:ascii="宋体" w:hAnsi="宋体"/>
                <w:szCs w:val="21"/>
              </w:rPr>
            </w:pPr>
            <w:r>
              <w:rPr>
                <w:rFonts w:hint="eastAsia" w:ascii="宋体" w:hAnsi="宋体"/>
                <w:szCs w:val="21"/>
              </w:rPr>
              <w:t>专  业</w:t>
            </w:r>
          </w:p>
        </w:tc>
        <w:tc>
          <w:tcPr>
            <w:tcW w:w="2598" w:type="dxa"/>
            <w:gridSpan w:val="2"/>
            <w:vAlign w:val="center"/>
          </w:tcPr>
          <w:p w14:paraId="0FBB79BC">
            <w:pPr>
              <w:tabs>
                <w:tab w:val="left" w:pos="1515"/>
              </w:tabs>
              <w:jc w:val="center"/>
              <w:rPr>
                <w:rFonts w:hint="eastAsia" w:ascii="宋体" w:hAnsi="宋体"/>
                <w:szCs w:val="21"/>
              </w:rPr>
            </w:pPr>
            <w:r>
              <w:rPr>
                <w:rFonts w:hint="eastAsia" w:ascii="宋体" w:hAnsi="宋体"/>
                <w:szCs w:val="21"/>
              </w:rPr>
              <w:t>生源情况</w:t>
            </w:r>
          </w:p>
        </w:tc>
      </w:tr>
      <w:tr w14:paraId="0B8A3E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 w:type="dxa"/>
          <w:cantSplit/>
          <w:trHeight w:val="453" w:hRule="atLeast"/>
          <w:jc w:val="center"/>
        </w:trPr>
        <w:tc>
          <w:tcPr>
            <w:tcW w:w="1022" w:type="dxa"/>
            <w:vMerge w:val="continue"/>
            <w:vAlign w:val="center"/>
          </w:tcPr>
          <w:p w14:paraId="1453D9B7">
            <w:pPr>
              <w:tabs>
                <w:tab w:val="left" w:pos="1515"/>
              </w:tabs>
              <w:ind w:firstLine="210" w:firstLineChars="100"/>
              <w:jc w:val="center"/>
              <w:rPr>
                <w:rFonts w:hint="eastAsia" w:ascii="宋体" w:hAnsi="宋体"/>
                <w:szCs w:val="21"/>
              </w:rPr>
            </w:pPr>
          </w:p>
        </w:tc>
        <w:tc>
          <w:tcPr>
            <w:tcW w:w="1234" w:type="dxa"/>
            <w:gridSpan w:val="2"/>
            <w:vAlign w:val="center"/>
          </w:tcPr>
          <w:p w14:paraId="6FD405AA">
            <w:pPr>
              <w:tabs>
                <w:tab w:val="left" w:pos="1515"/>
              </w:tabs>
              <w:jc w:val="center"/>
              <w:rPr>
                <w:rFonts w:hint="eastAsia" w:ascii="宋体" w:hAnsi="宋体"/>
                <w:szCs w:val="21"/>
              </w:rPr>
            </w:pPr>
            <w:bookmarkStart w:id="23" w:name="PO_memName1"/>
            <w:bookmarkEnd w:id="23"/>
            <w:r>
              <w:rPr>
                <w:rFonts w:hint="eastAsia" w:ascii="宋体" w:hAnsi="宋体"/>
                <w:szCs w:val="21"/>
              </w:rPr>
              <w:t>苏恒毅</w:t>
            </w:r>
          </w:p>
        </w:tc>
        <w:tc>
          <w:tcPr>
            <w:tcW w:w="1000" w:type="dxa"/>
            <w:vAlign w:val="center"/>
          </w:tcPr>
          <w:p w14:paraId="33EA2FD6">
            <w:pPr>
              <w:tabs>
                <w:tab w:val="left" w:pos="1515"/>
              </w:tabs>
              <w:jc w:val="center"/>
              <w:rPr>
                <w:rFonts w:hint="eastAsia" w:ascii="宋体" w:hAnsi="宋体"/>
                <w:szCs w:val="21"/>
              </w:rPr>
            </w:pPr>
            <w:bookmarkStart w:id="24" w:name="PO_memGender1"/>
            <w:bookmarkEnd w:id="24"/>
            <w:r>
              <w:rPr>
                <w:rFonts w:hint="eastAsia" w:ascii="宋体" w:hAnsi="宋体"/>
                <w:szCs w:val="21"/>
              </w:rPr>
              <w:t>男</w:t>
            </w:r>
          </w:p>
        </w:tc>
        <w:tc>
          <w:tcPr>
            <w:tcW w:w="1275" w:type="dxa"/>
            <w:vAlign w:val="center"/>
          </w:tcPr>
          <w:p w14:paraId="3A39FFEE">
            <w:pPr>
              <w:tabs>
                <w:tab w:val="left" w:pos="1515"/>
              </w:tabs>
              <w:jc w:val="center"/>
              <w:rPr>
                <w:rFonts w:hint="eastAsia" w:ascii="宋体" w:hAnsi="宋体"/>
                <w:szCs w:val="21"/>
              </w:rPr>
            </w:pPr>
            <w:bookmarkStart w:id="25" w:name="PO_memNo1"/>
            <w:bookmarkEnd w:id="25"/>
            <w:r>
              <w:rPr>
                <w:rFonts w:hint="eastAsia" w:ascii="宋体" w:hAnsi="宋体"/>
                <w:szCs w:val="21"/>
              </w:rPr>
              <w:t>2023102696</w:t>
            </w:r>
          </w:p>
        </w:tc>
        <w:tc>
          <w:tcPr>
            <w:tcW w:w="973" w:type="dxa"/>
            <w:vAlign w:val="center"/>
          </w:tcPr>
          <w:p w14:paraId="5E1C2979">
            <w:pPr>
              <w:tabs>
                <w:tab w:val="left" w:pos="1515"/>
              </w:tabs>
              <w:jc w:val="center"/>
              <w:rPr>
                <w:rFonts w:hint="eastAsia" w:ascii="宋体" w:hAnsi="宋体"/>
                <w:szCs w:val="21"/>
              </w:rPr>
            </w:pPr>
            <w:bookmarkStart w:id="26" w:name="PO_memCol1"/>
            <w:bookmarkEnd w:id="26"/>
            <w:r>
              <w:rPr>
                <w:rFonts w:hint="eastAsia" w:ascii="宋体" w:hAnsi="宋体"/>
                <w:szCs w:val="21"/>
              </w:rPr>
              <w:t>网络空间安全学院</w:t>
            </w:r>
          </w:p>
        </w:tc>
        <w:tc>
          <w:tcPr>
            <w:tcW w:w="1214" w:type="dxa"/>
            <w:vAlign w:val="center"/>
          </w:tcPr>
          <w:p w14:paraId="796FE2E4">
            <w:pPr>
              <w:tabs>
                <w:tab w:val="left" w:pos="1515"/>
              </w:tabs>
              <w:jc w:val="center"/>
              <w:rPr>
                <w:rFonts w:hint="eastAsia" w:ascii="宋体" w:hAnsi="宋体"/>
                <w:szCs w:val="21"/>
              </w:rPr>
            </w:pPr>
            <w:bookmarkStart w:id="27" w:name="PO_memMajor1"/>
            <w:bookmarkEnd w:id="27"/>
            <w:r>
              <w:rPr>
                <w:rFonts w:hint="eastAsia" w:ascii="宋体" w:hAnsi="宋体"/>
                <w:szCs w:val="21"/>
              </w:rPr>
              <w:t>网络空间安全</w:t>
            </w:r>
          </w:p>
        </w:tc>
        <w:tc>
          <w:tcPr>
            <w:tcW w:w="2598" w:type="dxa"/>
            <w:gridSpan w:val="2"/>
            <w:vAlign w:val="center"/>
          </w:tcPr>
          <w:p w14:paraId="54604029">
            <w:pPr>
              <w:tabs>
                <w:tab w:val="left" w:pos="1515"/>
              </w:tabs>
              <w:jc w:val="center"/>
              <w:rPr>
                <w:rFonts w:hint="eastAsia" w:ascii="宋体" w:hAnsi="宋体"/>
                <w:szCs w:val="21"/>
              </w:rPr>
            </w:pPr>
            <w:bookmarkStart w:id="28" w:name="PO_memStartYear1"/>
            <w:bookmarkEnd w:id="28"/>
            <w:bookmarkStart w:id="29" w:name="PO_memEnterYear1"/>
            <w:bookmarkEnd w:id="29"/>
            <w:r>
              <w:rPr>
                <w:rFonts w:hint="eastAsia" w:ascii="宋体" w:hAnsi="宋体"/>
                <w:szCs w:val="21"/>
                <w:lang w:eastAsia="zh-CN"/>
              </w:rPr>
              <w:t>☑</w:t>
            </w:r>
            <w:r>
              <w:rPr>
                <w:rFonts w:hint="eastAsia" w:ascii="宋体" w:hAnsi="宋体"/>
                <w:szCs w:val="21"/>
              </w:rPr>
              <w:t xml:space="preserve">内招 </w:t>
            </w:r>
            <w:r>
              <w:rPr>
                <w:rFonts w:ascii="宋体" w:hAnsi="宋体"/>
                <w:szCs w:val="21"/>
              </w:rPr>
              <w:t xml:space="preserve"> </w:t>
            </w:r>
            <w:r>
              <w:rPr>
                <w:rFonts w:hint="eastAsia" w:ascii="宋体" w:hAnsi="宋体"/>
                <w:szCs w:val="21"/>
              </w:rPr>
              <w:t>□外招</w:t>
            </w:r>
          </w:p>
        </w:tc>
      </w:tr>
      <w:tr w14:paraId="28ABFA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 w:type="dxa"/>
          <w:cantSplit/>
          <w:trHeight w:val="447" w:hRule="atLeast"/>
          <w:jc w:val="center"/>
        </w:trPr>
        <w:tc>
          <w:tcPr>
            <w:tcW w:w="1022" w:type="dxa"/>
            <w:vMerge w:val="continue"/>
            <w:vAlign w:val="center"/>
          </w:tcPr>
          <w:p w14:paraId="517E8501">
            <w:pPr>
              <w:tabs>
                <w:tab w:val="left" w:pos="1515"/>
              </w:tabs>
              <w:ind w:firstLine="210" w:firstLineChars="100"/>
              <w:jc w:val="center"/>
              <w:rPr>
                <w:rFonts w:hint="eastAsia" w:ascii="宋体" w:hAnsi="宋体"/>
                <w:szCs w:val="21"/>
              </w:rPr>
            </w:pPr>
          </w:p>
        </w:tc>
        <w:tc>
          <w:tcPr>
            <w:tcW w:w="1234" w:type="dxa"/>
            <w:gridSpan w:val="2"/>
            <w:vAlign w:val="center"/>
          </w:tcPr>
          <w:p w14:paraId="7DC14B5B">
            <w:pPr>
              <w:tabs>
                <w:tab w:val="left" w:pos="1515"/>
              </w:tabs>
              <w:jc w:val="center"/>
              <w:rPr>
                <w:rFonts w:hint="eastAsia" w:ascii="宋体" w:hAnsi="宋体"/>
                <w:szCs w:val="21"/>
              </w:rPr>
            </w:pPr>
            <w:bookmarkStart w:id="30" w:name="PO_memName2"/>
            <w:bookmarkEnd w:id="30"/>
            <w:r>
              <w:rPr>
                <w:rFonts w:hint="eastAsia" w:ascii="宋体" w:hAnsi="宋体"/>
                <w:szCs w:val="21"/>
              </w:rPr>
              <w:t>罗尹诞</w:t>
            </w:r>
          </w:p>
        </w:tc>
        <w:tc>
          <w:tcPr>
            <w:tcW w:w="1000" w:type="dxa"/>
            <w:vAlign w:val="center"/>
          </w:tcPr>
          <w:p w14:paraId="7B74D3A6">
            <w:pPr>
              <w:tabs>
                <w:tab w:val="left" w:pos="1515"/>
              </w:tabs>
              <w:jc w:val="center"/>
              <w:rPr>
                <w:rFonts w:hint="eastAsia" w:ascii="宋体" w:hAnsi="宋体"/>
                <w:szCs w:val="21"/>
              </w:rPr>
            </w:pPr>
            <w:bookmarkStart w:id="31" w:name="PO_memGender2"/>
            <w:bookmarkEnd w:id="31"/>
            <w:r>
              <w:rPr>
                <w:rFonts w:hint="eastAsia" w:ascii="宋体" w:hAnsi="宋体"/>
                <w:szCs w:val="21"/>
              </w:rPr>
              <w:t>女</w:t>
            </w:r>
          </w:p>
        </w:tc>
        <w:tc>
          <w:tcPr>
            <w:tcW w:w="1275" w:type="dxa"/>
            <w:vAlign w:val="center"/>
          </w:tcPr>
          <w:p w14:paraId="4BE86F3B">
            <w:pPr>
              <w:tabs>
                <w:tab w:val="left" w:pos="1515"/>
              </w:tabs>
              <w:jc w:val="center"/>
              <w:rPr>
                <w:rFonts w:hint="eastAsia" w:ascii="宋体" w:hAnsi="宋体"/>
                <w:szCs w:val="21"/>
              </w:rPr>
            </w:pPr>
            <w:bookmarkStart w:id="32" w:name="PO_memNo2"/>
            <w:bookmarkEnd w:id="32"/>
            <w:r>
              <w:rPr>
                <w:rFonts w:hint="eastAsia" w:ascii="宋体" w:hAnsi="宋体"/>
                <w:szCs w:val="21"/>
              </w:rPr>
              <w:t>2022104514</w:t>
            </w:r>
          </w:p>
        </w:tc>
        <w:tc>
          <w:tcPr>
            <w:tcW w:w="973" w:type="dxa"/>
            <w:vAlign w:val="center"/>
          </w:tcPr>
          <w:p w14:paraId="2F0001E0">
            <w:pPr>
              <w:tabs>
                <w:tab w:val="left" w:pos="1515"/>
              </w:tabs>
              <w:jc w:val="center"/>
              <w:rPr>
                <w:rFonts w:hint="eastAsia" w:ascii="宋体" w:hAnsi="宋体"/>
                <w:szCs w:val="21"/>
              </w:rPr>
            </w:pPr>
            <w:bookmarkStart w:id="33" w:name="PO_memCol2"/>
            <w:bookmarkEnd w:id="33"/>
            <w:r>
              <w:rPr>
                <w:rFonts w:hint="eastAsia" w:ascii="宋体" w:hAnsi="宋体"/>
                <w:szCs w:val="21"/>
              </w:rPr>
              <w:t>法学院/知识产权学院</w:t>
            </w:r>
          </w:p>
        </w:tc>
        <w:tc>
          <w:tcPr>
            <w:tcW w:w="1214" w:type="dxa"/>
            <w:vAlign w:val="center"/>
          </w:tcPr>
          <w:p w14:paraId="2E54C73E">
            <w:pPr>
              <w:tabs>
                <w:tab w:val="left" w:pos="1515"/>
              </w:tabs>
              <w:jc w:val="center"/>
              <w:rPr>
                <w:rFonts w:hint="eastAsia" w:ascii="宋体" w:hAnsi="宋体"/>
                <w:szCs w:val="21"/>
              </w:rPr>
            </w:pPr>
            <w:bookmarkStart w:id="34" w:name="PO_memMajor2"/>
            <w:bookmarkEnd w:id="34"/>
            <w:r>
              <w:rPr>
                <w:rFonts w:hint="eastAsia" w:ascii="宋体" w:hAnsi="宋体"/>
                <w:szCs w:val="21"/>
              </w:rPr>
              <w:t>法学</w:t>
            </w:r>
          </w:p>
        </w:tc>
        <w:tc>
          <w:tcPr>
            <w:tcW w:w="2598" w:type="dxa"/>
            <w:gridSpan w:val="2"/>
            <w:vAlign w:val="center"/>
          </w:tcPr>
          <w:p w14:paraId="056C5956">
            <w:pPr>
              <w:tabs>
                <w:tab w:val="left" w:pos="1515"/>
              </w:tabs>
              <w:jc w:val="center"/>
              <w:rPr>
                <w:rFonts w:hint="eastAsia" w:ascii="宋体" w:hAnsi="宋体"/>
                <w:szCs w:val="21"/>
              </w:rPr>
            </w:pPr>
            <w:bookmarkStart w:id="35" w:name="PO_memStartYear2"/>
            <w:bookmarkEnd w:id="35"/>
            <w:bookmarkStart w:id="36" w:name="PO_memEnterYear2"/>
            <w:bookmarkEnd w:id="36"/>
            <w:r>
              <w:rPr>
                <w:rFonts w:hint="eastAsia" w:ascii="宋体" w:hAnsi="宋体"/>
                <w:szCs w:val="21"/>
                <w:lang w:eastAsia="zh-CN"/>
              </w:rPr>
              <w:t>☑</w:t>
            </w:r>
            <w:r>
              <w:rPr>
                <w:rFonts w:hint="eastAsia" w:ascii="宋体" w:hAnsi="宋体"/>
                <w:szCs w:val="21"/>
              </w:rPr>
              <w:t xml:space="preserve">内招 </w:t>
            </w:r>
            <w:r>
              <w:rPr>
                <w:rFonts w:ascii="宋体" w:hAnsi="宋体"/>
                <w:szCs w:val="21"/>
              </w:rPr>
              <w:t xml:space="preserve"> </w:t>
            </w:r>
            <w:r>
              <w:rPr>
                <w:rFonts w:hint="eastAsia" w:ascii="宋体" w:hAnsi="宋体"/>
                <w:szCs w:val="21"/>
              </w:rPr>
              <w:t>□外招</w:t>
            </w:r>
          </w:p>
        </w:tc>
      </w:tr>
      <w:tr w14:paraId="0B87D9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 w:type="dxa"/>
          <w:cantSplit/>
          <w:trHeight w:val="447" w:hRule="atLeast"/>
          <w:jc w:val="center"/>
        </w:trPr>
        <w:tc>
          <w:tcPr>
            <w:tcW w:w="1022" w:type="dxa"/>
            <w:vMerge w:val="continue"/>
            <w:vAlign w:val="center"/>
          </w:tcPr>
          <w:p w14:paraId="68B50A09">
            <w:pPr>
              <w:tabs>
                <w:tab w:val="left" w:pos="1515"/>
              </w:tabs>
              <w:ind w:firstLine="210" w:firstLineChars="100"/>
              <w:jc w:val="center"/>
              <w:rPr>
                <w:rFonts w:hint="eastAsia" w:ascii="宋体" w:hAnsi="宋体"/>
                <w:szCs w:val="21"/>
              </w:rPr>
            </w:pPr>
          </w:p>
        </w:tc>
        <w:tc>
          <w:tcPr>
            <w:tcW w:w="1234" w:type="dxa"/>
            <w:gridSpan w:val="2"/>
            <w:vAlign w:val="center"/>
          </w:tcPr>
          <w:p w14:paraId="044EF4CF">
            <w:pPr>
              <w:tabs>
                <w:tab w:val="left" w:pos="1515"/>
              </w:tabs>
              <w:jc w:val="center"/>
              <w:rPr>
                <w:rFonts w:hint="eastAsia" w:ascii="宋体" w:hAnsi="宋体"/>
                <w:szCs w:val="21"/>
              </w:rPr>
            </w:pPr>
            <w:bookmarkStart w:id="37" w:name="PO_memName3"/>
            <w:bookmarkEnd w:id="37"/>
            <w:r>
              <w:rPr>
                <w:rFonts w:hint="eastAsia" w:ascii="宋体" w:hAnsi="宋体"/>
                <w:szCs w:val="21"/>
              </w:rPr>
              <w:t>林歆婕</w:t>
            </w:r>
          </w:p>
        </w:tc>
        <w:tc>
          <w:tcPr>
            <w:tcW w:w="1000" w:type="dxa"/>
            <w:vAlign w:val="center"/>
          </w:tcPr>
          <w:p w14:paraId="64124E23">
            <w:pPr>
              <w:tabs>
                <w:tab w:val="left" w:pos="1515"/>
              </w:tabs>
              <w:jc w:val="center"/>
              <w:rPr>
                <w:rFonts w:hint="eastAsia" w:ascii="宋体" w:hAnsi="宋体"/>
                <w:szCs w:val="21"/>
              </w:rPr>
            </w:pPr>
            <w:bookmarkStart w:id="38" w:name="PO_memGender3"/>
            <w:bookmarkEnd w:id="38"/>
            <w:r>
              <w:rPr>
                <w:rFonts w:hint="eastAsia" w:ascii="宋体" w:hAnsi="宋体"/>
                <w:szCs w:val="21"/>
              </w:rPr>
              <w:t>女</w:t>
            </w:r>
          </w:p>
        </w:tc>
        <w:tc>
          <w:tcPr>
            <w:tcW w:w="1275" w:type="dxa"/>
            <w:vAlign w:val="center"/>
          </w:tcPr>
          <w:p w14:paraId="2D4C839C">
            <w:pPr>
              <w:tabs>
                <w:tab w:val="left" w:pos="1515"/>
              </w:tabs>
              <w:jc w:val="center"/>
              <w:rPr>
                <w:rFonts w:hint="eastAsia" w:ascii="宋体" w:hAnsi="宋体"/>
                <w:szCs w:val="21"/>
              </w:rPr>
            </w:pPr>
            <w:bookmarkStart w:id="39" w:name="PO_memNo3"/>
            <w:bookmarkEnd w:id="39"/>
            <w:r>
              <w:rPr>
                <w:rFonts w:hint="eastAsia" w:ascii="宋体" w:hAnsi="宋体"/>
                <w:szCs w:val="21"/>
              </w:rPr>
              <w:t>2022104603</w:t>
            </w:r>
          </w:p>
        </w:tc>
        <w:tc>
          <w:tcPr>
            <w:tcW w:w="973" w:type="dxa"/>
            <w:vAlign w:val="center"/>
          </w:tcPr>
          <w:p w14:paraId="6B61CAEA">
            <w:pPr>
              <w:tabs>
                <w:tab w:val="left" w:pos="1515"/>
              </w:tabs>
              <w:jc w:val="center"/>
              <w:rPr>
                <w:rFonts w:hint="eastAsia" w:ascii="宋体" w:hAnsi="宋体"/>
                <w:szCs w:val="21"/>
              </w:rPr>
            </w:pPr>
            <w:bookmarkStart w:id="40" w:name="PO_memCol3"/>
            <w:bookmarkEnd w:id="40"/>
            <w:r>
              <w:rPr>
                <w:rFonts w:hint="eastAsia" w:ascii="宋体" w:hAnsi="宋体"/>
                <w:szCs w:val="21"/>
              </w:rPr>
              <w:t>法学院/知识产权学院</w:t>
            </w:r>
          </w:p>
        </w:tc>
        <w:tc>
          <w:tcPr>
            <w:tcW w:w="1214" w:type="dxa"/>
            <w:vAlign w:val="center"/>
          </w:tcPr>
          <w:p w14:paraId="21B26BA5">
            <w:pPr>
              <w:tabs>
                <w:tab w:val="left" w:pos="1515"/>
              </w:tabs>
              <w:jc w:val="center"/>
              <w:rPr>
                <w:rFonts w:hint="eastAsia" w:ascii="宋体" w:hAnsi="宋体"/>
                <w:szCs w:val="21"/>
              </w:rPr>
            </w:pPr>
            <w:bookmarkStart w:id="41" w:name="PO_memMajor3"/>
            <w:bookmarkEnd w:id="41"/>
            <w:r>
              <w:rPr>
                <w:rFonts w:hint="eastAsia" w:ascii="宋体" w:hAnsi="宋体"/>
                <w:szCs w:val="21"/>
              </w:rPr>
              <w:t>法学</w:t>
            </w:r>
          </w:p>
        </w:tc>
        <w:tc>
          <w:tcPr>
            <w:tcW w:w="2598" w:type="dxa"/>
            <w:gridSpan w:val="2"/>
            <w:vAlign w:val="center"/>
          </w:tcPr>
          <w:p w14:paraId="54D85D80">
            <w:pPr>
              <w:tabs>
                <w:tab w:val="left" w:pos="1515"/>
              </w:tabs>
              <w:jc w:val="center"/>
              <w:rPr>
                <w:rFonts w:hint="eastAsia" w:ascii="宋体" w:hAnsi="宋体"/>
                <w:szCs w:val="21"/>
              </w:rPr>
            </w:pPr>
            <w:bookmarkStart w:id="42" w:name="PO_memEnterYear3"/>
            <w:bookmarkEnd w:id="42"/>
            <w:bookmarkStart w:id="43" w:name="PO_memStartYear3"/>
            <w:bookmarkEnd w:id="43"/>
            <w:r>
              <w:rPr>
                <w:rFonts w:hint="eastAsia" w:ascii="宋体" w:hAnsi="宋体"/>
                <w:szCs w:val="21"/>
                <w:lang w:eastAsia="zh-CN"/>
              </w:rPr>
              <w:t>☑</w:t>
            </w:r>
            <w:r>
              <w:rPr>
                <w:rFonts w:hint="eastAsia" w:ascii="宋体" w:hAnsi="宋体"/>
                <w:szCs w:val="21"/>
              </w:rPr>
              <w:t xml:space="preserve">内招 </w:t>
            </w:r>
            <w:r>
              <w:rPr>
                <w:rFonts w:ascii="宋体" w:hAnsi="宋体"/>
                <w:szCs w:val="21"/>
              </w:rPr>
              <w:t xml:space="preserve"> </w:t>
            </w:r>
            <w:r>
              <w:rPr>
                <w:rFonts w:hint="eastAsia" w:ascii="宋体" w:hAnsi="宋体"/>
                <w:szCs w:val="21"/>
              </w:rPr>
              <w:t>□外招</w:t>
            </w:r>
          </w:p>
        </w:tc>
      </w:tr>
      <w:tr w14:paraId="64B649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 w:type="dxa"/>
          <w:cantSplit/>
          <w:trHeight w:val="447" w:hRule="atLeast"/>
          <w:jc w:val="center"/>
        </w:trPr>
        <w:tc>
          <w:tcPr>
            <w:tcW w:w="1022" w:type="dxa"/>
            <w:vMerge w:val="continue"/>
            <w:vAlign w:val="center"/>
          </w:tcPr>
          <w:p w14:paraId="759EDAF4">
            <w:pPr>
              <w:tabs>
                <w:tab w:val="left" w:pos="1515"/>
              </w:tabs>
              <w:ind w:firstLine="210" w:firstLineChars="100"/>
              <w:jc w:val="center"/>
              <w:rPr>
                <w:rFonts w:hint="eastAsia" w:ascii="宋体" w:hAnsi="宋体"/>
                <w:szCs w:val="21"/>
              </w:rPr>
            </w:pPr>
          </w:p>
        </w:tc>
        <w:tc>
          <w:tcPr>
            <w:tcW w:w="1234" w:type="dxa"/>
            <w:gridSpan w:val="2"/>
            <w:vAlign w:val="center"/>
          </w:tcPr>
          <w:p w14:paraId="6A42BFEB">
            <w:pPr>
              <w:tabs>
                <w:tab w:val="left" w:pos="1515"/>
              </w:tabs>
              <w:jc w:val="center"/>
              <w:rPr>
                <w:rFonts w:hint="eastAsia" w:ascii="宋体" w:hAnsi="宋体"/>
                <w:szCs w:val="21"/>
              </w:rPr>
            </w:pPr>
            <w:bookmarkStart w:id="44" w:name="PO_memName4"/>
            <w:bookmarkEnd w:id="44"/>
            <w:r>
              <w:rPr>
                <w:rFonts w:hint="eastAsia" w:ascii="宋体" w:hAnsi="宋体"/>
                <w:szCs w:val="21"/>
              </w:rPr>
              <w:t>李东骏</w:t>
            </w:r>
          </w:p>
        </w:tc>
        <w:tc>
          <w:tcPr>
            <w:tcW w:w="1000" w:type="dxa"/>
            <w:vAlign w:val="center"/>
          </w:tcPr>
          <w:p w14:paraId="1DC98F30">
            <w:pPr>
              <w:tabs>
                <w:tab w:val="left" w:pos="1515"/>
              </w:tabs>
              <w:jc w:val="center"/>
              <w:rPr>
                <w:rFonts w:hint="eastAsia" w:ascii="宋体" w:hAnsi="宋体"/>
                <w:szCs w:val="21"/>
              </w:rPr>
            </w:pPr>
            <w:r>
              <w:rPr>
                <w:rFonts w:hint="eastAsia" w:ascii="宋体" w:hAnsi="宋体"/>
                <w:szCs w:val="21"/>
              </w:rPr>
              <w:t>男</w:t>
            </w:r>
          </w:p>
        </w:tc>
        <w:tc>
          <w:tcPr>
            <w:tcW w:w="1275" w:type="dxa"/>
            <w:vAlign w:val="center"/>
          </w:tcPr>
          <w:p w14:paraId="5886DEBB">
            <w:pPr>
              <w:tabs>
                <w:tab w:val="left" w:pos="1515"/>
              </w:tabs>
              <w:jc w:val="center"/>
              <w:rPr>
                <w:rFonts w:hint="eastAsia" w:ascii="宋体" w:hAnsi="宋体"/>
                <w:szCs w:val="21"/>
              </w:rPr>
            </w:pPr>
            <w:bookmarkStart w:id="45" w:name="PO_memNo4"/>
            <w:bookmarkEnd w:id="45"/>
            <w:r>
              <w:rPr>
                <w:rFonts w:hint="eastAsia" w:ascii="宋体" w:hAnsi="宋体"/>
                <w:szCs w:val="21"/>
              </w:rPr>
              <w:t>2024151951</w:t>
            </w:r>
          </w:p>
        </w:tc>
        <w:tc>
          <w:tcPr>
            <w:tcW w:w="973" w:type="dxa"/>
            <w:vAlign w:val="center"/>
          </w:tcPr>
          <w:p w14:paraId="491B91E9">
            <w:pPr>
              <w:tabs>
                <w:tab w:val="left" w:pos="1515"/>
              </w:tabs>
              <w:jc w:val="center"/>
              <w:rPr>
                <w:rFonts w:hint="eastAsia" w:ascii="宋体" w:hAnsi="宋体"/>
                <w:szCs w:val="21"/>
              </w:rPr>
            </w:pPr>
            <w:bookmarkStart w:id="46" w:name="PO_memCol4"/>
            <w:bookmarkEnd w:id="46"/>
            <w:r>
              <w:rPr>
                <w:rFonts w:hint="eastAsia" w:ascii="宋体" w:hAnsi="宋体"/>
                <w:szCs w:val="21"/>
              </w:rPr>
              <w:t>法学院/知识产权学院</w:t>
            </w:r>
          </w:p>
        </w:tc>
        <w:tc>
          <w:tcPr>
            <w:tcW w:w="1214" w:type="dxa"/>
            <w:vAlign w:val="center"/>
          </w:tcPr>
          <w:p w14:paraId="41B979A7">
            <w:pPr>
              <w:tabs>
                <w:tab w:val="left" w:pos="1515"/>
              </w:tabs>
              <w:jc w:val="center"/>
              <w:rPr>
                <w:rFonts w:hint="eastAsia" w:ascii="宋体" w:hAnsi="宋体"/>
                <w:szCs w:val="21"/>
              </w:rPr>
            </w:pPr>
            <w:bookmarkStart w:id="47" w:name="PO_memMajor4"/>
            <w:bookmarkEnd w:id="47"/>
            <w:r>
              <w:rPr>
                <w:rFonts w:hint="eastAsia" w:ascii="宋体" w:hAnsi="宋体"/>
                <w:szCs w:val="21"/>
              </w:rPr>
              <w:t>法学</w:t>
            </w:r>
          </w:p>
        </w:tc>
        <w:tc>
          <w:tcPr>
            <w:tcW w:w="2598" w:type="dxa"/>
            <w:gridSpan w:val="2"/>
            <w:vAlign w:val="center"/>
          </w:tcPr>
          <w:p w14:paraId="037CC5A0">
            <w:pPr>
              <w:tabs>
                <w:tab w:val="left" w:pos="1515"/>
              </w:tabs>
              <w:jc w:val="center"/>
              <w:rPr>
                <w:rFonts w:hint="eastAsia" w:ascii="宋体" w:hAnsi="宋体"/>
                <w:szCs w:val="21"/>
              </w:rPr>
            </w:pPr>
            <w:bookmarkStart w:id="48" w:name="PO_memEnterYear4"/>
            <w:bookmarkEnd w:id="48"/>
            <w:r>
              <w:rPr>
                <w:rFonts w:hint="eastAsia" w:ascii="宋体" w:hAnsi="宋体"/>
                <w:szCs w:val="21"/>
              </w:rPr>
              <w:t xml:space="preserve">□内招 </w:t>
            </w:r>
            <w:r>
              <w:rPr>
                <w:rFonts w:ascii="宋体" w:hAnsi="宋体"/>
                <w:szCs w:val="21"/>
              </w:rPr>
              <w:t xml:space="preserve"> </w:t>
            </w:r>
            <w:r>
              <w:rPr>
                <w:rFonts w:hint="eastAsia" w:ascii="宋体" w:hAnsi="宋体"/>
                <w:szCs w:val="21"/>
                <w:lang w:eastAsia="zh-CN"/>
              </w:rPr>
              <w:t>☑</w:t>
            </w:r>
            <w:r>
              <w:rPr>
                <w:rFonts w:hint="eastAsia" w:ascii="宋体" w:hAnsi="宋体"/>
                <w:szCs w:val="21"/>
              </w:rPr>
              <w:t>外招</w:t>
            </w:r>
          </w:p>
        </w:tc>
      </w:tr>
      <w:tr w14:paraId="568EB5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 w:type="dxa"/>
          <w:cantSplit/>
          <w:trHeight w:val="806" w:hRule="atLeast"/>
          <w:jc w:val="center"/>
        </w:trPr>
        <w:tc>
          <w:tcPr>
            <w:tcW w:w="1022" w:type="dxa"/>
            <w:vMerge w:val="restart"/>
            <w:vAlign w:val="center"/>
          </w:tcPr>
          <w:p w14:paraId="40277920">
            <w:pPr>
              <w:tabs>
                <w:tab w:val="left" w:pos="1515"/>
              </w:tabs>
              <w:jc w:val="center"/>
              <w:rPr>
                <w:rFonts w:hint="eastAsia" w:ascii="宋体" w:hAnsi="宋体"/>
                <w:szCs w:val="21"/>
              </w:rPr>
            </w:pPr>
            <w:r>
              <w:rPr>
                <w:rFonts w:hint="eastAsia" w:ascii="宋体" w:hAnsi="宋体"/>
                <w:szCs w:val="21"/>
              </w:rPr>
              <w:t>指导老师情况</w:t>
            </w:r>
          </w:p>
          <w:p w14:paraId="455E8C27">
            <w:pPr>
              <w:tabs>
                <w:tab w:val="left" w:pos="1515"/>
              </w:tabs>
              <w:jc w:val="center"/>
              <w:rPr>
                <w:rFonts w:hint="eastAsia" w:ascii="宋体" w:hAnsi="宋体"/>
                <w:szCs w:val="21"/>
              </w:rPr>
            </w:pPr>
            <w:r>
              <w:rPr>
                <w:rFonts w:hint="eastAsia" w:ascii="宋体" w:hAnsi="宋体"/>
                <w:szCs w:val="21"/>
              </w:rPr>
              <w:t>(第一导师)</w:t>
            </w:r>
          </w:p>
        </w:tc>
        <w:tc>
          <w:tcPr>
            <w:tcW w:w="1234" w:type="dxa"/>
            <w:gridSpan w:val="2"/>
            <w:vAlign w:val="center"/>
          </w:tcPr>
          <w:p w14:paraId="5733919A">
            <w:pPr>
              <w:tabs>
                <w:tab w:val="left" w:pos="1515"/>
              </w:tabs>
              <w:jc w:val="center"/>
              <w:rPr>
                <w:rFonts w:hint="eastAsia" w:ascii="宋体" w:hAnsi="宋体"/>
                <w:szCs w:val="21"/>
              </w:rPr>
            </w:pPr>
            <w:r>
              <w:rPr>
                <w:rFonts w:hint="eastAsia" w:ascii="宋体" w:hAnsi="宋体"/>
                <w:szCs w:val="21"/>
              </w:rPr>
              <w:t>姓名</w:t>
            </w:r>
          </w:p>
        </w:tc>
        <w:tc>
          <w:tcPr>
            <w:tcW w:w="1000" w:type="dxa"/>
            <w:vAlign w:val="center"/>
          </w:tcPr>
          <w:p w14:paraId="7065AE30">
            <w:pPr>
              <w:tabs>
                <w:tab w:val="left" w:pos="1515"/>
              </w:tabs>
              <w:jc w:val="center"/>
              <w:rPr>
                <w:rFonts w:hint="default" w:ascii="宋体" w:hAnsi="宋体" w:eastAsia="宋体"/>
                <w:szCs w:val="21"/>
                <w:lang w:val="en-US" w:eastAsia="zh-CN"/>
              </w:rPr>
            </w:pPr>
            <w:bookmarkStart w:id="49" w:name="PO_tTutorName"/>
            <w:bookmarkEnd w:id="49"/>
            <w:r>
              <w:rPr>
                <w:rFonts w:hint="eastAsia" w:ascii="宋体" w:hAnsi="宋体"/>
                <w:szCs w:val="21"/>
                <w:lang w:val="en-US" w:eastAsia="zh-CN"/>
              </w:rPr>
              <w:t>古天龙</w:t>
            </w:r>
          </w:p>
        </w:tc>
        <w:tc>
          <w:tcPr>
            <w:tcW w:w="1275" w:type="dxa"/>
            <w:vAlign w:val="center"/>
          </w:tcPr>
          <w:p w14:paraId="07D86133">
            <w:pPr>
              <w:tabs>
                <w:tab w:val="left" w:pos="1515"/>
              </w:tabs>
              <w:jc w:val="center"/>
              <w:rPr>
                <w:rFonts w:hint="eastAsia" w:ascii="宋体" w:hAnsi="宋体"/>
                <w:szCs w:val="21"/>
              </w:rPr>
            </w:pPr>
            <w:r>
              <w:rPr>
                <w:rFonts w:hint="eastAsia" w:ascii="宋体" w:hAnsi="宋体"/>
                <w:szCs w:val="21"/>
              </w:rPr>
              <w:t>学科</w:t>
            </w:r>
          </w:p>
          <w:p w14:paraId="13159B73">
            <w:pPr>
              <w:tabs>
                <w:tab w:val="left" w:pos="1515"/>
              </w:tabs>
              <w:jc w:val="center"/>
              <w:rPr>
                <w:rFonts w:hint="eastAsia" w:ascii="宋体" w:hAnsi="宋体"/>
                <w:szCs w:val="21"/>
              </w:rPr>
            </w:pPr>
            <w:r>
              <w:rPr>
                <w:rFonts w:hint="eastAsia" w:ascii="宋体" w:hAnsi="宋体"/>
                <w:szCs w:val="21"/>
              </w:rPr>
              <w:t>专业</w:t>
            </w:r>
          </w:p>
        </w:tc>
        <w:tc>
          <w:tcPr>
            <w:tcW w:w="973" w:type="dxa"/>
            <w:vAlign w:val="center"/>
          </w:tcPr>
          <w:p w14:paraId="3EF94DEA">
            <w:pPr>
              <w:tabs>
                <w:tab w:val="left" w:pos="1515"/>
              </w:tabs>
              <w:jc w:val="center"/>
              <w:rPr>
                <w:rFonts w:hint="default" w:ascii="宋体" w:hAnsi="宋体" w:eastAsia="宋体"/>
                <w:szCs w:val="21"/>
                <w:lang w:val="en-US" w:eastAsia="zh-CN"/>
              </w:rPr>
            </w:pPr>
            <w:bookmarkStart w:id="50" w:name="PO_tTutorMajor"/>
            <w:bookmarkEnd w:id="50"/>
            <w:r>
              <w:rPr>
                <w:rFonts w:hint="eastAsia" w:ascii="宋体" w:hAnsi="宋体"/>
                <w:szCs w:val="21"/>
                <w:lang w:val="en-US" w:eastAsia="zh-CN"/>
              </w:rPr>
              <w:t>网络空间安全</w:t>
            </w:r>
          </w:p>
        </w:tc>
        <w:tc>
          <w:tcPr>
            <w:tcW w:w="1214" w:type="dxa"/>
            <w:vAlign w:val="center"/>
          </w:tcPr>
          <w:p w14:paraId="7D2EDA41">
            <w:pPr>
              <w:tabs>
                <w:tab w:val="left" w:pos="1515"/>
              </w:tabs>
              <w:jc w:val="center"/>
              <w:rPr>
                <w:rFonts w:hint="eastAsia" w:ascii="宋体" w:hAnsi="宋体"/>
                <w:szCs w:val="21"/>
              </w:rPr>
            </w:pPr>
            <w:r>
              <w:rPr>
                <w:rFonts w:hint="eastAsia" w:ascii="宋体" w:hAnsi="宋体"/>
                <w:szCs w:val="21"/>
              </w:rPr>
              <w:t>所在单位</w:t>
            </w:r>
          </w:p>
        </w:tc>
        <w:tc>
          <w:tcPr>
            <w:tcW w:w="2598" w:type="dxa"/>
            <w:gridSpan w:val="2"/>
            <w:vAlign w:val="center"/>
          </w:tcPr>
          <w:p w14:paraId="0977DE10">
            <w:pPr>
              <w:tabs>
                <w:tab w:val="left" w:pos="1515"/>
              </w:tabs>
              <w:ind w:left="435"/>
              <w:rPr>
                <w:rFonts w:hint="default" w:ascii="宋体" w:hAnsi="宋体" w:eastAsia="宋体"/>
                <w:szCs w:val="21"/>
                <w:lang w:val="en-US" w:eastAsia="zh-CN"/>
              </w:rPr>
            </w:pPr>
            <w:bookmarkStart w:id="51" w:name="PO_tTutorUnit"/>
            <w:bookmarkEnd w:id="51"/>
            <w:r>
              <w:rPr>
                <w:rFonts w:hint="eastAsia" w:ascii="宋体" w:hAnsi="宋体"/>
                <w:szCs w:val="21"/>
                <w:lang w:val="en-US" w:eastAsia="zh-CN"/>
              </w:rPr>
              <w:t>网络空间安全学院</w:t>
            </w:r>
          </w:p>
        </w:tc>
      </w:tr>
      <w:tr w14:paraId="6661F4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 w:type="dxa"/>
          <w:cantSplit/>
          <w:trHeight w:val="638" w:hRule="atLeast"/>
          <w:jc w:val="center"/>
        </w:trPr>
        <w:tc>
          <w:tcPr>
            <w:tcW w:w="1022" w:type="dxa"/>
            <w:vMerge w:val="continue"/>
            <w:vAlign w:val="center"/>
          </w:tcPr>
          <w:p w14:paraId="3BD1DCA0">
            <w:pPr>
              <w:tabs>
                <w:tab w:val="left" w:pos="1515"/>
              </w:tabs>
              <w:jc w:val="center"/>
              <w:rPr>
                <w:rFonts w:hint="eastAsia" w:ascii="宋体" w:hAnsi="宋体"/>
                <w:szCs w:val="21"/>
              </w:rPr>
            </w:pPr>
          </w:p>
        </w:tc>
        <w:tc>
          <w:tcPr>
            <w:tcW w:w="1234" w:type="dxa"/>
            <w:gridSpan w:val="2"/>
            <w:vAlign w:val="center"/>
          </w:tcPr>
          <w:p w14:paraId="7D09C668">
            <w:pPr>
              <w:tabs>
                <w:tab w:val="left" w:pos="1515"/>
              </w:tabs>
              <w:jc w:val="center"/>
              <w:rPr>
                <w:rFonts w:hint="eastAsia" w:ascii="宋体" w:hAnsi="宋体"/>
                <w:szCs w:val="21"/>
              </w:rPr>
            </w:pPr>
            <w:r>
              <w:rPr>
                <w:rFonts w:hint="eastAsia" w:ascii="宋体" w:hAnsi="宋体"/>
                <w:szCs w:val="21"/>
              </w:rPr>
              <w:t>职称/职务</w:t>
            </w:r>
          </w:p>
        </w:tc>
        <w:tc>
          <w:tcPr>
            <w:tcW w:w="1000" w:type="dxa"/>
            <w:vAlign w:val="center"/>
          </w:tcPr>
          <w:p w14:paraId="7B0D6D47">
            <w:pPr>
              <w:tabs>
                <w:tab w:val="left" w:pos="1515"/>
              </w:tabs>
              <w:jc w:val="center"/>
              <w:rPr>
                <w:rFonts w:hint="default" w:ascii="宋体" w:hAnsi="宋体" w:eastAsia="宋体"/>
                <w:szCs w:val="21"/>
                <w:lang w:val="en-US" w:eastAsia="zh-CN"/>
              </w:rPr>
            </w:pPr>
            <w:bookmarkStart w:id="52" w:name="PO_tTutorTitle"/>
            <w:bookmarkEnd w:id="52"/>
            <w:r>
              <w:rPr>
                <w:rFonts w:hint="eastAsia" w:ascii="宋体" w:hAnsi="宋体"/>
                <w:szCs w:val="21"/>
                <w:lang w:val="en-US" w:eastAsia="zh-CN"/>
              </w:rPr>
              <w:t>教授、博士生导师</w:t>
            </w:r>
          </w:p>
        </w:tc>
        <w:tc>
          <w:tcPr>
            <w:tcW w:w="1275" w:type="dxa"/>
            <w:vAlign w:val="center"/>
          </w:tcPr>
          <w:p w14:paraId="4D263367">
            <w:pPr>
              <w:tabs>
                <w:tab w:val="left" w:pos="1515"/>
              </w:tabs>
              <w:jc w:val="center"/>
              <w:rPr>
                <w:rFonts w:hint="eastAsia" w:ascii="宋体" w:hAnsi="宋体"/>
                <w:szCs w:val="21"/>
              </w:rPr>
            </w:pPr>
            <w:r>
              <w:rPr>
                <w:rFonts w:hint="eastAsia" w:ascii="宋体" w:hAnsi="宋体"/>
                <w:szCs w:val="21"/>
              </w:rPr>
              <w:t>学历</w:t>
            </w:r>
          </w:p>
          <w:p w14:paraId="4D8EE4F0">
            <w:pPr>
              <w:tabs>
                <w:tab w:val="left" w:pos="1515"/>
              </w:tabs>
              <w:jc w:val="center"/>
              <w:rPr>
                <w:rFonts w:hint="eastAsia" w:ascii="宋体" w:hAnsi="宋体"/>
                <w:szCs w:val="21"/>
              </w:rPr>
            </w:pPr>
            <w:r>
              <w:rPr>
                <w:rFonts w:hint="eastAsia" w:ascii="宋体" w:hAnsi="宋体"/>
                <w:szCs w:val="21"/>
              </w:rPr>
              <w:t>学位</w:t>
            </w:r>
          </w:p>
        </w:tc>
        <w:tc>
          <w:tcPr>
            <w:tcW w:w="973" w:type="dxa"/>
            <w:vAlign w:val="center"/>
          </w:tcPr>
          <w:p w14:paraId="7DF1A1F3">
            <w:pPr>
              <w:tabs>
                <w:tab w:val="left" w:pos="1515"/>
              </w:tabs>
              <w:jc w:val="center"/>
              <w:rPr>
                <w:rFonts w:hint="eastAsia" w:ascii="宋体" w:hAnsi="宋体" w:eastAsia="宋体"/>
                <w:szCs w:val="21"/>
                <w:lang w:val="en-US" w:eastAsia="zh-CN"/>
              </w:rPr>
            </w:pPr>
            <w:bookmarkStart w:id="53" w:name="PO_tTutorEdu"/>
            <w:bookmarkEnd w:id="53"/>
            <w:r>
              <w:rPr>
                <w:rFonts w:hint="eastAsia" w:ascii="宋体" w:hAnsi="宋体"/>
                <w:szCs w:val="21"/>
                <w:lang w:val="en-US" w:eastAsia="zh-CN"/>
              </w:rPr>
              <w:t>博士</w:t>
            </w:r>
          </w:p>
        </w:tc>
        <w:tc>
          <w:tcPr>
            <w:tcW w:w="1214" w:type="dxa"/>
            <w:vAlign w:val="center"/>
          </w:tcPr>
          <w:p w14:paraId="39DEF485">
            <w:pPr>
              <w:tabs>
                <w:tab w:val="left" w:pos="1515"/>
              </w:tabs>
              <w:jc w:val="center"/>
              <w:rPr>
                <w:rFonts w:hint="eastAsia" w:ascii="宋体" w:hAnsi="宋体"/>
                <w:szCs w:val="21"/>
              </w:rPr>
            </w:pPr>
            <w:r>
              <w:rPr>
                <w:rFonts w:hint="eastAsia" w:ascii="宋体" w:hAnsi="宋体"/>
                <w:szCs w:val="21"/>
              </w:rPr>
              <w:t>联系电话</w:t>
            </w:r>
          </w:p>
        </w:tc>
        <w:tc>
          <w:tcPr>
            <w:tcW w:w="2598" w:type="dxa"/>
            <w:gridSpan w:val="2"/>
            <w:vAlign w:val="center"/>
          </w:tcPr>
          <w:p w14:paraId="395754EE">
            <w:pPr>
              <w:tabs>
                <w:tab w:val="left" w:pos="1515"/>
              </w:tabs>
              <w:jc w:val="center"/>
              <w:rPr>
                <w:rFonts w:hint="eastAsia" w:ascii="宋体" w:hAnsi="宋体"/>
                <w:szCs w:val="21"/>
              </w:rPr>
            </w:pPr>
            <w:bookmarkStart w:id="54" w:name="PO_tTutorPhone"/>
            <w:bookmarkEnd w:id="54"/>
          </w:p>
        </w:tc>
      </w:tr>
      <w:tr w14:paraId="1F80FE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 w:type="dxa"/>
          <w:cantSplit/>
          <w:trHeight w:val="638" w:hRule="atLeast"/>
          <w:jc w:val="center"/>
        </w:trPr>
        <w:tc>
          <w:tcPr>
            <w:tcW w:w="1022" w:type="dxa"/>
            <w:vMerge w:val="restart"/>
            <w:vAlign w:val="center"/>
          </w:tcPr>
          <w:p w14:paraId="56E5C62C">
            <w:pPr>
              <w:tabs>
                <w:tab w:val="left" w:pos="1515"/>
              </w:tabs>
              <w:jc w:val="center"/>
              <w:rPr>
                <w:rFonts w:hint="eastAsia" w:ascii="宋体" w:hAnsi="宋体"/>
                <w:szCs w:val="21"/>
              </w:rPr>
            </w:pPr>
            <w:r>
              <w:rPr>
                <w:rFonts w:hint="eastAsia" w:ascii="宋体" w:hAnsi="宋体"/>
                <w:szCs w:val="21"/>
              </w:rPr>
              <w:t>校外导师情况（创业实践项目必填）</w:t>
            </w:r>
          </w:p>
        </w:tc>
        <w:tc>
          <w:tcPr>
            <w:tcW w:w="1234" w:type="dxa"/>
            <w:gridSpan w:val="2"/>
            <w:tcBorders>
              <w:top w:val="single" w:color="auto" w:sz="4" w:space="0"/>
              <w:left w:val="single" w:color="auto" w:sz="4" w:space="0"/>
              <w:bottom w:val="single" w:color="auto" w:sz="4" w:space="0"/>
              <w:right w:val="single" w:color="auto" w:sz="4" w:space="0"/>
            </w:tcBorders>
            <w:vAlign w:val="center"/>
          </w:tcPr>
          <w:p w14:paraId="47F07986">
            <w:pPr>
              <w:tabs>
                <w:tab w:val="left" w:pos="1515"/>
              </w:tabs>
              <w:jc w:val="center"/>
              <w:rPr>
                <w:rFonts w:hint="eastAsia" w:ascii="宋体" w:hAnsi="宋体"/>
                <w:szCs w:val="21"/>
              </w:rPr>
            </w:pPr>
            <w:r>
              <w:rPr>
                <w:rFonts w:hint="eastAsia" w:ascii="宋体" w:hAnsi="宋体"/>
                <w:szCs w:val="21"/>
              </w:rPr>
              <w:t>姓名</w:t>
            </w:r>
          </w:p>
        </w:tc>
        <w:tc>
          <w:tcPr>
            <w:tcW w:w="1000" w:type="dxa"/>
            <w:tcBorders>
              <w:top w:val="single" w:color="auto" w:sz="4" w:space="0"/>
              <w:left w:val="single" w:color="auto" w:sz="4" w:space="0"/>
              <w:bottom w:val="single" w:color="auto" w:sz="4" w:space="0"/>
              <w:right w:val="single" w:color="auto" w:sz="4" w:space="0"/>
            </w:tcBorders>
            <w:vAlign w:val="center"/>
          </w:tcPr>
          <w:p w14:paraId="6F72E6F6">
            <w:pPr>
              <w:tabs>
                <w:tab w:val="left" w:pos="1515"/>
              </w:tabs>
              <w:jc w:val="center"/>
              <w:rPr>
                <w:rFonts w:hint="eastAsia" w:ascii="宋体" w:hAnsi="宋体"/>
                <w:szCs w:val="21"/>
              </w:rPr>
            </w:pPr>
            <w:bookmarkStart w:id="55" w:name="PO_tOffTutorName"/>
            <w:bookmarkEnd w:id="55"/>
          </w:p>
        </w:tc>
        <w:tc>
          <w:tcPr>
            <w:tcW w:w="2248" w:type="dxa"/>
            <w:gridSpan w:val="2"/>
            <w:tcBorders>
              <w:top w:val="single" w:color="auto" w:sz="4" w:space="0"/>
              <w:left w:val="single" w:color="auto" w:sz="4" w:space="0"/>
              <w:bottom w:val="single" w:color="auto" w:sz="4" w:space="0"/>
              <w:right w:val="single" w:color="auto" w:sz="4" w:space="0"/>
            </w:tcBorders>
            <w:vAlign w:val="center"/>
          </w:tcPr>
          <w:p w14:paraId="2613710B">
            <w:pPr>
              <w:tabs>
                <w:tab w:val="left" w:pos="1515"/>
              </w:tabs>
              <w:jc w:val="center"/>
              <w:rPr>
                <w:rFonts w:hint="eastAsia" w:ascii="宋体" w:hAnsi="宋体"/>
                <w:szCs w:val="21"/>
              </w:rPr>
            </w:pPr>
            <w:r>
              <w:rPr>
                <w:rFonts w:hint="eastAsia" w:ascii="宋体" w:hAnsi="宋体"/>
                <w:szCs w:val="21"/>
              </w:rPr>
              <w:t>所在单位</w:t>
            </w:r>
          </w:p>
        </w:tc>
        <w:tc>
          <w:tcPr>
            <w:tcW w:w="3812" w:type="dxa"/>
            <w:gridSpan w:val="3"/>
            <w:tcBorders>
              <w:top w:val="single" w:color="auto" w:sz="4" w:space="0"/>
              <w:left w:val="single" w:color="auto" w:sz="4" w:space="0"/>
              <w:bottom w:val="single" w:color="auto" w:sz="4" w:space="0"/>
              <w:right w:val="single" w:color="auto" w:sz="4" w:space="0"/>
            </w:tcBorders>
            <w:vAlign w:val="center"/>
          </w:tcPr>
          <w:p w14:paraId="52E46845">
            <w:pPr>
              <w:tabs>
                <w:tab w:val="left" w:pos="1515"/>
              </w:tabs>
              <w:jc w:val="center"/>
              <w:rPr>
                <w:rFonts w:hint="eastAsia" w:ascii="宋体" w:hAnsi="宋体"/>
                <w:szCs w:val="21"/>
              </w:rPr>
            </w:pPr>
            <w:bookmarkStart w:id="56" w:name="PO_tOffTutorUnit"/>
            <w:bookmarkEnd w:id="56"/>
          </w:p>
        </w:tc>
      </w:tr>
      <w:tr w14:paraId="308AD5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 w:type="dxa"/>
          <w:cantSplit/>
          <w:trHeight w:val="962" w:hRule="atLeast"/>
          <w:jc w:val="center"/>
        </w:trPr>
        <w:tc>
          <w:tcPr>
            <w:tcW w:w="1022" w:type="dxa"/>
            <w:vMerge w:val="continue"/>
            <w:vAlign w:val="center"/>
          </w:tcPr>
          <w:p w14:paraId="32B14441">
            <w:pPr>
              <w:tabs>
                <w:tab w:val="left" w:pos="1515"/>
              </w:tabs>
              <w:jc w:val="center"/>
              <w:rPr>
                <w:rFonts w:hint="eastAsia" w:ascii="宋体" w:hAnsi="宋体"/>
                <w:szCs w:val="21"/>
              </w:rPr>
            </w:pPr>
          </w:p>
        </w:tc>
        <w:tc>
          <w:tcPr>
            <w:tcW w:w="1234" w:type="dxa"/>
            <w:gridSpan w:val="2"/>
            <w:tcBorders>
              <w:top w:val="single" w:color="auto" w:sz="4" w:space="0"/>
              <w:left w:val="single" w:color="auto" w:sz="4" w:space="0"/>
              <w:bottom w:val="single" w:color="auto" w:sz="4" w:space="0"/>
              <w:right w:val="single" w:color="auto" w:sz="4" w:space="0"/>
            </w:tcBorders>
            <w:vAlign w:val="center"/>
          </w:tcPr>
          <w:p w14:paraId="559448D4">
            <w:pPr>
              <w:tabs>
                <w:tab w:val="left" w:pos="1515"/>
              </w:tabs>
              <w:jc w:val="center"/>
              <w:rPr>
                <w:rFonts w:hint="eastAsia" w:ascii="宋体" w:hAnsi="宋体"/>
                <w:szCs w:val="21"/>
              </w:rPr>
            </w:pPr>
            <w:r>
              <w:rPr>
                <w:rFonts w:hint="eastAsia" w:ascii="宋体" w:hAnsi="宋体"/>
                <w:szCs w:val="21"/>
              </w:rPr>
              <w:t>职称/职务</w:t>
            </w:r>
          </w:p>
        </w:tc>
        <w:tc>
          <w:tcPr>
            <w:tcW w:w="1000" w:type="dxa"/>
            <w:tcBorders>
              <w:top w:val="single" w:color="auto" w:sz="4" w:space="0"/>
              <w:left w:val="single" w:color="auto" w:sz="4" w:space="0"/>
              <w:bottom w:val="single" w:color="auto" w:sz="4" w:space="0"/>
              <w:right w:val="single" w:color="auto" w:sz="4" w:space="0"/>
            </w:tcBorders>
            <w:vAlign w:val="center"/>
          </w:tcPr>
          <w:p w14:paraId="34BAD757">
            <w:pPr>
              <w:tabs>
                <w:tab w:val="left" w:pos="1515"/>
              </w:tabs>
              <w:jc w:val="center"/>
              <w:rPr>
                <w:rFonts w:hint="eastAsia" w:ascii="宋体" w:hAnsi="宋体"/>
                <w:szCs w:val="21"/>
              </w:rPr>
            </w:pPr>
            <w:bookmarkStart w:id="57" w:name="PO_tOffTutorTitle"/>
            <w:bookmarkEnd w:id="57"/>
          </w:p>
        </w:tc>
        <w:tc>
          <w:tcPr>
            <w:tcW w:w="1275" w:type="dxa"/>
            <w:tcBorders>
              <w:top w:val="single" w:color="auto" w:sz="4" w:space="0"/>
              <w:left w:val="single" w:color="auto" w:sz="4" w:space="0"/>
              <w:bottom w:val="single" w:color="auto" w:sz="4" w:space="0"/>
              <w:right w:val="single" w:color="auto" w:sz="4" w:space="0"/>
            </w:tcBorders>
            <w:vAlign w:val="center"/>
          </w:tcPr>
          <w:p w14:paraId="7EE3F4C6">
            <w:pPr>
              <w:tabs>
                <w:tab w:val="left" w:pos="1515"/>
              </w:tabs>
              <w:ind w:firstLine="105" w:firstLineChars="50"/>
              <w:jc w:val="center"/>
              <w:rPr>
                <w:rFonts w:hint="eastAsia" w:ascii="宋体" w:hAnsi="宋体"/>
                <w:szCs w:val="21"/>
              </w:rPr>
            </w:pPr>
            <w:r>
              <w:rPr>
                <w:rFonts w:hint="eastAsia" w:ascii="宋体" w:hAnsi="宋体"/>
                <w:szCs w:val="21"/>
              </w:rPr>
              <w:t>学历</w:t>
            </w:r>
          </w:p>
          <w:p w14:paraId="0A325DC6">
            <w:pPr>
              <w:tabs>
                <w:tab w:val="left" w:pos="1515"/>
              </w:tabs>
              <w:ind w:firstLine="105" w:firstLineChars="50"/>
              <w:jc w:val="center"/>
              <w:rPr>
                <w:rFonts w:hint="eastAsia" w:ascii="宋体" w:hAnsi="宋体"/>
                <w:szCs w:val="21"/>
              </w:rPr>
            </w:pPr>
            <w:r>
              <w:rPr>
                <w:rFonts w:hint="eastAsia" w:ascii="宋体" w:hAnsi="宋体"/>
                <w:szCs w:val="21"/>
              </w:rPr>
              <w:t>学位</w:t>
            </w:r>
          </w:p>
        </w:tc>
        <w:tc>
          <w:tcPr>
            <w:tcW w:w="973" w:type="dxa"/>
            <w:tcBorders>
              <w:top w:val="single" w:color="auto" w:sz="4" w:space="0"/>
              <w:left w:val="single" w:color="auto" w:sz="4" w:space="0"/>
              <w:bottom w:val="single" w:color="auto" w:sz="4" w:space="0"/>
              <w:right w:val="single" w:color="auto" w:sz="4" w:space="0"/>
            </w:tcBorders>
            <w:vAlign w:val="center"/>
          </w:tcPr>
          <w:p w14:paraId="49442290">
            <w:pPr>
              <w:tabs>
                <w:tab w:val="left" w:pos="1515"/>
              </w:tabs>
              <w:jc w:val="center"/>
              <w:rPr>
                <w:rFonts w:hint="eastAsia" w:ascii="宋体" w:hAnsi="宋体"/>
                <w:szCs w:val="21"/>
              </w:rPr>
            </w:pPr>
            <w:bookmarkStart w:id="58" w:name="PO_tOffTutorEdu"/>
            <w:bookmarkEnd w:id="58"/>
          </w:p>
        </w:tc>
        <w:tc>
          <w:tcPr>
            <w:tcW w:w="1214" w:type="dxa"/>
            <w:tcBorders>
              <w:top w:val="single" w:color="auto" w:sz="4" w:space="0"/>
              <w:left w:val="single" w:color="auto" w:sz="4" w:space="0"/>
              <w:bottom w:val="single" w:color="auto" w:sz="4" w:space="0"/>
              <w:right w:val="single" w:color="auto" w:sz="4" w:space="0"/>
            </w:tcBorders>
            <w:vAlign w:val="center"/>
          </w:tcPr>
          <w:p w14:paraId="55EEB98A">
            <w:pPr>
              <w:tabs>
                <w:tab w:val="left" w:pos="1515"/>
              </w:tabs>
              <w:jc w:val="center"/>
              <w:rPr>
                <w:rFonts w:hint="eastAsia" w:ascii="宋体" w:hAnsi="宋体"/>
                <w:szCs w:val="21"/>
              </w:rPr>
            </w:pPr>
            <w:r>
              <w:rPr>
                <w:rFonts w:hint="eastAsia" w:ascii="宋体" w:hAnsi="宋体"/>
                <w:szCs w:val="21"/>
              </w:rPr>
              <w:t>联系电话</w:t>
            </w:r>
          </w:p>
        </w:tc>
        <w:tc>
          <w:tcPr>
            <w:tcW w:w="2598" w:type="dxa"/>
            <w:gridSpan w:val="2"/>
            <w:tcBorders>
              <w:top w:val="single" w:color="auto" w:sz="4" w:space="0"/>
              <w:left w:val="single" w:color="auto" w:sz="4" w:space="0"/>
              <w:bottom w:val="single" w:color="auto" w:sz="4" w:space="0"/>
              <w:right w:val="single" w:color="auto" w:sz="4" w:space="0"/>
            </w:tcBorders>
            <w:vAlign w:val="center"/>
          </w:tcPr>
          <w:p w14:paraId="4250CB0F">
            <w:pPr>
              <w:tabs>
                <w:tab w:val="left" w:pos="1515"/>
              </w:tabs>
              <w:jc w:val="center"/>
              <w:rPr>
                <w:rFonts w:hint="eastAsia" w:ascii="宋体" w:hAnsi="宋体"/>
                <w:szCs w:val="21"/>
              </w:rPr>
            </w:pPr>
            <w:bookmarkStart w:id="59" w:name="PO_tOffTutorPhone"/>
            <w:bookmarkEnd w:id="59"/>
          </w:p>
        </w:tc>
      </w:tr>
      <w:tr w14:paraId="1204EE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07" w:hRule="atLeast"/>
          <w:jc w:val="center"/>
        </w:trPr>
        <w:tc>
          <w:tcPr>
            <w:tcW w:w="9338" w:type="dxa"/>
            <w:gridSpan w:val="10"/>
          </w:tcPr>
          <w:p w14:paraId="593984D2">
            <w:pPr>
              <w:spacing w:before="156" w:beforeLines="50"/>
              <w:rPr>
                <w:rFonts w:hint="eastAsia" w:ascii="黑体" w:hAnsi="黑体" w:eastAsia="黑体"/>
                <w:b/>
                <w:bCs/>
                <w:sz w:val="28"/>
                <w:szCs w:val="28"/>
              </w:rPr>
            </w:pPr>
            <w:r>
              <w:rPr>
                <w:rFonts w:hint="eastAsia" w:ascii="黑体" w:hAnsi="黑体" w:eastAsia="黑体"/>
                <w:b/>
                <w:bCs/>
                <w:sz w:val="28"/>
                <w:szCs w:val="28"/>
              </w:rPr>
              <w:t>一、项目简介</w:t>
            </w:r>
          </w:p>
          <w:p w14:paraId="786F97C7">
            <w:pPr>
              <w:pStyle w:val="2"/>
              <w:rPr>
                <w:rFonts w:hint="eastAsia" w:ascii="宋体" w:hAnsi="宋体"/>
                <w:b w:val="0"/>
                <w:bCs/>
                <w:szCs w:val="24"/>
              </w:rPr>
            </w:pPr>
            <w:bookmarkStart w:id="60" w:name="PO_tProjBriefIntro"/>
            <w:bookmarkEnd w:id="60"/>
            <w:bookmarkStart w:id="61" w:name="_Toc190279713"/>
            <w:r>
              <w:rPr>
                <w:rFonts w:hint="eastAsia" w:ascii="宋体" w:hAnsi="宋体"/>
                <w:b w:val="0"/>
                <w:bCs/>
                <w:szCs w:val="24"/>
              </w:rPr>
              <w:t>（一）项目简介：AI赋能的湾区法治协同引擎</w:t>
            </w:r>
            <w:bookmarkEnd w:id="61"/>
          </w:p>
          <w:p w14:paraId="6C1EA9E5">
            <w:pPr>
              <w:ind w:firstLine="480" w:firstLineChars="200"/>
              <w:rPr>
                <w:rFonts w:hint="eastAsia" w:ascii="宋体" w:hAnsi="宋体"/>
                <w:bCs/>
                <w:sz w:val="24"/>
                <w:szCs w:val="24"/>
              </w:rPr>
            </w:pPr>
            <w:bookmarkStart w:id="62" w:name="_Hlk191892685"/>
            <w:r>
              <w:rPr>
                <w:rFonts w:hint="eastAsia" w:ascii="宋体" w:hAnsi="宋体"/>
                <w:bCs/>
                <w:sz w:val="24"/>
                <w:szCs w:val="24"/>
              </w:rPr>
              <w:t>近年来，中国大力推进法治社会建设，法律与我们每个公民的日常生活紧密关联，公民的法律意识也显著增强，然而，具备法律意识并不意味着可以在面对法律问题时能有效应对，普通民众常常因为信息检索能力不足、法律法规庞杂而难以精准获取有效指导，尤其是在法律纠纷中，当事人与律师之间的信息差更易导致沟通成本激增。无独有偶，尽管有着一定法律基础的法学学生也有着自身的法律痛点，在法律文献检索与实务研究中也面临资源分散、效率低下等问题。而一旦涉及不同法域等稍加复杂的法律问题时无疑是雪上加霜，以粤港澳大湾区为例，其作为国家战略发展区域，法律体系融合了内地与港澳的不同法系，是典型的地方法规复杂、跨区域法律适用难题。</w:t>
            </w:r>
          </w:p>
          <w:p w14:paraId="6F68B917">
            <w:pPr>
              <w:ind w:firstLine="480" w:firstLineChars="200"/>
              <w:rPr>
                <w:rFonts w:hint="eastAsia" w:ascii="宋体" w:hAnsi="宋体"/>
                <w:bCs/>
                <w:sz w:val="24"/>
                <w:szCs w:val="24"/>
              </w:rPr>
            </w:pPr>
            <w:r>
              <w:rPr>
                <w:rFonts w:hint="eastAsia" w:ascii="宋体" w:hAnsi="宋体"/>
                <w:bCs/>
                <w:sz w:val="24"/>
                <w:szCs w:val="24"/>
              </w:rPr>
              <w:t>与此同时，现代社会在精神文明高度建设的同时，数字科技也在充分发展。法律服务的智能化转型势在必行，与此同时，全球AI技术也正在加速向垂直领域渗透，法律科技（LegalTech）市场规模年均增长率超25%，AI驱动的法律咨询、文书生成、案件预测等应用已成为国际趋势。我国《新一代人工智能发展规划》明确提出“推动人工智能在法律服务等民生领域的深度应用”，为法律和AI 融合提供了政策支撑和技术落地的战略机遇。</w:t>
            </w:r>
          </w:p>
          <w:p w14:paraId="1F918DC9">
            <w:pPr>
              <w:ind w:firstLine="480" w:firstLineChars="200"/>
              <w:rPr>
                <w:rFonts w:hint="eastAsia" w:ascii="宋体" w:hAnsi="宋体"/>
                <w:bCs/>
                <w:sz w:val="24"/>
                <w:szCs w:val="24"/>
              </w:rPr>
            </w:pPr>
            <w:r>
              <w:rPr>
                <w:rFonts w:hint="eastAsia" w:ascii="宋体" w:hAnsi="宋体"/>
                <w:bCs/>
                <w:sz w:val="24"/>
                <w:szCs w:val="24"/>
              </w:rPr>
              <w:t xml:space="preserve"> </w:t>
            </w:r>
            <w:r>
              <w:rPr>
                <w:rFonts w:hint="eastAsia" w:ascii="宋体" w:hAnsi="宋体"/>
                <w:bCs/>
                <w:sz w:val="24"/>
                <w:szCs w:val="24"/>
                <w:lang w:eastAsia="zh-CN"/>
              </w:rPr>
              <w:t>法芯智能</w:t>
            </w:r>
            <w:r>
              <w:rPr>
                <w:rFonts w:hint="eastAsia" w:ascii="宋体" w:hAnsi="宋体"/>
                <w:bCs/>
                <w:sz w:val="24"/>
                <w:szCs w:val="24"/>
              </w:rPr>
              <w:t>，一款由</w:t>
            </w:r>
            <w:r>
              <w:rPr>
                <w:rFonts w:hint="eastAsia" w:ascii="宋体" w:hAnsi="宋体"/>
                <w:sz w:val="24"/>
                <w:szCs w:val="24"/>
              </w:rPr>
              <w:t>暨南大学法学院/知识产权学院、信息科学技术学院以及网络空间安全学院的师生团队组成核心管理团队，</w:t>
            </w:r>
            <w:r>
              <w:rPr>
                <w:rFonts w:hint="eastAsia" w:ascii="宋体" w:hAnsi="宋体"/>
                <w:bCs/>
                <w:sz w:val="24"/>
                <w:szCs w:val="24"/>
              </w:rPr>
              <w:t>基于知识图谱与人工筛选构建的高质量法律数据集语言大模型，也是国内首个聚焦粤港澳大湾区的法律AI 服务平台，产品以“精准高效、大模型、本土化”为核心架构，面向普通民众提供法律咨询和科普服务，面向高校学生打造专业文献检索和法规背景查询工具。通过AI技术赋能法律场景，构建“法律知识库+智能交互”双引擎，致力于打造“全链条、多维度、深融合”的智能法律服务体系，突破传统法律服务的三大瓶颈：</w:t>
            </w:r>
          </w:p>
          <w:p w14:paraId="2DF9172F">
            <w:pPr>
              <w:rPr>
                <w:rFonts w:hint="eastAsia" w:ascii="宋体" w:hAnsi="宋体"/>
                <w:bCs/>
                <w:sz w:val="24"/>
                <w:szCs w:val="24"/>
              </w:rPr>
            </w:pPr>
            <w:r>
              <w:rPr>
                <w:rFonts w:hint="eastAsia" w:ascii="宋体" w:hAnsi="宋体"/>
                <w:bCs/>
                <w:sz w:val="24"/>
                <w:szCs w:val="24"/>
              </w:rPr>
              <w:t>1.破解湾区法律协同难题，构建“三法域”智能适配系统</w:t>
            </w:r>
          </w:p>
          <w:p w14:paraId="47FB44A2">
            <w:pPr>
              <w:pStyle w:val="17"/>
              <w:numPr>
                <w:ilvl w:val="0"/>
                <w:numId w:val="1"/>
              </w:numPr>
              <w:rPr>
                <w:rFonts w:hint="eastAsia" w:ascii="宋体" w:hAnsi="宋体"/>
                <w:bCs/>
                <w:sz w:val="24"/>
                <w:szCs w:val="24"/>
              </w:rPr>
            </w:pPr>
            <w:r>
              <w:rPr>
                <w:rFonts w:hint="eastAsia" w:ascii="宋体" w:hAnsi="宋体"/>
                <w:bCs/>
                <w:sz w:val="24"/>
                <w:szCs w:val="24"/>
              </w:rPr>
              <w:t>特色一：大湾区法规动态融合引擎。整合内地部门法、香港普通法、澳门大陆法系等差异化法律资源，基于知识图谱构建跨法域关联规则，实现“一案三地”法律条款智能对比与适用建议。针对跨境纠纷，系统可自动匹配相关地域法条，解析管辖权差异与诉讼策略。</w:t>
            </w:r>
          </w:p>
          <w:p w14:paraId="0D84DD89">
            <w:pPr>
              <w:pStyle w:val="17"/>
              <w:numPr>
                <w:ilvl w:val="0"/>
                <w:numId w:val="1"/>
              </w:numPr>
              <w:rPr>
                <w:rFonts w:hint="eastAsia" w:ascii="宋体" w:hAnsi="宋体"/>
                <w:bCs/>
                <w:sz w:val="24"/>
                <w:szCs w:val="24"/>
              </w:rPr>
            </w:pPr>
            <w:r>
              <w:rPr>
                <w:rFonts w:hint="eastAsia" w:ascii="宋体" w:hAnsi="宋体"/>
                <w:bCs/>
                <w:sz w:val="24"/>
                <w:szCs w:val="24"/>
              </w:rPr>
              <w:t>特色二：地方政策实时追踪与预警。接入广东省及湾区政务数据接口，动态更新自贸区条例、跨境投资指引等区域性政策，为企业和个人提供“政策合规性扫描“功能，降低制度性交易成本。</w:t>
            </w:r>
          </w:p>
          <w:p w14:paraId="3D338CB6">
            <w:pPr>
              <w:rPr>
                <w:rFonts w:hint="eastAsia" w:ascii="宋体" w:hAnsi="宋体"/>
                <w:bCs/>
                <w:sz w:val="24"/>
                <w:szCs w:val="24"/>
              </w:rPr>
            </w:pPr>
            <w:r>
              <w:rPr>
                <w:rFonts w:hint="eastAsia" w:ascii="宋体" w:hAnsi="宋体"/>
                <w:bCs/>
                <w:sz w:val="24"/>
                <w:szCs w:val="24"/>
              </w:rPr>
              <w:t>2.AI赋能法律服务全场景，打造“预-诊-解”闭环生态</w:t>
            </w:r>
          </w:p>
          <w:p w14:paraId="7DAA07F1">
            <w:pPr>
              <w:pStyle w:val="17"/>
              <w:numPr>
                <w:ilvl w:val="0"/>
                <w:numId w:val="2"/>
              </w:numPr>
              <w:rPr>
                <w:rFonts w:hint="eastAsia" w:ascii="宋体" w:hAnsi="宋体"/>
                <w:bCs/>
                <w:sz w:val="24"/>
                <w:szCs w:val="24"/>
              </w:rPr>
            </w:pPr>
            <w:r>
              <w:rPr>
                <w:rFonts w:hint="eastAsia" w:ascii="宋体" w:hAnsi="宋体"/>
                <w:bCs/>
                <w:sz w:val="24"/>
                <w:szCs w:val="24"/>
              </w:rPr>
              <w:t>创新点一：证据链驱动的“判决预测2.0”。突破传统法律AI仅依赖案情描述的局限，首创“多模态证据智能分析系统”：用户可上传合同文本、录音录像、电子存证等材料，AI通过OCR、语义分割、时间轴还原等技术，自动构建证据效力图谱，结合最高人民法院指导性案例库，预测案件胜诉率与赔偿区间。</w:t>
            </w:r>
          </w:p>
          <w:p w14:paraId="7EFFA2FB">
            <w:pPr>
              <w:pStyle w:val="17"/>
              <w:numPr>
                <w:ilvl w:val="0"/>
                <w:numId w:val="2"/>
              </w:numPr>
              <w:rPr>
                <w:rFonts w:hint="eastAsia" w:ascii="宋体" w:hAnsi="宋体"/>
                <w:bCs/>
                <w:sz w:val="24"/>
                <w:szCs w:val="24"/>
              </w:rPr>
            </w:pPr>
            <w:r>
              <w:rPr>
                <w:rFonts w:hint="eastAsia" w:ascii="宋体" w:hAnsi="宋体"/>
                <w:bCs/>
                <w:sz w:val="24"/>
                <w:szCs w:val="24"/>
              </w:rPr>
              <w:t>创新点二：学术研究与实务应用双轮驱动。面对高校法学生推出“文献智析”功能，基于框架定制法律文献分析模型，自动提取裁判文书中的法律争议焦点、学术论文中的理论演进脉络，并生成可视化知识网络，大幅提升研究效率。</w:t>
            </w:r>
          </w:p>
          <w:p w14:paraId="301C6FE5">
            <w:pPr>
              <w:rPr>
                <w:rFonts w:hint="eastAsia" w:ascii="宋体" w:hAnsi="宋体"/>
                <w:bCs/>
                <w:sz w:val="24"/>
                <w:szCs w:val="24"/>
              </w:rPr>
            </w:pPr>
            <w:r>
              <w:rPr>
                <w:rFonts w:hint="eastAsia" w:ascii="宋体" w:hAnsi="宋体"/>
                <w:bCs/>
                <w:sz w:val="24"/>
                <w:szCs w:val="24"/>
              </w:rPr>
              <w:t>3.产学研用深度融合，构筑法律科技生态圈</w:t>
            </w:r>
          </w:p>
          <w:p w14:paraId="4DFD6FA5">
            <w:pPr>
              <w:ind w:firstLine="480" w:firstLineChars="200"/>
              <w:rPr>
                <w:rFonts w:hint="eastAsia" w:ascii="宋体" w:hAnsi="宋体"/>
                <w:bCs/>
                <w:sz w:val="24"/>
                <w:szCs w:val="24"/>
              </w:rPr>
            </w:pPr>
            <w:r>
              <w:rPr>
                <w:rFonts w:hint="eastAsia" w:ascii="宋体" w:hAnsi="宋体"/>
                <w:bCs/>
                <w:sz w:val="24"/>
                <w:szCs w:val="24"/>
              </w:rPr>
              <w:t>本项目以“数字赋能司法，数据驱动公平”为核心理念，通过产、学、研、用四位一体协作，构建覆盖法律科技全链条的创新生态体系。首先是产学研协同机制，打破边界，共享成果：一方面是产业资源整合，合作搭建法律垂直领域大模型训练平台，共享算力资源和联邦学习框架，努力提高模型训练效率；另一方面是学界智库支撑，联合法学研究所成立“跨境法律数字化研究中心”，力求填补法律科技领域标准空白；</w:t>
            </w:r>
          </w:p>
          <w:p w14:paraId="0EB0E369">
            <w:pPr>
              <w:ind w:firstLine="480" w:firstLineChars="200"/>
              <w:rPr>
                <w:rFonts w:hint="eastAsia" w:ascii="宋体" w:hAnsi="宋体"/>
                <w:bCs/>
                <w:sz w:val="24"/>
                <w:szCs w:val="24"/>
              </w:rPr>
            </w:pPr>
            <w:r>
              <w:rPr>
                <w:rFonts w:hint="eastAsia" w:ascii="宋体" w:hAnsi="宋体"/>
                <w:bCs/>
                <w:sz w:val="24"/>
                <w:szCs w:val="24"/>
              </w:rPr>
              <w:t>然后是技术转化路径，从实验室到大环境的闭环验证：一方面建立“用户反馈-模型迭代-场景拓展”正循环，每日处理用户咨询产生的合规数据，通过区块链确权后形成国内首个法律AI训练数据集，与此同步进行场景化验证体系和商业化落地模式，前者与法院、律所等开展试点，实现案件要素自动提取，辅助法律关键词提取效率。</w:t>
            </w:r>
          </w:p>
          <w:p w14:paraId="1E555460">
            <w:pPr>
              <w:ind w:firstLine="480" w:firstLineChars="200"/>
              <w:rPr>
                <w:rFonts w:hint="eastAsia" w:ascii="宋体" w:hAnsi="宋体"/>
                <w:bCs/>
                <w:szCs w:val="21"/>
              </w:rPr>
            </w:pPr>
            <w:r>
              <w:rPr>
                <w:rFonts w:hint="eastAsia" w:ascii="宋体" w:hAnsi="宋体"/>
                <w:bCs/>
                <w:sz w:val="24"/>
                <w:szCs w:val="24"/>
              </w:rPr>
              <w:t>综上，</w:t>
            </w:r>
            <w:r>
              <w:rPr>
                <w:rFonts w:ascii="宋体" w:hAnsi="宋体"/>
                <w:bCs/>
                <w:sz w:val="24"/>
                <w:szCs w:val="24"/>
              </w:rPr>
              <w:t>本项目聚焦粤港澳大湾区法治建设前沿需求，立足三地法律体系衔接的时代课题，深度融合人工智能技术与法律专业智慧，打造</w:t>
            </w:r>
            <w:r>
              <w:rPr>
                <w:rFonts w:hint="eastAsia" w:ascii="宋体" w:hAnsi="宋体"/>
                <w:bCs/>
                <w:sz w:val="24"/>
                <w:szCs w:val="24"/>
              </w:rPr>
              <w:t>湾区</w:t>
            </w:r>
            <w:r>
              <w:rPr>
                <w:rFonts w:ascii="宋体" w:hAnsi="宋体"/>
                <w:bCs/>
                <w:sz w:val="24"/>
                <w:szCs w:val="24"/>
              </w:rPr>
              <w:t>法律智能服务平台。依托多法域知识图谱与多语言交互技术，为湾区企业及居民提供精准高效的法律咨询、合同审查和风险预警服务，助力破解区域协同发展中的制度壁垒，以科技赋能法治融合，为营造国际化、法治化营商环境贡献智慧力量。</w:t>
            </w:r>
            <w:bookmarkEnd w:id="62"/>
            <w:r>
              <w:rPr>
                <w:rFonts w:ascii="宋体" w:hAnsi="宋体"/>
                <w:bCs/>
                <w:szCs w:val="21"/>
              </w:rPr>
              <w:br w:type="page"/>
            </w:r>
          </w:p>
          <w:p w14:paraId="0EA95A96">
            <w:pPr>
              <w:widowControl/>
              <w:rPr>
                <w:rFonts w:hint="eastAsia" w:ascii="宋体" w:hAnsi="宋体"/>
                <w:szCs w:val="21"/>
              </w:rPr>
            </w:pPr>
          </w:p>
        </w:tc>
      </w:tr>
      <w:tr w14:paraId="3FF6F7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400" w:hRule="atLeast"/>
          <w:jc w:val="center"/>
        </w:trPr>
        <w:tc>
          <w:tcPr>
            <w:tcW w:w="9338" w:type="dxa"/>
            <w:gridSpan w:val="10"/>
            <w:tcBorders>
              <w:bottom w:val="single" w:color="auto" w:sz="4" w:space="0"/>
            </w:tcBorders>
          </w:tcPr>
          <w:p w14:paraId="6238E5EF">
            <w:pPr>
              <w:spacing w:before="156" w:beforeLines="50"/>
              <w:rPr>
                <w:rFonts w:hint="eastAsia" w:ascii="黑体" w:hAnsi="黑体" w:eastAsia="黑体"/>
                <w:b/>
                <w:bCs/>
                <w:sz w:val="28"/>
                <w:szCs w:val="28"/>
              </w:rPr>
            </w:pPr>
            <w:r>
              <w:rPr>
                <w:rFonts w:hint="eastAsia" w:ascii="黑体" w:hAnsi="黑体" w:eastAsia="黑体"/>
                <w:b/>
                <w:bCs/>
                <w:sz w:val="28"/>
                <w:szCs w:val="28"/>
              </w:rPr>
              <w:t>二、立项依据</w:t>
            </w:r>
          </w:p>
          <w:p w14:paraId="3BD9E99A">
            <w:pPr>
              <w:spacing w:before="156" w:beforeLines="50"/>
              <w:rPr>
                <w:sz w:val="24"/>
              </w:rPr>
            </w:pPr>
            <w:bookmarkStart w:id="63" w:name="PO_projBriefIntr"/>
            <w:bookmarkEnd w:id="63"/>
            <w:bookmarkStart w:id="64" w:name="PO_projApplyReason"/>
            <w:bookmarkEnd w:id="64"/>
            <w:bookmarkStart w:id="65" w:name="PO_projExpectedOutcome"/>
            <w:bookmarkEnd w:id="65"/>
            <w:bookmarkStart w:id="66" w:name="PO_projCharacter"/>
            <w:bookmarkEnd w:id="66"/>
            <w:r>
              <w:rPr>
                <w:rFonts w:hint="eastAsia"/>
                <w:sz w:val="24"/>
              </w:rPr>
              <w:t>（一）研究意义</w:t>
            </w:r>
          </w:p>
          <w:p w14:paraId="0CB3F352">
            <w:pPr>
              <w:spacing w:line="259" w:lineRule="auto"/>
              <w:ind w:firstLine="480" w:firstLineChars="200"/>
              <w:rPr>
                <w:rFonts w:hint="eastAsia" w:ascii="宋体" w:hAnsi="宋体"/>
                <w:sz w:val="24"/>
                <w:szCs w:val="24"/>
              </w:rPr>
            </w:pPr>
            <w:r>
              <w:rPr>
                <w:rFonts w:hint="eastAsia" w:ascii="宋体" w:hAnsi="宋体"/>
                <w:sz w:val="24"/>
                <w:szCs w:val="24"/>
              </w:rPr>
              <w:t>本项目组成员市场调研过程中，发现目前法律AI市场上主要存在以下四大痛点：</w:t>
            </w:r>
          </w:p>
          <w:p w14:paraId="6E8A3F04">
            <w:pPr>
              <w:spacing w:line="259" w:lineRule="auto"/>
              <w:rPr>
                <w:rFonts w:hint="eastAsia" w:ascii="宋体" w:hAnsi="宋体"/>
                <w:sz w:val="24"/>
                <w:szCs w:val="24"/>
              </w:rPr>
            </w:pPr>
            <w:r>
              <w:rPr>
                <w:rFonts w:ascii="宋体" w:hAnsi="宋体"/>
                <w:sz w:val="24"/>
                <w:szCs w:val="24"/>
              </w:rPr>
              <w:t>1.法律解读准确性不足</w:t>
            </w:r>
          </w:p>
          <w:p w14:paraId="48A07F6D">
            <w:pPr>
              <w:spacing w:line="259" w:lineRule="auto"/>
              <w:ind w:firstLine="480" w:firstLineChars="200"/>
              <w:rPr>
                <w:rFonts w:hint="eastAsia" w:ascii="宋体" w:hAnsi="宋体"/>
                <w:sz w:val="24"/>
                <w:szCs w:val="24"/>
              </w:rPr>
            </w:pPr>
            <w:r>
              <w:rPr>
                <w:rFonts w:ascii="宋体" w:hAnsi="宋体"/>
                <w:sz w:val="24"/>
                <w:szCs w:val="24"/>
              </w:rPr>
              <w:t>复杂性与地域差异:法律条文体系庞杂，不同地区法规存在差异，AI可能因训练数据局限或算法缺陷导致解读错误。</w:t>
            </w:r>
          </w:p>
          <w:p w14:paraId="504565EB">
            <w:pPr>
              <w:spacing w:line="259" w:lineRule="auto"/>
              <w:ind w:firstLine="480" w:firstLineChars="200"/>
              <w:rPr>
                <w:rFonts w:hint="eastAsia" w:ascii="宋体" w:hAnsi="宋体"/>
                <w:sz w:val="24"/>
                <w:szCs w:val="24"/>
              </w:rPr>
            </w:pPr>
            <w:r>
              <w:rPr>
                <w:rFonts w:ascii="宋体" w:hAnsi="宋体"/>
                <w:sz w:val="24"/>
                <w:szCs w:val="24"/>
              </w:rPr>
              <w:t>上下文理解局限:用户问题的背景信息可能涉及多因素交织(如情感、文化等)，AI难以精准捕捉深层需求，易给出模糊或片面的建议。</w:t>
            </w:r>
            <w:r>
              <w:rPr>
                <w:rFonts w:hint="eastAsia" w:ascii="宋体" w:hAnsi="宋体"/>
                <w:sz w:val="24"/>
                <w:szCs w:val="24"/>
              </w:rPr>
              <w:t>本产品的</w:t>
            </w:r>
            <w:r>
              <w:rPr>
                <w:rFonts w:ascii="宋体" w:hAnsi="宋体"/>
                <w:sz w:val="24"/>
                <w:szCs w:val="24"/>
              </w:rPr>
              <w:t>模态数据预处理管道与文档结构识别模块（LayoutLMv3），能对用户输入的内容进行更加准确的解析</w:t>
            </w:r>
            <w:r>
              <w:rPr>
                <w:rFonts w:hint="eastAsia" w:ascii="宋体" w:hAnsi="宋体"/>
                <w:sz w:val="24"/>
                <w:szCs w:val="24"/>
              </w:rPr>
              <w:t>有助于精准</w:t>
            </w:r>
            <w:r>
              <w:rPr>
                <w:rFonts w:ascii="宋体" w:hAnsi="宋体"/>
                <w:sz w:val="24"/>
                <w:szCs w:val="24"/>
              </w:rPr>
              <w:t>理解用户需求</w:t>
            </w:r>
            <w:r>
              <w:rPr>
                <w:rFonts w:hint="eastAsia" w:ascii="宋体" w:hAnsi="宋体"/>
                <w:sz w:val="24"/>
                <w:szCs w:val="24"/>
              </w:rPr>
              <w:t>；</w:t>
            </w:r>
            <w:r>
              <w:rPr>
                <w:rFonts w:ascii="宋体" w:hAnsi="宋体"/>
                <w:sz w:val="24"/>
                <w:szCs w:val="24"/>
              </w:rPr>
              <w:t>法律术语知识图谱（Neo4j）与领域检索增强生成（RAG）的引入有助于根据用户需求更准确地匹配对应的信息生成高质量的回答</w:t>
            </w:r>
            <w:r>
              <w:rPr>
                <w:rFonts w:hint="eastAsia" w:ascii="宋体" w:hAnsi="宋体"/>
                <w:sz w:val="24"/>
                <w:szCs w:val="24"/>
              </w:rPr>
              <w:t>，避免片面建议</w:t>
            </w:r>
            <w:r>
              <w:rPr>
                <w:rFonts w:ascii="宋体" w:hAnsi="宋体"/>
                <w:sz w:val="24"/>
                <w:szCs w:val="24"/>
              </w:rPr>
              <w:t>。</w:t>
            </w:r>
            <w:r>
              <w:rPr>
                <w:rFonts w:hint="eastAsia" w:ascii="宋体" w:hAnsi="宋体"/>
                <w:sz w:val="24"/>
                <w:szCs w:val="24"/>
              </w:rPr>
              <w:t>案例推荐则提供完全真实的历史案例，不仅能为用户提供参考，也能“借助用户的自行判断”，避免不准确的直接回答。</w:t>
            </w:r>
          </w:p>
          <w:p w14:paraId="7CC6F3F1">
            <w:pPr>
              <w:spacing w:line="259" w:lineRule="auto"/>
              <w:ind w:firstLine="480" w:firstLineChars="200"/>
              <w:rPr>
                <w:rFonts w:hint="eastAsia" w:ascii="宋体" w:hAnsi="宋体"/>
                <w:sz w:val="24"/>
                <w:szCs w:val="24"/>
              </w:rPr>
            </w:pPr>
            <w:r>
              <w:rPr>
                <w:rFonts w:ascii="宋体" w:hAnsi="宋体"/>
                <w:sz w:val="24"/>
                <w:szCs w:val="24"/>
              </w:rPr>
              <w:t>时效性挑战:法律更新频繁，若模型未能实时同步最新条款或判例，可能提供过时答案，增加用户风险。</w:t>
            </w:r>
            <w:r>
              <w:rPr>
                <w:rFonts w:hint="eastAsia" w:ascii="宋体" w:hAnsi="宋体"/>
                <w:sz w:val="24"/>
                <w:szCs w:val="24"/>
              </w:rPr>
              <w:t>本产品</w:t>
            </w:r>
            <w:r>
              <w:rPr>
                <w:rFonts w:ascii="宋体" w:hAnsi="宋体"/>
                <w:sz w:val="24"/>
                <w:szCs w:val="24"/>
              </w:rPr>
              <w:t>联邦学习支持模块的引入使得大模型的训练数据“来源更广”且能“实时更新”，适应了法律条文不断更新的实际情况。</w:t>
            </w:r>
          </w:p>
          <w:p w14:paraId="3B328262">
            <w:pPr>
              <w:spacing w:line="259" w:lineRule="auto"/>
              <w:rPr>
                <w:rFonts w:hint="eastAsia" w:ascii="宋体" w:hAnsi="宋体"/>
                <w:sz w:val="24"/>
                <w:szCs w:val="24"/>
              </w:rPr>
            </w:pPr>
            <w:r>
              <w:rPr>
                <w:rFonts w:hint="eastAsia" w:ascii="宋体" w:hAnsi="宋体"/>
                <w:sz w:val="24"/>
                <w:szCs w:val="24"/>
              </w:rPr>
              <w:t>2</w:t>
            </w:r>
            <w:r>
              <w:rPr>
                <w:rFonts w:ascii="宋体" w:hAnsi="宋体"/>
                <w:sz w:val="24"/>
                <w:szCs w:val="24"/>
              </w:rPr>
              <w:t>.数据隐私与安全风险</w:t>
            </w:r>
          </w:p>
          <w:p w14:paraId="4E726813">
            <w:pPr>
              <w:spacing w:line="259" w:lineRule="auto"/>
              <w:ind w:firstLine="480" w:firstLineChars="200"/>
              <w:rPr>
                <w:rFonts w:hint="eastAsia" w:ascii="宋体" w:hAnsi="宋体"/>
                <w:sz w:val="24"/>
                <w:szCs w:val="24"/>
              </w:rPr>
            </w:pPr>
            <w:r>
              <w:rPr>
                <w:rFonts w:ascii="宋体" w:hAnsi="宋体"/>
                <w:sz w:val="24"/>
                <w:szCs w:val="24"/>
              </w:rPr>
              <w:t>用户咨询常涉及个人隐私、商业秘密等，若平台数据保护措施不足(如加密不严、第三方共享)，易引发信息泄露。我们采用严格的数据加密和访问控制措施，确保用户数据在传输和存储过程中的安全性。</w:t>
            </w:r>
            <w:r>
              <w:rPr>
                <w:rFonts w:hint="eastAsia" w:ascii="宋体" w:hAnsi="宋体"/>
                <w:sz w:val="24"/>
                <w:szCs w:val="24"/>
              </w:rPr>
              <w:t>合规性校验模块的引入能对用户输入和模型输出进行审查，避免模型输出包含个人信息的敏感内容、越权建议或其他违规内容。</w:t>
            </w:r>
          </w:p>
          <w:p w14:paraId="160F7A5F">
            <w:pPr>
              <w:spacing w:line="259" w:lineRule="auto"/>
              <w:rPr>
                <w:rFonts w:hint="eastAsia" w:ascii="宋体" w:hAnsi="宋体"/>
                <w:sz w:val="24"/>
                <w:szCs w:val="24"/>
              </w:rPr>
            </w:pPr>
            <w:r>
              <w:rPr>
                <w:rFonts w:hint="eastAsia" w:ascii="宋体" w:hAnsi="宋体"/>
                <w:sz w:val="24"/>
                <w:szCs w:val="24"/>
              </w:rPr>
              <w:t>3</w:t>
            </w:r>
            <w:r>
              <w:rPr>
                <w:rFonts w:ascii="宋体" w:hAnsi="宋体"/>
                <w:sz w:val="24"/>
                <w:szCs w:val="24"/>
              </w:rPr>
              <w:t>.用户认知与表达偏差</w:t>
            </w:r>
          </w:p>
          <w:p w14:paraId="6EA89DE3">
            <w:pPr>
              <w:spacing w:line="259" w:lineRule="auto"/>
              <w:ind w:firstLine="480" w:firstLineChars="200"/>
              <w:rPr>
                <w:rFonts w:hint="eastAsia" w:ascii="宋体" w:hAnsi="宋体"/>
                <w:sz w:val="24"/>
                <w:szCs w:val="24"/>
              </w:rPr>
            </w:pPr>
            <w:r>
              <w:rPr>
                <w:rFonts w:ascii="宋体" w:hAnsi="宋体"/>
                <w:sz w:val="24"/>
                <w:szCs w:val="24"/>
              </w:rPr>
              <w:t>普通用户常因法律知识匮乏，无法精准描述问题(如混淆“劳动仲裁”与"民事诉讼”)，导致Al误判需求方向。用户可能混淆法律术语，导致 AI 难以准确判断需求。为此，我们</w:t>
            </w:r>
            <w:r>
              <w:rPr>
                <w:rFonts w:hint="eastAsia" w:ascii="宋体" w:hAnsi="宋体"/>
                <w:sz w:val="24"/>
                <w:szCs w:val="24"/>
              </w:rPr>
              <w:t>产品引入</w:t>
            </w:r>
            <w:r>
              <w:rPr>
                <w:rFonts w:ascii="宋体" w:hAnsi="宋体"/>
                <w:sz w:val="24"/>
                <w:szCs w:val="24"/>
              </w:rPr>
              <w:t>的多模态数据预处理管道和文档结构识别模块（LayoutLMv3）能够对用户输入的内容进行更准确的解析，帮助模型理解用户的真实意图。</w:t>
            </w:r>
          </w:p>
          <w:p w14:paraId="37FC209A">
            <w:pPr>
              <w:spacing w:line="259" w:lineRule="auto"/>
              <w:rPr>
                <w:rFonts w:hint="eastAsia" w:ascii="宋体" w:hAnsi="宋体"/>
                <w:sz w:val="24"/>
                <w:szCs w:val="24"/>
              </w:rPr>
            </w:pPr>
            <w:r>
              <w:rPr>
                <w:rFonts w:hint="eastAsia" w:ascii="宋体" w:hAnsi="宋体"/>
                <w:sz w:val="24"/>
                <w:szCs w:val="24"/>
              </w:rPr>
              <w:t>4</w:t>
            </w:r>
            <w:r>
              <w:rPr>
                <w:rFonts w:ascii="宋体" w:hAnsi="宋体"/>
                <w:sz w:val="24"/>
                <w:szCs w:val="24"/>
              </w:rPr>
              <w:t>.</w:t>
            </w:r>
            <w:r>
              <w:rPr>
                <w:rFonts w:hint="eastAsia" w:ascii="宋体" w:hAnsi="宋体"/>
                <w:sz w:val="24"/>
                <w:szCs w:val="24"/>
              </w:rPr>
              <w:t>个案指导不足</w:t>
            </w:r>
          </w:p>
          <w:p w14:paraId="5E7B804C">
            <w:pPr>
              <w:spacing w:line="259" w:lineRule="auto"/>
              <w:ind w:firstLine="480" w:firstLineChars="200"/>
              <w:rPr>
                <w:rFonts w:hint="eastAsia" w:ascii="宋体" w:hAnsi="宋体"/>
                <w:b/>
                <w:bCs/>
                <w:sz w:val="24"/>
                <w:szCs w:val="24"/>
              </w:rPr>
            </w:pPr>
            <w:r>
              <w:rPr>
                <w:rFonts w:ascii="宋体" w:hAnsi="宋体"/>
                <w:sz w:val="24"/>
                <w:szCs w:val="24"/>
              </w:rPr>
              <w:t>现有法律AI工具通常提供一般性的法律信息，缺乏对用户特定案例的深入分析，难以满足用户对自身案件结果预判的需求。</w:t>
            </w:r>
            <w:r>
              <w:rPr>
                <w:rFonts w:hint="eastAsia" w:ascii="宋体" w:hAnsi="宋体"/>
                <w:sz w:val="24"/>
                <w:szCs w:val="24"/>
              </w:rPr>
              <w:t>我们的模型基于类案检索、深度学习模型和用户交互引导，当模型识别到用户对特定案例（如自身正在面临的法律问题）寻求指导时，系统会引导用户提供更多判案所需的详细信息。随后，模型利用数据库中的历史案例，模拟法院判决过程，提供对该个案的结果预判。具体来说，模型将从法律案例数据库中检索与用户提供的信息相似的历史案例，确保参考的案例具有相关性和代表性；设计了智能交互机制，引导用户提供必要的案件细节，以提高结果预判的准确性；并利用深度学习技术，分析和理解复杂的法律文本和案例细节，模拟法院的判决过程并给出个案结果预判，为用户提供参考。</w:t>
            </w:r>
          </w:p>
          <w:p w14:paraId="576CFAF5">
            <w:pPr>
              <w:ind w:firstLine="480" w:firstLineChars="200"/>
              <w:rPr>
                <w:sz w:val="24"/>
                <w:szCs w:val="24"/>
              </w:rPr>
            </w:pPr>
            <w:r>
              <w:rPr>
                <w:rFonts w:hint="eastAsia"/>
                <w:sz w:val="24"/>
                <w:szCs w:val="24"/>
              </w:rPr>
              <w:t>综上，</w:t>
            </w:r>
            <w:r>
              <w:rPr>
                <w:sz w:val="24"/>
                <w:szCs w:val="24"/>
              </w:rPr>
              <w:t>本项目聚焦粤港澳大湾区法治建设前沿需求，立足三地法律体系衔接的时代课题，深度融合人工智能技术与法律专业智慧，打造</w:t>
            </w:r>
            <w:r>
              <w:rPr>
                <w:rFonts w:hint="eastAsia"/>
                <w:sz w:val="24"/>
                <w:szCs w:val="24"/>
              </w:rPr>
              <w:t>湾区</w:t>
            </w:r>
            <w:r>
              <w:rPr>
                <w:sz w:val="24"/>
                <w:szCs w:val="24"/>
              </w:rPr>
              <w:t>法律智能服务平台。依托多法域知识图谱与多语言交互技术，为湾区企业及居民提供精准高效的法律咨询、合同审查和风险预警服务，助力破解区域协同发展中的制度壁垒，以科技赋能法治融合，为营造国际化、法治化营商环境贡献智慧力量</w:t>
            </w:r>
            <w:r>
              <w:rPr>
                <w:rFonts w:hint="eastAsia"/>
                <w:sz w:val="24"/>
                <w:szCs w:val="24"/>
              </w:rPr>
              <w:t>：</w:t>
            </w:r>
          </w:p>
          <w:p w14:paraId="1275D6E0">
            <w:pPr>
              <w:ind w:firstLine="480" w:firstLineChars="200"/>
              <w:rPr>
                <w:sz w:val="24"/>
                <w:szCs w:val="24"/>
              </w:rPr>
            </w:pPr>
            <w:r>
              <w:rPr>
                <w:rFonts w:hint="eastAsia"/>
                <w:sz w:val="24"/>
                <w:szCs w:val="24"/>
              </w:rPr>
              <w:t>1.</w:t>
            </w:r>
            <w:r>
              <w:rPr>
                <w:sz w:val="24"/>
                <w:szCs w:val="24"/>
              </w:rPr>
              <w:t>推动法治社会建设：通过智能法律服务平台降低公众获取法律服务的门槛，提升公民法律问题解决效率，助力国家法治化进程。</w:t>
            </w:r>
          </w:p>
          <w:p w14:paraId="4DC101F3">
            <w:pPr>
              <w:ind w:firstLine="480" w:firstLineChars="200"/>
              <w:rPr>
                <w:sz w:val="24"/>
                <w:szCs w:val="24"/>
              </w:rPr>
            </w:pPr>
            <w:r>
              <w:rPr>
                <w:rFonts w:hint="eastAsia"/>
                <w:sz w:val="24"/>
                <w:szCs w:val="24"/>
              </w:rPr>
              <w:t>2.</w:t>
            </w:r>
            <w:r>
              <w:rPr>
                <w:sz w:val="24"/>
                <w:szCs w:val="24"/>
              </w:rPr>
              <w:t>解决大湾区法律协同难题：聚焦粤港澳大湾区三地法律体系差异，构建跨法域智能适配系统，促进区域法治协同与制度衔接。</w:t>
            </w:r>
          </w:p>
          <w:p w14:paraId="0074B86C">
            <w:pPr>
              <w:ind w:firstLine="480" w:firstLineChars="200"/>
              <w:rPr>
                <w:sz w:val="24"/>
                <w:szCs w:val="24"/>
              </w:rPr>
            </w:pPr>
            <w:r>
              <w:rPr>
                <w:rFonts w:hint="eastAsia"/>
                <w:sz w:val="24"/>
                <w:szCs w:val="24"/>
              </w:rPr>
              <w:t>3.</w:t>
            </w:r>
            <w:r>
              <w:rPr>
                <w:sz w:val="24"/>
                <w:szCs w:val="24"/>
              </w:rPr>
              <w:t>技术创新与产业融合：结合AI技术与法律专业知识，探索法律科技（Legal Tech）的垂直领域应用，推动法律服务业智能化转型。</w:t>
            </w:r>
          </w:p>
          <w:p w14:paraId="16E8EBCF">
            <w:pPr>
              <w:ind w:firstLine="480" w:firstLineChars="200"/>
            </w:pPr>
            <w:r>
              <w:rPr>
                <w:rFonts w:hint="eastAsia"/>
                <w:sz w:val="24"/>
                <w:szCs w:val="24"/>
              </w:rPr>
              <w:t>4.</w:t>
            </w:r>
            <w:r>
              <w:rPr>
                <w:sz w:val="24"/>
                <w:szCs w:val="24"/>
              </w:rPr>
              <w:t>促进普惠法律教育：为高校学生提供法律文献智能检索工具，为普通民众提供法律科普服务，推动法律知识普及。</w:t>
            </w:r>
          </w:p>
          <w:p w14:paraId="50D99A40">
            <w:pPr>
              <w:numPr>
                <w:ilvl w:val="0"/>
                <w:numId w:val="3"/>
              </w:numPr>
              <w:spacing w:before="156" w:beforeLines="50"/>
              <w:rPr>
                <w:rFonts w:hint="eastAsia" w:ascii="宋体" w:hAnsi="宋体"/>
                <w:sz w:val="24"/>
                <w:szCs w:val="32"/>
                <w:lang w:val="en-US" w:eastAsia="zh-CN"/>
              </w:rPr>
            </w:pPr>
            <w:r>
              <w:rPr>
                <w:rFonts w:hint="eastAsia" w:ascii="宋体" w:hAnsi="宋体"/>
                <w:sz w:val="24"/>
                <w:szCs w:val="32"/>
                <w:lang w:val="en-US" w:eastAsia="zh-CN"/>
              </w:rPr>
              <w:t>国内外研究现状和发展趋势</w:t>
            </w:r>
          </w:p>
          <w:p w14:paraId="605FE9CC">
            <w:pPr>
              <w:numPr>
                <w:ilvl w:val="0"/>
                <w:numId w:val="0"/>
              </w:numPr>
              <w:spacing w:before="156" w:beforeLines="50"/>
              <w:rPr>
                <w:rFonts w:hint="default" w:ascii="宋体" w:hAnsi="宋体"/>
                <w:sz w:val="24"/>
                <w:szCs w:val="32"/>
                <w:lang w:val="en-US" w:eastAsia="zh-CN"/>
              </w:rPr>
            </w:pPr>
            <w:r>
              <w:rPr>
                <w:rFonts w:hint="eastAsia" w:ascii="宋体" w:hAnsi="宋体"/>
                <w:sz w:val="24"/>
                <w:szCs w:val="32"/>
                <w:lang w:val="en-US" w:eastAsia="zh-CN"/>
              </w:rPr>
              <w:t>1.1</w:t>
            </w:r>
            <w:r>
              <w:rPr>
                <w:rFonts w:hint="default" w:ascii="宋体" w:hAnsi="宋体"/>
                <w:sz w:val="24"/>
                <w:szCs w:val="32"/>
                <w:lang w:val="en-US" w:eastAsia="zh-CN"/>
              </w:rPr>
              <w:t>国外研究现状</w:t>
            </w:r>
            <w:r>
              <w:rPr>
                <w:rFonts w:hint="default" w:ascii="宋体" w:hAnsi="宋体"/>
                <w:sz w:val="24"/>
                <w:szCs w:val="32"/>
                <w:lang w:val="en-US" w:eastAsia="zh-CN"/>
              </w:rPr>
              <w:br w:type="textWrapping"/>
            </w:r>
            <w:r>
              <w:rPr>
                <w:rFonts w:hint="default" w:ascii="宋体" w:hAnsi="宋体"/>
                <w:sz w:val="24"/>
                <w:szCs w:val="32"/>
                <w:lang w:val="en-US" w:eastAsia="zh-CN"/>
              </w:rPr>
              <w:t>美国在大模型技术研发和商业化应用方面处于全球领先地位。例如：OpenAI的GPT系列：通过微调技术，已被应用于法律合同审查、法律咨询等场景。例如，摩根士丹利利用GPT优化财富管理咨询流程，提升法律文本分析的效率</w:t>
            </w:r>
            <w:r>
              <w:rPr>
                <w:rFonts w:hint="eastAsia" w:ascii="宋体" w:hAnsi="宋体"/>
                <w:sz w:val="24"/>
                <w:szCs w:val="32"/>
                <w:lang w:val="en-US" w:eastAsia="zh-CN"/>
              </w:rPr>
              <w:t>；</w:t>
            </w:r>
            <w:r>
              <w:rPr>
                <w:rFonts w:hint="default" w:ascii="宋体" w:hAnsi="宋体"/>
                <w:sz w:val="24"/>
                <w:szCs w:val="32"/>
                <w:lang w:val="en-US" w:eastAsia="zh-CN"/>
              </w:rPr>
              <w:t>Google的PaLM：在司法判决预测领域取得突破，通过分析历史案例数据辅助法官评估证据链的完整性</w:t>
            </w:r>
            <w:r>
              <w:rPr>
                <w:rFonts w:hint="eastAsia" w:ascii="宋体" w:hAnsi="宋体"/>
                <w:sz w:val="24"/>
                <w:szCs w:val="32"/>
                <w:lang w:val="en-US" w:eastAsia="zh-CN"/>
              </w:rPr>
              <w:t>。</w:t>
            </w:r>
            <w:r>
              <w:rPr>
                <w:rFonts w:hint="default" w:ascii="宋体" w:hAnsi="宋体"/>
                <w:sz w:val="24"/>
                <w:szCs w:val="32"/>
                <w:lang w:val="en-US" w:eastAsia="zh-CN"/>
              </w:rPr>
              <w:br w:type="textWrapping"/>
            </w:r>
            <w:r>
              <w:rPr>
                <w:rFonts w:hint="default" w:ascii="宋体" w:hAnsi="宋体"/>
                <w:sz w:val="24"/>
                <w:szCs w:val="32"/>
                <w:lang w:val="en-US" w:eastAsia="zh-CN"/>
              </w:rPr>
              <w:t>欧洲的研究机构（如DeepMind）探索将视觉-语言模型应用于法律文件的多模态解析，例如自动识别合同中的关键条款与风险标记。</w:t>
            </w:r>
            <w:r>
              <w:rPr>
                <w:rFonts w:hint="default" w:ascii="宋体" w:hAnsi="宋体"/>
                <w:sz w:val="24"/>
                <w:szCs w:val="32"/>
                <w:lang w:val="en-US" w:eastAsia="zh-CN"/>
              </w:rPr>
              <w:br w:type="textWrapping"/>
            </w:r>
            <w:r>
              <w:rPr>
                <w:rFonts w:hint="default" w:ascii="宋体" w:hAnsi="宋体"/>
                <w:sz w:val="24"/>
                <w:szCs w:val="32"/>
                <w:lang w:val="en-US" w:eastAsia="zh-CN"/>
              </w:rPr>
              <w:t>2025年复旦大学联合国际学者发布的《大模型安全技术综述》指出，大语言模型在法律领域的攻击风险（如越狱攻击、提示注入）成为研究重点，需结合安全对齐技术提升鲁棒性。</w:t>
            </w:r>
          </w:p>
          <w:p w14:paraId="6B9C8F98">
            <w:pPr>
              <w:numPr>
                <w:ilvl w:val="0"/>
                <w:numId w:val="0"/>
              </w:numPr>
              <w:spacing w:before="156" w:beforeLines="50"/>
              <w:rPr>
                <w:rFonts w:hint="default" w:ascii="宋体" w:hAnsi="宋体"/>
                <w:sz w:val="24"/>
                <w:szCs w:val="32"/>
                <w:lang w:val="en-US" w:eastAsia="zh-CN"/>
              </w:rPr>
            </w:pPr>
          </w:p>
          <w:p w14:paraId="2B9B0E46">
            <w:pPr>
              <w:numPr>
                <w:ilvl w:val="0"/>
                <w:numId w:val="0"/>
              </w:numPr>
              <w:spacing w:before="156" w:beforeLines="50"/>
              <w:rPr>
                <w:rFonts w:hint="default" w:ascii="宋体" w:hAnsi="宋体"/>
                <w:sz w:val="24"/>
                <w:szCs w:val="32"/>
                <w:lang w:val="en-US" w:eastAsia="zh-CN"/>
              </w:rPr>
            </w:pPr>
            <w:r>
              <w:rPr>
                <w:rFonts w:hint="eastAsia" w:ascii="宋体" w:hAnsi="宋体"/>
                <w:sz w:val="24"/>
                <w:szCs w:val="32"/>
                <w:lang w:val="en-US" w:eastAsia="zh-CN"/>
              </w:rPr>
              <w:t>1.2</w:t>
            </w:r>
            <w:r>
              <w:rPr>
                <w:rFonts w:hint="default" w:ascii="宋体" w:hAnsi="宋体"/>
                <w:sz w:val="24"/>
                <w:szCs w:val="32"/>
                <w:lang w:val="en-US" w:eastAsia="zh-CN"/>
              </w:rPr>
              <w:t>国内研究现状</w:t>
            </w:r>
          </w:p>
          <w:p w14:paraId="01CF4637">
            <w:pPr>
              <w:numPr>
                <w:ilvl w:val="0"/>
                <w:numId w:val="0"/>
              </w:numPr>
              <w:spacing w:before="156" w:beforeLines="50"/>
              <w:rPr>
                <w:rFonts w:hint="eastAsia" w:ascii="宋体" w:hAnsi="宋体"/>
                <w:sz w:val="24"/>
                <w:szCs w:val="32"/>
                <w:lang w:val="en-US" w:eastAsia="zh-CN"/>
              </w:rPr>
            </w:pPr>
            <w:r>
              <w:rPr>
                <w:rFonts w:hint="eastAsia" w:ascii="宋体" w:hAnsi="宋体"/>
                <w:sz w:val="24"/>
                <w:szCs w:val="32"/>
                <w:lang w:val="en-US" w:eastAsia="zh-CN"/>
              </w:rPr>
              <w:t>国内已经有多个模型落地实现开发如</w:t>
            </w:r>
            <w:r>
              <w:rPr>
                <w:rFonts w:hint="default" w:ascii="宋体" w:hAnsi="宋体"/>
                <w:sz w:val="24"/>
                <w:szCs w:val="32"/>
                <w:lang w:val="en-US" w:eastAsia="zh-CN"/>
              </w:rPr>
              <w:t>得理法律大模型</w:t>
            </w:r>
            <w:r>
              <w:rPr>
                <w:rFonts w:hint="eastAsia" w:ascii="宋体" w:hAnsi="宋体"/>
                <w:sz w:val="24"/>
                <w:szCs w:val="32"/>
                <w:lang w:val="en-US" w:eastAsia="zh-CN"/>
              </w:rPr>
              <w:t>和</w:t>
            </w:r>
            <w:r>
              <w:rPr>
                <w:rFonts w:hint="default" w:ascii="宋体" w:hAnsi="宋体"/>
                <w:sz w:val="24"/>
                <w:szCs w:val="32"/>
                <w:lang w:val="en-US" w:eastAsia="zh-CN"/>
              </w:rPr>
              <w:t>通达海的法律大模型</w:t>
            </w:r>
            <w:r>
              <w:rPr>
                <w:rFonts w:hint="eastAsia" w:ascii="宋体" w:hAnsi="宋体"/>
                <w:sz w:val="24"/>
                <w:szCs w:val="32"/>
                <w:lang w:val="en-US" w:eastAsia="zh-CN"/>
              </w:rPr>
              <w:t>等，已取得技术突破与学术成果如下：</w:t>
            </w:r>
          </w:p>
          <w:p w14:paraId="439461E6">
            <w:pPr>
              <w:numPr>
                <w:ilvl w:val="0"/>
                <w:numId w:val="0"/>
              </w:numPr>
              <w:spacing w:before="156" w:beforeLines="50"/>
              <w:rPr>
                <w:rFonts w:hint="default" w:ascii="宋体" w:hAnsi="宋体"/>
                <w:sz w:val="24"/>
                <w:szCs w:val="32"/>
                <w:lang w:val="en-US" w:eastAsia="zh-CN"/>
              </w:rPr>
            </w:pPr>
            <w:r>
              <w:rPr>
                <w:rFonts w:hint="default" w:ascii="宋体" w:hAnsi="宋体"/>
                <w:sz w:val="24"/>
                <w:szCs w:val="32"/>
                <w:lang w:val="en-US" w:eastAsia="zh-CN"/>
              </w:rPr>
              <w:t>四阶段认知框架：上海算法研究院提出基于注意力头的KR-ICI-LR-EP四阶段推理机制，模拟人类法律专家的思维过程，提升模型的可解释性。</w:t>
            </w:r>
          </w:p>
          <w:p w14:paraId="2645BA16">
            <w:pPr>
              <w:numPr>
                <w:ilvl w:val="0"/>
                <w:numId w:val="0"/>
              </w:numPr>
              <w:spacing w:before="156" w:beforeLines="50"/>
              <w:rPr>
                <w:rFonts w:hint="default" w:ascii="宋体" w:hAnsi="宋体"/>
                <w:sz w:val="24"/>
                <w:szCs w:val="32"/>
                <w:lang w:val="en-US" w:eastAsia="zh-CN"/>
              </w:rPr>
            </w:pPr>
            <w:r>
              <w:rPr>
                <w:rFonts w:hint="default" w:ascii="宋体" w:hAnsi="宋体"/>
                <w:sz w:val="24"/>
                <w:szCs w:val="32"/>
                <w:lang w:val="en-US" w:eastAsia="zh-CN"/>
              </w:rPr>
              <w:t>模型安全与伦理研究：复旦大学团队在《Safety at Scale》综述中强调，国内法律大模型需解决数据隐私泄露和伦理对齐问题，例如通过联邦学习技术保护敏感司法数据。</w:t>
            </w:r>
          </w:p>
          <w:p w14:paraId="36A3E57D">
            <w:pPr>
              <w:numPr>
                <w:ilvl w:val="0"/>
                <w:numId w:val="0"/>
              </w:numPr>
              <w:spacing w:before="156" w:beforeLines="50"/>
              <w:rPr>
                <w:rFonts w:hint="default" w:ascii="宋体" w:hAnsi="宋体"/>
                <w:sz w:val="24"/>
                <w:szCs w:val="32"/>
                <w:lang w:val="en-US" w:eastAsia="zh-CN"/>
              </w:rPr>
            </w:pPr>
            <w:r>
              <w:rPr>
                <w:rFonts w:hint="default" w:ascii="宋体" w:hAnsi="宋体"/>
                <w:sz w:val="24"/>
                <w:szCs w:val="32"/>
                <w:lang w:val="en-US" w:eastAsia="zh-CN"/>
              </w:rPr>
              <w:t>行业应用案例</w:t>
            </w:r>
          </w:p>
          <w:p w14:paraId="143E24BA">
            <w:pPr>
              <w:numPr>
                <w:ilvl w:val="0"/>
                <w:numId w:val="0"/>
              </w:numPr>
              <w:spacing w:before="156" w:beforeLines="50"/>
              <w:rPr>
                <w:rFonts w:hint="default" w:ascii="宋体" w:hAnsi="宋体"/>
                <w:sz w:val="24"/>
                <w:szCs w:val="32"/>
                <w:lang w:val="en-US" w:eastAsia="zh-CN"/>
              </w:rPr>
            </w:pPr>
            <w:r>
              <w:rPr>
                <w:rFonts w:hint="default" w:ascii="宋体" w:hAnsi="宋体"/>
                <w:sz w:val="24"/>
                <w:szCs w:val="32"/>
                <w:lang w:val="en-US" w:eastAsia="zh-CN"/>
              </w:rPr>
              <w:t>政务领域：北京大模型应用于政协提案的智能分析，实现法律条款的快速匹配。</w:t>
            </w:r>
          </w:p>
          <w:p w14:paraId="0C86DC80">
            <w:pPr>
              <w:numPr>
                <w:ilvl w:val="0"/>
                <w:numId w:val="0"/>
              </w:numPr>
              <w:spacing w:before="156" w:beforeLines="50"/>
              <w:rPr>
                <w:rFonts w:hint="default" w:ascii="宋体" w:hAnsi="宋体"/>
                <w:sz w:val="24"/>
                <w:szCs w:val="32"/>
                <w:lang w:val="en-US" w:eastAsia="zh-CN"/>
              </w:rPr>
            </w:pPr>
            <w:r>
              <w:rPr>
                <w:rFonts w:hint="default" w:ascii="宋体" w:hAnsi="宋体"/>
                <w:sz w:val="24"/>
                <w:szCs w:val="32"/>
                <w:lang w:val="en-US" w:eastAsia="zh-CN"/>
              </w:rPr>
              <w:t>金融领域：平安科技利用法律大模型优化信贷合同的风险识别，降低违约率。</w:t>
            </w:r>
          </w:p>
          <w:p w14:paraId="6104BAE2">
            <w:pPr>
              <w:numPr>
                <w:ilvl w:val="0"/>
                <w:numId w:val="0"/>
              </w:numPr>
              <w:spacing w:before="156" w:beforeLines="50"/>
              <w:rPr>
                <w:rFonts w:hint="default" w:ascii="宋体" w:hAnsi="宋体"/>
                <w:sz w:val="24"/>
                <w:szCs w:val="32"/>
                <w:lang w:val="en-US" w:eastAsia="zh-CN"/>
              </w:rPr>
            </w:pPr>
            <w:r>
              <w:rPr>
                <w:rFonts w:hint="eastAsia" w:ascii="宋体" w:hAnsi="宋体"/>
                <w:sz w:val="24"/>
                <w:szCs w:val="32"/>
                <w:lang w:val="en-US" w:eastAsia="zh-CN"/>
              </w:rPr>
              <w:t>2</w:t>
            </w:r>
            <w:r>
              <w:rPr>
                <w:rFonts w:hint="default" w:ascii="宋体" w:hAnsi="宋体"/>
                <w:sz w:val="24"/>
                <w:szCs w:val="32"/>
                <w:lang w:val="en-US" w:eastAsia="zh-CN"/>
              </w:rPr>
              <w:t>发展趋势</w:t>
            </w:r>
          </w:p>
          <w:p w14:paraId="07339340">
            <w:pPr>
              <w:numPr>
                <w:ilvl w:val="0"/>
                <w:numId w:val="0"/>
              </w:numPr>
              <w:spacing w:before="156" w:beforeLines="50"/>
              <w:rPr>
                <w:rFonts w:hint="default" w:ascii="宋体" w:hAnsi="宋体"/>
                <w:sz w:val="24"/>
                <w:szCs w:val="32"/>
                <w:lang w:val="en-US" w:eastAsia="zh-CN"/>
              </w:rPr>
            </w:pPr>
            <w:r>
              <w:rPr>
                <w:rFonts w:hint="eastAsia" w:ascii="宋体" w:hAnsi="宋体"/>
                <w:sz w:val="24"/>
                <w:szCs w:val="32"/>
                <w:lang w:val="en-US" w:eastAsia="zh-CN"/>
              </w:rPr>
              <w:t>2.1</w:t>
            </w:r>
            <w:r>
              <w:rPr>
                <w:rFonts w:hint="default" w:ascii="宋体" w:hAnsi="宋体"/>
                <w:sz w:val="24"/>
                <w:szCs w:val="32"/>
                <w:lang w:val="en-US" w:eastAsia="zh-CN"/>
              </w:rPr>
              <w:t>技术优化方向</w:t>
            </w:r>
          </w:p>
          <w:p w14:paraId="4F64F5C5">
            <w:pPr>
              <w:numPr>
                <w:ilvl w:val="0"/>
                <w:numId w:val="0"/>
              </w:numPr>
              <w:spacing w:before="156" w:beforeLines="50"/>
              <w:rPr>
                <w:rFonts w:hint="default" w:ascii="宋体" w:hAnsi="宋体"/>
                <w:sz w:val="24"/>
                <w:szCs w:val="32"/>
                <w:lang w:val="en-US" w:eastAsia="zh-CN"/>
              </w:rPr>
            </w:pPr>
            <w:r>
              <w:rPr>
                <w:rFonts w:hint="default" w:ascii="宋体" w:hAnsi="宋体"/>
                <w:sz w:val="24"/>
                <w:szCs w:val="32"/>
                <w:lang w:val="en-US" w:eastAsia="zh-CN"/>
              </w:rPr>
              <w:t>知识增强与多模态融合</w:t>
            </w:r>
            <w:r>
              <w:rPr>
                <w:rFonts w:hint="default" w:ascii="宋体" w:hAnsi="宋体"/>
                <w:sz w:val="24"/>
                <w:szCs w:val="32"/>
                <w:lang w:val="en-US" w:eastAsia="zh-CN"/>
              </w:rPr>
              <w:br w:type="textWrapping"/>
            </w:r>
            <w:r>
              <w:rPr>
                <w:rFonts w:hint="default" w:ascii="宋体" w:hAnsi="宋体"/>
                <w:sz w:val="24"/>
                <w:szCs w:val="32"/>
                <w:lang w:val="en-US" w:eastAsia="zh-CN"/>
              </w:rPr>
              <w:t>通过引入法律知识图谱和外部数据库（如裁判文书网），结合RAG技术提升回答的权威性。例如，Meta提出的KI-NLP框架通过动态检索增强法律推理能力。</w:t>
            </w:r>
          </w:p>
          <w:p w14:paraId="2C25BA24">
            <w:pPr>
              <w:numPr>
                <w:ilvl w:val="0"/>
                <w:numId w:val="0"/>
              </w:numPr>
              <w:spacing w:before="156" w:beforeLines="50"/>
              <w:rPr>
                <w:rFonts w:hint="default" w:ascii="宋体" w:hAnsi="宋体"/>
                <w:sz w:val="24"/>
                <w:szCs w:val="32"/>
                <w:lang w:val="en-US" w:eastAsia="zh-CN"/>
              </w:rPr>
            </w:pPr>
            <w:r>
              <w:rPr>
                <w:rFonts w:hint="default" w:ascii="宋体" w:hAnsi="宋体"/>
                <w:sz w:val="24"/>
                <w:szCs w:val="32"/>
                <w:lang w:val="en-US" w:eastAsia="zh-CN"/>
              </w:rPr>
              <w:t>模型轻量化与边缘计算</w:t>
            </w:r>
            <w:r>
              <w:rPr>
                <w:rFonts w:hint="default" w:ascii="宋体" w:hAnsi="宋体"/>
                <w:sz w:val="24"/>
                <w:szCs w:val="32"/>
                <w:lang w:val="en-US" w:eastAsia="zh-CN"/>
              </w:rPr>
              <w:br w:type="textWrapping"/>
            </w:r>
            <w:r>
              <w:rPr>
                <w:rFonts w:hint="default" w:ascii="宋体" w:hAnsi="宋体"/>
                <w:sz w:val="24"/>
                <w:szCs w:val="32"/>
                <w:lang w:val="en-US" w:eastAsia="zh-CN"/>
              </w:rPr>
              <w:t>针对法律场景的高实时性需求，华为、腾讯等企业探索小型化模型（如TinyLLM），在本地设备部署法律问答系统，降低云端依赖。</w:t>
            </w:r>
          </w:p>
          <w:p w14:paraId="19AF8042">
            <w:pPr>
              <w:numPr>
                <w:ilvl w:val="0"/>
                <w:numId w:val="0"/>
              </w:numPr>
              <w:spacing w:before="156" w:beforeLines="50"/>
              <w:rPr>
                <w:rFonts w:hint="default" w:ascii="宋体" w:hAnsi="宋体"/>
                <w:sz w:val="24"/>
                <w:szCs w:val="32"/>
                <w:lang w:val="en-US" w:eastAsia="zh-CN"/>
              </w:rPr>
            </w:pPr>
            <w:r>
              <w:rPr>
                <w:rFonts w:hint="default" w:ascii="宋体" w:hAnsi="宋体"/>
                <w:sz w:val="24"/>
                <w:szCs w:val="32"/>
                <w:lang w:val="en-US" w:eastAsia="zh-CN"/>
              </w:rPr>
              <w:t>安全与可信技术</w:t>
            </w:r>
            <w:r>
              <w:rPr>
                <w:rFonts w:hint="default" w:ascii="宋体" w:hAnsi="宋体"/>
                <w:sz w:val="24"/>
                <w:szCs w:val="32"/>
                <w:lang w:val="en-US" w:eastAsia="zh-CN"/>
              </w:rPr>
              <w:br w:type="textWrapping"/>
            </w:r>
            <w:r>
              <w:rPr>
                <w:rFonts w:hint="default" w:ascii="宋体" w:hAnsi="宋体"/>
                <w:sz w:val="24"/>
                <w:szCs w:val="32"/>
                <w:lang w:val="en-US" w:eastAsia="zh-CN"/>
              </w:rPr>
              <w:t>防御越狱攻击和提示注入成为重点。例如，OpenAI开发的“宪法AI”框架通过多轮对齐机制约束模型输出，确保法律建议的合规性。</w:t>
            </w:r>
          </w:p>
          <w:p w14:paraId="156D4CAF">
            <w:pPr>
              <w:numPr>
                <w:ilvl w:val="0"/>
                <w:numId w:val="0"/>
              </w:numPr>
              <w:spacing w:before="156" w:beforeLines="50"/>
              <w:rPr>
                <w:rFonts w:hint="default" w:ascii="宋体" w:hAnsi="宋体"/>
                <w:sz w:val="24"/>
                <w:szCs w:val="32"/>
                <w:lang w:val="en-US" w:eastAsia="zh-CN"/>
              </w:rPr>
            </w:pPr>
            <w:r>
              <w:rPr>
                <w:rFonts w:hint="eastAsia" w:ascii="宋体" w:hAnsi="宋体"/>
                <w:sz w:val="24"/>
                <w:szCs w:val="32"/>
                <w:lang w:val="en-US" w:eastAsia="zh-CN"/>
              </w:rPr>
              <w:t>2.2</w:t>
            </w:r>
            <w:r>
              <w:rPr>
                <w:rFonts w:hint="default" w:ascii="宋体" w:hAnsi="宋体"/>
                <w:sz w:val="24"/>
                <w:szCs w:val="32"/>
                <w:lang w:val="en-US" w:eastAsia="zh-CN"/>
              </w:rPr>
              <w:t>挑战与瓶颈</w:t>
            </w:r>
          </w:p>
          <w:p w14:paraId="2DDC1FC9">
            <w:pPr>
              <w:numPr>
                <w:ilvl w:val="0"/>
                <w:numId w:val="0"/>
              </w:numPr>
              <w:spacing w:before="156" w:beforeLines="50"/>
              <w:rPr>
                <w:rFonts w:hint="default" w:ascii="宋体" w:hAnsi="宋体"/>
                <w:sz w:val="24"/>
                <w:szCs w:val="32"/>
                <w:lang w:val="en-US" w:eastAsia="zh-CN"/>
              </w:rPr>
            </w:pPr>
            <w:r>
              <w:rPr>
                <w:rFonts w:hint="default" w:ascii="宋体" w:hAnsi="宋体"/>
                <w:sz w:val="24"/>
                <w:szCs w:val="32"/>
                <w:lang w:val="en-US" w:eastAsia="zh-CN"/>
              </w:rPr>
              <w:t>数据与算力限制</w:t>
            </w:r>
            <w:r>
              <w:rPr>
                <w:rFonts w:hint="default" w:ascii="宋体" w:hAnsi="宋体"/>
                <w:sz w:val="24"/>
                <w:szCs w:val="32"/>
                <w:lang w:val="en-US" w:eastAsia="zh-CN"/>
              </w:rPr>
              <w:br w:type="textWrapping"/>
            </w:r>
            <w:r>
              <w:rPr>
                <w:rFonts w:hint="default" w:ascii="宋体" w:hAnsi="宋体"/>
                <w:sz w:val="24"/>
                <w:szCs w:val="32"/>
                <w:lang w:val="en-US" w:eastAsia="zh-CN"/>
              </w:rPr>
              <w:t>高质量法律数据的标注成本高昂，且涉及隐私保护。例如，中国裁判文书网的公开数据仅覆盖部分案例，难以支撑全领域训练。</w:t>
            </w:r>
          </w:p>
          <w:p w14:paraId="3CF2CDA3">
            <w:pPr>
              <w:numPr>
                <w:ilvl w:val="0"/>
                <w:numId w:val="0"/>
              </w:numPr>
              <w:spacing w:before="156" w:beforeLines="50"/>
              <w:rPr>
                <w:rFonts w:hint="default" w:ascii="宋体" w:hAnsi="宋体"/>
                <w:sz w:val="24"/>
                <w:szCs w:val="32"/>
                <w:lang w:val="en-US" w:eastAsia="zh-CN"/>
              </w:rPr>
            </w:pPr>
            <w:r>
              <w:rPr>
                <w:rFonts w:hint="default" w:ascii="宋体" w:hAnsi="宋体"/>
                <w:sz w:val="24"/>
                <w:szCs w:val="32"/>
                <w:lang w:val="en-US" w:eastAsia="zh-CN"/>
              </w:rPr>
              <w:t>模型幻觉与逻辑缺陷</w:t>
            </w:r>
            <w:r>
              <w:rPr>
                <w:rFonts w:hint="default" w:ascii="宋体" w:hAnsi="宋体"/>
                <w:sz w:val="24"/>
                <w:szCs w:val="32"/>
                <w:lang w:val="en-US" w:eastAsia="zh-CN"/>
              </w:rPr>
              <w:br w:type="textWrapping"/>
            </w:r>
            <w:r>
              <w:rPr>
                <w:rFonts w:hint="default" w:ascii="宋体" w:hAnsi="宋体"/>
                <w:sz w:val="24"/>
                <w:szCs w:val="32"/>
                <w:lang w:val="en-US" w:eastAsia="zh-CN"/>
              </w:rPr>
              <w:t>法律大模型在复杂推理任务中易产生错误结论。例如，某测试显示模型在劳动法领域的回答错误率达15%，主要源于训练数据的时序性偏差。</w:t>
            </w:r>
          </w:p>
          <w:p w14:paraId="5D7CC0E3">
            <w:pPr>
              <w:numPr>
                <w:ilvl w:val="0"/>
                <w:numId w:val="0"/>
              </w:numPr>
              <w:spacing w:before="156" w:beforeLines="50"/>
              <w:rPr>
                <w:rFonts w:hint="default" w:ascii="宋体" w:hAnsi="宋体"/>
                <w:sz w:val="24"/>
                <w:szCs w:val="32"/>
                <w:lang w:val="en-US" w:eastAsia="zh-CN"/>
              </w:rPr>
            </w:pPr>
            <w:r>
              <w:rPr>
                <w:rFonts w:hint="default" w:ascii="宋体" w:hAnsi="宋体"/>
                <w:sz w:val="24"/>
                <w:szCs w:val="32"/>
                <w:lang w:val="en-US" w:eastAsia="zh-CN"/>
              </w:rPr>
              <w:t>伦理与监管风险</w:t>
            </w:r>
            <w:r>
              <w:rPr>
                <w:rFonts w:hint="default" w:ascii="宋体" w:hAnsi="宋体"/>
                <w:sz w:val="24"/>
                <w:szCs w:val="32"/>
                <w:lang w:val="en-US" w:eastAsia="zh-CN"/>
              </w:rPr>
              <w:br w:type="textWrapping"/>
            </w:r>
            <w:r>
              <w:rPr>
                <w:rFonts w:hint="default" w:ascii="宋体" w:hAnsi="宋体"/>
                <w:sz w:val="24"/>
                <w:szCs w:val="32"/>
                <w:lang w:val="en-US" w:eastAsia="zh-CN"/>
              </w:rPr>
              <w:t>生成内容的权责归属不明确，可能引发法律纠纷。欧盟已出台《人工智能法案》，要求法律AI需通过透明性认证。</w:t>
            </w:r>
          </w:p>
          <w:p w14:paraId="169750FB">
            <w:pPr>
              <w:numPr>
                <w:ilvl w:val="0"/>
                <w:numId w:val="0"/>
              </w:numPr>
              <w:spacing w:before="156" w:beforeLines="50"/>
              <w:rPr>
                <w:rFonts w:hint="default" w:ascii="宋体" w:hAnsi="宋体"/>
                <w:sz w:val="24"/>
                <w:szCs w:val="32"/>
                <w:lang w:val="en-US" w:eastAsia="zh-CN"/>
              </w:rPr>
            </w:pPr>
          </w:p>
          <w:p w14:paraId="6567494C">
            <w:pPr>
              <w:numPr>
                <w:ilvl w:val="0"/>
                <w:numId w:val="0"/>
              </w:numPr>
              <w:spacing w:before="156" w:beforeLines="50"/>
              <w:rPr>
                <w:rFonts w:hint="default" w:ascii="宋体" w:hAnsi="宋体"/>
                <w:sz w:val="24"/>
                <w:szCs w:val="32"/>
                <w:lang w:val="en-US" w:eastAsia="zh-CN"/>
              </w:rPr>
            </w:pPr>
          </w:p>
          <w:p w14:paraId="508EA3BF">
            <w:pPr>
              <w:spacing w:before="156" w:beforeLines="50"/>
              <w:rPr>
                <w:rFonts w:ascii="宋体" w:hAnsi="宋体"/>
                <w:sz w:val="24"/>
                <w:szCs w:val="32"/>
              </w:rPr>
            </w:pPr>
            <w:r>
              <w:rPr>
                <w:rFonts w:hint="eastAsia" w:ascii="宋体" w:hAnsi="宋体"/>
                <w:sz w:val="24"/>
                <w:szCs w:val="32"/>
              </w:rPr>
              <w:t>（三）现有AI法律平台相关竞品分析</w:t>
            </w:r>
          </w:p>
          <w:p w14:paraId="3ABF9A8D">
            <w:pPr>
              <w:ind w:firstLine="2100" w:firstLineChars="1000"/>
              <w:rPr>
                <w:rFonts w:eastAsiaTheme="minorEastAsia"/>
              </w:rPr>
            </w:pPr>
          </w:p>
          <w:p w14:paraId="09BAF0C1"/>
          <w:tbl>
            <w:tblPr>
              <w:tblStyle w:val="18"/>
              <w:tblW w:w="8538" w:type="dxa"/>
              <w:tblInd w:w="0" w:type="dxa"/>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Layout w:type="fixed"/>
              <w:tblCellMar>
                <w:top w:w="0" w:type="dxa"/>
                <w:left w:w="108" w:type="dxa"/>
                <w:bottom w:w="0" w:type="dxa"/>
                <w:right w:w="108" w:type="dxa"/>
              </w:tblCellMar>
            </w:tblPr>
            <w:tblGrid>
              <w:gridCol w:w="1690"/>
              <w:gridCol w:w="1716"/>
              <w:gridCol w:w="1716"/>
              <w:gridCol w:w="1708"/>
              <w:gridCol w:w="1708"/>
            </w:tblGrid>
            <w:tr w14:paraId="243C8CEA">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rPr>
                <w:trHeight w:val="394" w:hRule="atLeast"/>
              </w:trPr>
              <w:tc>
                <w:tcPr>
                  <w:tcW w:w="1690" w:type="dxa"/>
                  <w:tcBorders>
                    <w:bottom w:val="single" w:color="9CC2E5" w:themeColor="accent5" w:themeTint="99" w:sz="12" w:space="0"/>
                    <w:insideH w:val="single" w:sz="12" w:space="0"/>
                  </w:tcBorders>
                </w:tcPr>
                <w:p w14:paraId="63B2E385">
                  <w:pPr>
                    <w:rPr>
                      <w:b w:val="0"/>
                      <w:bCs w:val="0"/>
                    </w:rPr>
                  </w:pPr>
                  <w:r>
                    <w:rPr>
                      <w:rFonts w:hint="eastAsia"/>
                      <w:b/>
                      <w:bCs/>
                    </w:rPr>
                    <w:t>产品名称</w:t>
                  </w:r>
                </w:p>
              </w:tc>
              <w:tc>
                <w:tcPr>
                  <w:tcW w:w="1716" w:type="dxa"/>
                  <w:tcBorders>
                    <w:bottom w:val="single" w:color="9CC2E5" w:themeColor="accent5" w:themeTint="99" w:sz="12" w:space="0"/>
                    <w:insideH w:val="single" w:sz="12" w:space="0"/>
                  </w:tcBorders>
                </w:tcPr>
                <w:p w14:paraId="60CF4320">
                  <w:pPr>
                    <w:rPr>
                      <w:b w:val="0"/>
                      <w:bCs w:val="0"/>
                    </w:rPr>
                  </w:pPr>
                  <w:r>
                    <w:rPr>
                      <w:rFonts w:hint="eastAsia"/>
                      <w:b/>
                      <w:bCs/>
                    </w:rPr>
                    <w:t>得理法搜</w:t>
                  </w:r>
                </w:p>
              </w:tc>
              <w:tc>
                <w:tcPr>
                  <w:tcW w:w="1716" w:type="dxa"/>
                  <w:tcBorders>
                    <w:bottom w:val="single" w:color="9CC2E5" w:themeColor="accent5" w:themeTint="99" w:sz="12" w:space="0"/>
                    <w:insideH w:val="single" w:sz="12" w:space="0"/>
                  </w:tcBorders>
                </w:tcPr>
                <w:p w14:paraId="0A4F0C5A">
                  <w:pPr>
                    <w:rPr>
                      <w:b w:val="0"/>
                      <w:bCs w:val="0"/>
                    </w:rPr>
                  </w:pPr>
                  <w:r>
                    <w:rPr>
                      <w:rFonts w:hint="eastAsia"/>
                      <w:b/>
                      <w:bCs/>
                    </w:rPr>
                    <w:t>法行宝</w:t>
                  </w:r>
                </w:p>
              </w:tc>
              <w:tc>
                <w:tcPr>
                  <w:tcW w:w="1708" w:type="dxa"/>
                  <w:tcBorders>
                    <w:bottom w:val="single" w:color="9CC2E5" w:themeColor="accent5" w:themeTint="99" w:sz="12" w:space="0"/>
                    <w:insideH w:val="single" w:sz="12" w:space="0"/>
                  </w:tcBorders>
                </w:tcPr>
                <w:p w14:paraId="1599977D">
                  <w:pPr>
                    <w:rPr>
                      <w:b w:val="0"/>
                      <w:bCs w:val="0"/>
                    </w:rPr>
                  </w:pPr>
                  <w:r>
                    <w:rPr>
                      <w:rFonts w:hint="eastAsia"/>
                      <w:b/>
                      <w:bCs/>
                    </w:rPr>
                    <w:t>合同嗖嗖</w:t>
                  </w:r>
                </w:p>
              </w:tc>
              <w:tc>
                <w:tcPr>
                  <w:tcW w:w="1708" w:type="dxa"/>
                  <w:tcBorders>
                    <w:bottom w:val="single" w:color="9CC2E5" w:themeColor="accent5" w:themeTint="99" w:sz="12" w:space="0"/>
                    <w:insideH w:val="single" w:sz="12" w:space="0"/>
                  </w:tcBorders>
                </w:tcPr>
                <w:p w14:paraId="40555221">
                  <w:pPr>
                    <w:rPr>
                      <w:b w:val="0"/>
                      <w:bCs w:val="0"/>
                    </w:rPr>
                  </w:pPr>
                  <w:r>
                    <w:rPr>
                      <w:rFonts w:hint="eastAsia"/>
                      <w:b/>
                      <w:bCs/>
                    </w:rPr>
                    <w:t>万象法律大模型</w:t>
                  </w:r>
                </w:p>
              </w:tc>
            </w:tr>
            <w:tr w14:paraId="7FF89791">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rPr>
                <w:trHeight w:val="514" w:hRule="atLeast"/>
              </w:trPr>
              <w:tc>
                <w:tcPr>
                  <w:tcW w:w="1690" w:type="dxa"/>
                </w:tcPr>
                <w:p w14:paraId="41F6A714">
                  <w:pPr>
                    <w:rPr>
                      <w:b w:val="0"/>
                      <w:bCs w:val="0"/>
                    </w:rPr>
                  </w:pPr>
                  <w:r>
                    <w:rPr>
                      <w:rFonts w:hint="eastAsia"/>
                      <w:b/>
                      <w:bCs/>
                    </w:rPr>
                    <w:t>主要功能界面图</w:t>
                  </w:r>
                </w:p>
              </w:tc>
              <w:tc>
                <w:tcPr>
                  <w:tcW w:w="1716" w:type="dxa"/>
                </w:tcPr>
                <w:p w14:paraId="2E747B57">
                  <w:r>
                    <w:drawing>
                      <wp:inline distT="0" distB="0" distL="114300" distR="114300">
                        <wp:extent cx="942975" cy="568960"/>
                        <wp:effectExtent l="0" t="0" r="9525" b="2540"/>
                        <wp:docPr id="2108462424" name="图片 2108462424" descr="c85d29cdca513de87d2f1debc6aa7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462424" name="图片 2108462424" descr="c85d29cdca513de87d2f1debc6aa7f9"/>
                                <pic:cNvPicPr>
                                  <a:picLocks noChangeAspect="1"/>
                                </pic:cNvPicPr>
                              </pic:nvPicPr>
                              <pic:blipFill>
                                <a:blip r:embed="rId4"/>
                                <a:stretch>
                                  <a:fillRect/>
                                </a:stretch>
                              </pic:blipFill>
                              <pic:spPr>
                                <a:xfrm>
                                  <a:off x="0" y="0"/>
                                  <a:ext cx="942975" cy="568960"/>
                                </a:xfrm>
                                <a:prstGeom prst="rect">
                                  <a:avLst/>
                                </a:prstGeom>
                              </pic:spPr>
                            </pic:pic>
                          </a:graphicData>
                        </a:graphic>
                      </wp:inline>
                    </w:drawing>
                  </w:r>
                </w:p>
              </w:tc>
              <w:tc>
                <w:tcPr>
                  <w:tcW w:w="1716" w:type="dxa"/>
                </w:tcPr>
                <w:p w14:paraId="45AC809D">
                  <w:r>
                    <w:drawing>
                      <wp:inline distT="0" distB="0" distL="114300" distR="114300">
                        <wp:extent cx="942975" cy="548640"/>
                        <wp:effectExtent l="0" t="0" r="9525" b="10160"/>
                        <wp:docPr id="680735148" name="图片 680735148" descr="ee8e746f54e13a13dc1d056865682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35148" name="图片 680735148" descr="ee8e746f54e13a13dc1d056865682ee"/>
                                <pic:cNvPicPr>
                                  <a:picLocks noChangeAspect="1"/>
                                </pic:cNvPicPr>
                              </pic:nvPicPr>
                              <pic:blipFill>
                                <a:blip r:embed="rId5"/>
                                <a:stretch>
                                  <a:fillRect/>
                                </a:stretch>
                              </pic:blipFill>
                              <pic:spPr>
                                <a:xfrm>
                                  <a:off x="0" y="0"/>
                                  <a:ext cx="942975" cy="548640"/>
                                </a:xfrm>
                                <a:prstGeom prst="rect">
                                  <a:avLst/>
                                </a:prstGeom>
                              </pic:spPr>
                            </pic:pic>
                          </a:graphicData>
                        </a:graphic>
                      </wp:inline>
                    </w:drawing>
                  </w:r>
                </w:p>
              </w:tc>
              <w:tc>
                <w:tcPr>
                  <w:tcW w:w="1708" w:type="dxa"/>
                </w:tcPr>
                <w:p w14:paraId="05CECFDF">
                  <w:r>
                    <w:drawing>
                      <wp:inline distT="0" distB="0" distL="114300" distR="114300">
                        <wp:extent cx="939165" cy="548640"/>
                        <wp:effectExtent l="0" t="0" r="635" b="10160"/>
                        <wp:docPr id="6" name="图片 6" descr="df1748592f7164a28b79c0b0e972c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f1748592f7164a28b79c0b0e972c32"/>
                                <pic:cNvPicPr>
                                  <a:picLocks noChangeAspect="1"/>
                                </pic:cNvPicPr>
                              </pic:nvPicPr>
                              <pic:blipFill>
                                <a:blip r:embed="rId6"/>
                                <a:stretch>
                                  <a:fillRect/>
                                </a:stretch>
                              </pic:blipFill>
                              <pic:spPr>
                                <a:xfrm>
                                  <a:off x="0" y="0"/>
                                  <a:ext cx="939165" cy="548640"/>
                                </a:xfrm>
                                <a:prstGeom prst="rect">
                                  <a:avLst/>
                                </a:prstGeom>
                              </pic:spPr>
                            </pic:pic>
                          </a:graphicData>
                        </a:graphic>
                      </wp:inline>
                    </w:drawing>
                  </w:r>
                </w:p>
              </w:tc>
              <w:tc>
                <w:tcPr>
                  <w:tcW w:w="1708" w:type="dxa"/>
                </w:tcPr>
                <w:p w14:paraId="6A094067">
                  <w:r>
                    <w:drawing>
                      <wp:inline distT="0" distB="0" distL="114300" distR="114300">
                        <wp:extent cx="939165" cy="582930"/>
                        <wp:effectExtent l="0" t="0" r="635" b="1270"/>
                        <wp:docPr id="951805948" name="图片 951805948" descr="64dbb73a661f546b7df1710c9ea6d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805948" name="图片 951805948" descr="64dbb73a661f546b7df1710c9ea6d00"/>
                                <pic:cNvPicPr>
                                  <a:picLocks noChangeAspect="1"/>
                                </pic:cNvPicPr>
                              </pic:nvPicPr>
                              <pic:blipFill>
                                <a:blip r:embed="rId7"/>
                                <a:stretch>
                                  <a:fillRect/>
                                </a:stretch>
                              </pic:blipFill>
                              <pic:spPr>
                                <a:xfrm>
                                  <a:off x="0" y="0"/>
                                  <a:ext cx="939165" cy="582930"/>
                                </a:xfrm>
                                <a:prstGeom prst="rect">
                                  <a:avLst/>
                                </a:prstGeom>
                              </pic:spPr>
                            </pic:pic>
                          </a:graphicData>
                        </a:graphic>
                      </wp:inline>
                    </w:drawing>
                  </w:r>
                </w:p>
              </w:tc>
            </w:tr>
            <w:tr w14:paraId="605094D6">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rPr>
                <w:trHeight w:val="541" w:hRule="atLeast"/>
              </w:trPr>
              <w:tc>
                <w:tcPr>
                  <w:tcW w:w="1690" w:type="dxa"/>
                </w:tcPr>
                <w:p w14:paraId="7EDB81F2">
                  <w:pPr>
                    <w:rPr>
                      <w:b w:val="0"/>
                      <w:bCs w:val="0"/>
                    </w:rPr>
                  </w:pPr>
                  <w:r>
                    <w:rPr>
                      <w:rFonts w:hint="eastAsia"/>
                      <w:b/>
                      <w:bCs/>
                    </w:rPr>
                    <w:t>产品功能类型</w:t>
                  </w:r>
                </w:p>
              </w:tc>
              <w:tc>
                <w:tcPr>
                  <w:tcW w:w="1716" w:type="dxa"/>
                </w:tcPr>
                <w:p w14:paraId="46150CE3">
                  <w:r>
                    <w:rPr>
                      <w:rFonts w:hint="eastAsia"/>
                    </w:rPr>
                    <w:t>案件检索类</w:t>
                  </w:r>
                </w:p>
              </w:tc>
              <w:tc>
                <w:tcPr>
                  <w:tcW w:w="1716" w:type="dxa"/>
                </w:tcPr>
                <w:p w14:paraId="309C3091">
                  <w:r>
                    <w:rPr>
                      <w:rFonts w:hint="eastAsia"/>
                    </w:rPr>
                    <w:t>法律问答类</w:t>
                  </w:r>
                </w:p>
              </w:tc>
              <w:tc>
                <w:tcPr>
                  <w:tcW w:w="1708" w:type="dxa"/>
                </w:tcPr>
                <w:p w14:paraId="72FFE4D1">
                  <w:r>
                    <w:rPr>
                      <w:rFonts w:hint="eastAsia"/>
                    </w:rPr>
                    <w:t>合同相关类</w:t>
                  </w:r>
                </w:p>
              </w:tc>
              <w:tc>
                <w:tcPr>
                  <w:tcW w:w="1708" w:type="dxa"/>
                </w:tcPr>
                <w:p w14:paraId="5DFA2454">
                  <w:r>
                    <w:rPr>
                      <w:rFonts w:hint="eastAsia"/>
                    </w:rPr>
                    <w:t>专业领域类</w:t>
                  </w:r>
                </w:p>
              </w:tc>
            </w:tr>
            <w:tr w14:paraId="0C56071E">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rPr>
                <w:trHeight w:val="541" w:hRule="atLeast"/>
              </w:trPr>
              <w:tc>
                <w:tcPr>
                  <w:tcW w:w="1690" w:type="dxa"/>
                </w:tcPr>
                <w:p w14:paraId="0E6ACC48">
                  <w:pPr>
                    <w:rPr>
                      <w:b w:val="0"/>
                      <w:bCs w:val="0"/>
                    </w:rPr>
                  </w:pPr>
                  <w:r>
                    <w:rPr>
                      <w:rFonts w:hint="eastAsia"/>
                      <w:b/>
                      <w:bCs/>
                    </w:rPr>
                    <w:t>商业模式</w:t>
                  </w:r>
                </w:p>
              </w:tc>
              <w:tc>
                <w:tcPr>
                  <w:tcW w:w="1716" w:type="dxa"/>
                </w:tcPr>
                <w:p w14:paraId="322BA745">
                  <w:r>
                    <w:rPr>
                      <w:rFonts w:hint="eastAsia"/>
                    </w:rPr>
                    <w:t>付费会员模式；定制化服务收费；与其他企业或机构建立合作</w:t>
                  </w:r>
                </w:p>
              </w:tc>
              <w:tc>
                <w:tcPr>
                  <w:tcW w:w="1716" w:type="dxa"/>
                </w:tcPr>
                <w:p w14:paraId="4FBCD5FC">
                  <w:r>
                    <w:rPr>
                      <w:rFonts w:hint="eastAsia"/>
                    </w:rPr>
                    <w:t>免费提供法律咨询服务，为其他相关行业如法律广告营销、法律培训课程推广等拓展盈利渠道</w:t>
                  </w:r>
                </w:p>
              </w:tc>
              <w:tc>
                <w:tcPr>
                  <w:tcW w:w="1708" w:type="dxa"/>
                </w:tcPr>
                <w:p w14:paraId="1A6A0F2C">
                  <w:r>
                    <w:rPr>
                      <w:rFonts w:hint="eastAsia"/>
                    </w:rPr>
                    <w:t>基础功能免费+增值服务收费；定制化服务收费</w:t>
                  </w:r>
                </w:p>
              </w:tc>
              <w:tc>
                <w:tcPr>
                  <w:tcW w:w="1708" w:type="dxa"/>
                </w:tcPr>
                <w:p w14:paraId="71D4D0AA">
                  <w:r>
                    <w:rPr>
                      <w:rFonts w:hint="eastAsia"/>
                    </w:rPr>
                    <w:t>付费会员模式；项目制合作，收取解决方案费用</w:t>
                  </w:r>
                </w:p>
              </w:tc>
            </w:tr>
            <w:tr w14:paraId="00775E0D">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rPr>
                <w:trHeight w:val="541" w:hRule="atLeast"/>
              </w:trPr>
              <w:tc>
                <w:tcPr>
                  <w:tcW w:w="1690" w:type="dxa"/>
                </w:tcPr>
                <w:p w14:paraId="5B5BB907">
                  <w:pPr>
                    <w:rPr>
                      <w:b w:val="0"/>
                      <w:bCs w:val="0"/>
                    </w:rPr>
                  </w:pPr>
                  <w:r>
                    <w:rPr>
                      <w:rFonts w:hint="eastAsia"/>
                      <w:b/>
                      <w:bCs/>
                    </w:rPr>
                    <w:t>技术模型</w:t>
                  </w:r>
                </w:p>
              </w:tc>
              <w:tc>
                <w:tcPr>
                  <w:tcW w:w="1716" w:type="dxa"/>
                </w:tcPr>
                <w:p w14:paraId="68D6250C">
                  <w:r>
                    <w:rPr>
                      <w:rFonts w:hint="eastAsia"/>
                    </w:rPr>
                    <w:t>得理法律GPT大模型</w:t>
                  </w:r>
                </w:p>
              </w:tc>
              <w:tc>
                <w:tcPr>
                  <w:tcW w:w="1716" w:type="dxa"/>
                </w:tcPr>
                <w:p w14:paraId="7A581F96">
                  <w:r>
                    <w:rPr>
                      <w:rFonts w:hint="eastAsia"/>
                    </w:rPr>
                    <w:t>以文心大模型为基础，结合知识图谱，运用自然语言处理技术</w:t>
                  </w:r>
                </w:p>
              </w:tc>
              <w:tc>
                <w:tcPr>
                  <w:tcW w:w="1708" w:type="dxa"/>
                </w:tcPr>
                <w:p w14:paraId="21C0C2B8">
                  <w:r>
                    <w:rPr>
                      <w:rFonts w:hint="eastAsia"/>
                    </w:rPr>
                    <w:t>自然语言处理技术+深度学习模型+知识图谱技术</w:t>
                  </w:r>
                </w:p>
              </w:tc>
              <w:tc>
                <w:tcPr>
                  <w:tcW w:w="1708" w:type="dxa"/>
                </w:tcPr>
                <w:p w14:paraId="7AFABED1">
                  <w:r>
                    <w:rPr>
                      <w:rFonts w:hint="eastAsia"/>
                    </w:rPr>
                    <w:t>以通用大模型为基座，运用法律知识图谱进行知识增强</w:t>
                  </w:r>
                </w:p>
              </w:tc>
            </w:tr>
            <w:tr w14:paraId="4C5684B5">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rPr>
                <w:trHeight w:val="541" w:hRule="atLeast"/>
              </w:trPr>
              <w:tc>
                <w:tcPr>
                  <w:tcW w:w="1690" w:type="dxa"/>
                </w:tcPr>
                <w:p w14:paraId="7E5FD197">
                  <w:pPr>
                    <w:rPr>
                      <w:b w:val="0"/>
                      <w:bCs w:val="0"/>
                    </w:rPr>
                  </w:pPr>
                  <w:r>
                    <w:rPr>
                      <w:rFonts w:hint="eastAsia"/>
                      <w:b/>
                      <w:bCs/>
                    </w:rPr>
                    <w:t>优势</w:t>
                  </w:r>
                </w:p>
              </w:tc>
              <w:tc>
                <w:tcPr>
                  <w:tcW w:w="1716" w:type="dxa"/>
                </w:tcPr>
                <w:p w14:paraId="3CF888E4">
                  <w:r>
                    <w:rPr>
                      <w:rFonts w:hint="eastAsia"/>
                    </w:rPr>
                    <w:t>法律数据全面丰富，且实时更新；产品功能强大</w:t>
                  </w:r>
                </w:p>
              </w:tc>
              <w:tc>
                <w:tcPr>
                  <w:tcW w:w="1716" w:type="dxa"/>
                </w:tcPr>
                <w:p w14:paraId="25A85B96">
                  <w:r>
                    <w:rPr>
                      <w:rFonts w:hint="eastAsia"/>
                    </w:rPr>
                    <w:t>免费提供基础服务；用户可通过手机或电脑、iosAPP使用，操作简便</w:t>
                  </w:r>
                </w:p>
              </w:tc>
              <w:tc>
                <w:tcPr>
                  <w:tcW w:w="1708" w:type="dxa"/>
                </w:tcPr>
                <w:p w14:paraId="46CE4B47">
                  <w:r>
                    <w:rPr>
                      <w:rFonts w:hint="eastAsia"/>
                    </w:rPr>
                    <w:t>能快速生成专业合同文本，高效便捷，专业准确</w:t>
                  </w:r>
                </w:p>
              </w:tc>
              <w:tc>
                <w:tcPr>
                  <w:tcW w:w="1708" w:type="dxa"/>
                </w:tcPr>
                <w:p w14:paraId="732ACF10">
                  <w:r>
                    <w:rPr>
                      <w:rFonts w:hint="eastAsia"/>
                    </w:rPr>
                    <w:t>应用场景广泛；数据安全有保障</w:t>
                  </w:r>
                </w:p>
              </w:tc>
            </w:tr>
            <w:tr w14:paraId="60B7CFC7">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rPr>
                <w:trHeight w:val="541" w:hRule="atLeast"/>
              </w:trPr>
              <w:tc>
                <w:tcPr>
                  <w:tcW w:w="1690" w:type="dxa"/>
                </w:tcPr>
                <w:p w14:paraId="2E2E032C">
                  <w:pPr>
                    <w:rPr>
                      <w:b w:val="0"/>
                      <w:bCs w:val="0"/>
                    </w:rPr>
                  </w:pPr>
                  <w:r>
                    <w:rPr>
                      <w:rFonts w:hint="eastAsia"/>
                      <w:b/>
                      <w:bCs/>
                    </w:rPr>
                    <w:t>劣势</w:t>
                  </w:r>
                </w:p>
              </w:tc>
              <w:tc>
                <w:tcPr>
                  <w:tcW w:w="1716" w:type="dxa"/>
                </w:tcPr>
                <w:p w14:paraId="363C8CA5">
                  <w:r>
                    <w:rPr>
                      <w:rFonts w:hint="eastAsia"/>
                    </w:rPr>
                    <w:t>不同地区、不同法律领域的特殊性和差异性较大，产品适配性面临挑战</w:t>
                  </w:r>
                </w:p>
              </w:tc>
              <w:tc>
                <w:tcPr>
                  <w:tcW w:w="1716" w:type="dxa"/>
                </w:tcPr>
                <w:p w14:paraId="4BEC71BA">
                  <w:r>
                    <w:rPr>
                      <w:rFonts w:hint="eastAsia"/>
                    </w:rPr>
                    <w:t>处理复杂法律问题的能力不足；存在信息不准确或不完整的</w:t>
                  </w:r>
                </w:p>
              </w:tc>
              <w:tc>
                <w:tcPr>
                  <w:tcW w:w="1708" w:type="dxa"/>
                </w:tcPr>
                <w:p w14:paraId="48D3D9F7">
                  <w:r>
                    <w:rPr>
                      <w:rFonts w:hint="eastAsia"/>
                    </w:rPr>
                    <w:t>特殊情况处理不足，同时，缺乏深度沟通</w:t>
                  </w:r>
                </w:p>
              </w:tc>
              <w:tc>
                <w:tcPr>
                  <w:tcW w:w="1708" w:type="dxa"/>
                </w:tcPr>
                <w:p w14:paraId="025DBA11">
                  <w:r>
                    <w:rPr>
                      <w:rFonts w:hint="eastAsia"/>
                    </w:rPr>
                    <w:t>技术迭代成本和压力较大；复杂案件处理问题存在局限</w:t>
                  </w:r>
                </w:p>
              </w:tc>
            </w:tr>
          </w:tbl>
          <w:p w14:paraId="06AAE894">
            <w:pPr>
              <w:jc w:val="center"/>
              <w:rPr>
                <w:b/>
                <w:bCs/>
              </w:rPr>
            </w:pPr>
            <w:r>
              <w:rPr>
                <w:rFonts w:hint="eastAsia"/>
                <w:b/>
                <w:bCs/>
              </w:rPr>
              <w:t>图</w:t>
            </w:r>
            <w:r>
              <w:rPr>
                <w:rFonts w:hint="eastAsia"/>
                <w:b/>
                <w:bCs/>
                <w:lang w:val="en-US" w:eastAsia="zh-CN"/>
              </w:rPr>
              <w:t xml:space="preserve">1 </w:t>
            </w:r>
            <w:r>
              <w:rPr>
                <w:rFonts w:hint="eastAsia"/>
                <w:b/>
                <w:bCs/>
              </w:rPr>
              <w:t>专门功能类AI法律工具产品竞品分析图</w:t>
            </w:r>
          </w:p>
          <w:p w14:paraId="000D7705">
            <w:pPr>
              <w:spacing w:before="156" w:beforeLines="50"/>
              <w:ind w:firstLine="480" w:firstLineChars="200"/>
              <w:rPr>
                <w:rFonts w:hint="eastAsia" w:ascii="宋体" w:hAnsi="宋体" w:eastAsia="宋体" w:cs="宋体"/>
                <w:sz w:val="24"/>
                <w:szCs w:val="24"/>
              </w:rPr>
            </w:pPr>
            <w:r>
              <w:rPr>
                <w:rFonts w:hint="eastAsia" w:ascii="宋体" w:hAnsi="宋体" w:eastAsia="宋体" w:cs="宋体"/>
                <w:sz w:val="24"/>
                <w:szCs w:val="24"/>
              </w:rPr>
              <w:t>目前市面上确有繁多AI法律产品，市场竞争相对激烈，“</w:t>
            </w:r>
            <w:r>
              <w:rPr>
                <w:rFonts w:hint="eastAsia" w:ascii="宋体" w:hAnsi="宋体" w:eastAsia="宋体" w:cs="宋体"/>
                <w:sz w:val="24"/>
                <w:szCs w:val="24"/>
                <w:lang w:eastAsia="zh-CN"/>
              </w:rPr>
              <w:t>法芯智能</w:t>
            </w:r>
            <w:r>
              <w:rPr>
                <w:rFonts w:hint="eastAsia" w:ascii="宋体" w:hAnsi="宋体" w:eastAsia="宋体" w:cs="宋体"/>
                <w:sz w:val="24"/>
                <w:szCs w:val="24"/>
              </w:rPr>
              <w:t>”产品在结合上述产品优势的基础上，且被赋予有其独特的产品特色，包括证据分析和判决预测等。</w:t>
            </w:r>
          </w:p>
          <w:p w14:paraId="317711E9">
            <w:pPr>
              <w:spacing w:before="156" w:beforeLines="50"/>
            </w:pPr>
          </w:p>
        </w:tc>
      </w:tr>
      <w:tr w14:paraId="5684A2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14" w:hRule="atLeast"/>
          <w:jc w:val="center"/>
        </w:trPr>
        <w:tc>
          <w:tcPr>
            <w:tcW w:w="9338" w:type="dxa"/>
            <w:gridSpan w:val="10"/>
            <w:tcBorders>
              <w:top w:val="single" w:color="auto" w:sz="4" w:space="0"/>
              <w:left w:val="single" w:color="auto" w:sz="4" w:space="0"/>
              <w:bottom w:val="single" w:color="auto" w:sz="4" w:space="0"/>
              <w:right w:val="single" w:color="auto" w:sz="4" w:space="0"/>
            </w:tcBorders>
            <w:vAlign w:val="center"/>
          </w:tcPr>
          <w:p w14:paraId="007569E5">
            <w:pPr>
              <w:spacing w:before="156" w:beforeLines="50"/>
              <w:jc w:val="both"/>
              <w:rPr>
                <w:rFonts w:hint="eastAsia" w:ascii="黑体" w:hAnsi="黑体" w:eastAsia="黑体"/>
                <w:b/>
                <w:bCs/>
                <w:sz w:val="28"/>
                <w:szCs w:val="28"/>
              </w:rPr>
            </w:pPr>
            <w:r>
              <w:rPr>
                <w:rFonts w:hint="eastAsia" w:ascii="黑体" w:hAnsi="黑体" w:eastAsia="黑体"/>
                <w:b/>
                <w:bCs/>
                <w:sz w:val="28"/>
                <w:szCs w:val="28"/>
              </w:rPr>
              <w:t>三、项目方案</w:t>
            </w:r>
          </w:p>
          <w:p w14:paraId="55BC53D7">
            <w:pPr>
              <w:spacing w:before="156" w:beforeLines="50"/>
              <w:jc w:val="both"/>
              <w:rPr>
                <w:sz w:val="24"/>
                <w:szCs w:val="24"/>
              </w:rPr>
            </w:pPr>
            <w:bookmarkStart w:id="67" w:name="PO_projPlan"/>
            <w:bookmarkEnd w:id="67"/>
            <w:r>
              <w:rPr>
                <w:rFonts w:hint="eastAsia"/>
                <w:sz w:val="24"/>
                <w:szCs w:val="24"/>
              </w:rPr>
              <w:t>（一）研究内容</w:t>
            </w:r>
          </w:p>
          <w:p w14:paraId="030DCBED">
            <w:pPr>
              <w:numPr>
                <w:ilvl w:val="0"/>
                <w:numId w:val="4"/>
              </w:numPr>
              <w:spacing w:before="156" w:beforeLines="50"/>
              <w:jc w:val="both"/>
              <w:rPr>
                <w:rFonts w:hint="eastAsia" w:ascii="宋体" w:hAnsi="宋体"/>
                <w:sz w:val="24"/>
                <w:szCs w:val="24"/>
              </w:rPr>
            </w:pPr>
            <w:r>
              <w:rPr>
                <w:rFonts w:ascii="宋体" w:hAnsi="宋体"/>
                <w:sz w:val="24"/>
                <w:szCs w:val="24"/>
              </w:rPr>
              <w:t>数据资源整合与知识图谱构建：收集粤港澳三地法律法规、案例数据库，建立动态更新的法律数据集。利用自然语言处理（NLP）技术构建多法域关联知识图谱。</w:t>
            </w:r>
          </w:p>
          <w:p w14:paraId="09559205">
            <w:pPr>
              <w:numPr>
                <w:ilvl w:val="0"/>
                <w:numId w:val="4"/>
              </w:numPr>
              <w:spacing w:before="156" w:beforeLines="50"/>
              <w:jc w:val="both"/>
              <w:rPr>
                <w:rFonts w:hint="eastAsia" w:ascii="宋体" w:hAnsi="宋体"/>
                <w:sz w:val="24"/>
                <w:szCs w:val="24"/>
              </w:rPr>
            </w:pPr>
            <w:r>
              <w:rPr>
                <w:rFonts w:ascii="宋体" w:hAnsi="宋体"/>
                <w:sz w:val="24"/>
                <w:szCs w:val="24"/>
              </w:rPr>
              <w:t>AI模型开发与功能模块设计：开发多模态证据分析系统，支持合同文本、录音录像等材料的智能解析与证据链构建。</w:t>
            </w:r>
            <w:r>
              <w:rPr>
                <w:rFonts w:ascii="宋体" w:hAnsi="宋体" w:cs="Segoe UI"/>
                <w:color w:val="404040"/>
                <w:kern w:val="0"/>
                <w:sz w:val="24"/>
                <w:szCs w:val="24"/>
              </w:rPr>
              <w:t>训练法律大模型，实现法律文书自动生成、案件胜诉率预测等功能。</w:t>
            </w:r>
          </w:p>
          <w:p w14:paraId="6C251AE9">
            <w:pPr>
              <w:widowControl/>
              <w:numPr>
                <w:ilvl w:val="0"/>
                <w:numId w:val="4"/>
              </w:numPr>
              <w:spacing w:after="60"/>
              <w:jc w:val="both"/>
              <w:rPr>
                <w:rFonts w:hint="eastAsia" w:ascii="宋体" w:hAnsi="宋体" w:cs="Segoe UI"/>
                <w:color w:val="404040"/>
                <w:kern w:val="0"/>
                <w:sz w:val="24"/>
                <w:szCs w:val="24"/>
              </w:rPr>
            </w:pPr>
            <w:r>
              <w:rPr>
                <w:rFonts w:ascii="宋体" w:hAnsi="宋体" w:cs="Segoe UI"/>
                <w:color w:val="404040"/>
                <w:kern w:val="0"/>
                <w:sz w:val="24"/>
                <w:szCs w:val="24"/>
              </w:rPr>
              <w:t>平台功能实现与验证：设计用户交互界面，开发法律咨询、政策合规扫描、文献智能检索等核心功能。联合律所开展试点应用，验证系统在跨境纠纷、企业合规等场景中的实际效果。</w:t>
            </w:r>
          </w:p>
          <w:p w14:paraId="6B02F7E5">
            <w:pPr>
              <w:widowControl/>
              <w:numPr>
                <w:ilvl w:val="0"/>
                <w:numId w:val="4"/>
              </w:numPr>
              <w:spacing w:after="60"/>
              <w:jc w:val="both"/>
              <w:rPr>
                <w:rFonts w:hint="eastAsia" w:ascii="宋体" w:hAnsi="宋体" w:cs="Segoe UI"/>
                <w:color w:val="404040"/>
                <w:kern w:val="0"/>
                <w:sz w:val="24"/>
                <w:szCs w:val="24"/>
              </w:rPr>
            </w:pPr>
            <w:r>
              <w:rPr>
                <w:rFonts w:ascii="宋体" w:hAnsi="宋体" w:cs="Segoe UI"/>
                <w:color w:val="404040"/>
                <w:kern w:val="0"/>
                <w:sz w:val="24"/>
                <w:szCs w:val="24"/>
              </w:rPr>
              <w:t>产学研合作与生态建设：</w:t>
            </w:r>
            <w:r>
              <w:rPr>
                <w:rFonts w:ascii="宋体" w:hAnsi="宋体" w:cs="Segoe UI"/>
                <w:color w:val="404040"/>
                <w:sz w:val="24"/>
                <w:szCs w:val="24"/>
              </w:rPr>
              <w:t>与法学院、律所共建“跨境法律数字化研究中心”，制定法律科技领域标准。构建联邦学习框架，共享算力资源，优化模型训练效率。</w:t>
            </w:r>
          </w:p>
          <w:p w14:paraId="748A92F1">
            <w:pPr>
              <w:spacing w:before="156" w:beforeLines="50"/>
              <w:jc w:val="both"/>
            </w:pPr>
          </w:p>
          <w:p w14:paraId="1BCDB3BB">
            <w:pPr>
              <w:spacing w:before="156" w:beforeLines="50"/>
              <w:jc w:val="both"/>
              <w:rPr>
                <w:sz w:val="24"/>
                <w:szCs w:val="24"/>
              </w:rPr>
            </w:pPr>
            <w:r>
              <w:rPr>
                <w:rFonts w:hint="eastAsia"/>
                <w:sz w:val="24"/>
                <w:szCs w:val="24"/>
              </w:rPr>
              <w:t>（二）研究目标</w:t>
            </w:r>
          </w:p>
          <w:p w14:paraId="0CF1FA64">
            <w:pPr>
              <w:numPr>
                <w:ilvl w:val="0"/>
                <w:numId w:val="0"/>
              </w:numPr>
              <w:spacing w:before="156" w:beforeLines="50"/>
              <w:ind w:left="720" w:leftChars="0" w:hanging="360" w:firstLineChars="0"/>
              <w:jc w:val="both"/>
              <w:rPr>
                <w:sz w:val="24"/>
                <w:szCs w:val="24"/>
              </w:rPr>
            </w:pPr>
            <w:r>
              <w:rPr>
                <w:rFonts w:ascii="Times New Roman" w:hAnsi="Times New Roman" w:eastAsia="宋体" w:cs="Times New Roman"/>
                <w:kern w:val="2"/>
                <w:sz w:val="24"/>
                <w:szCs w:val="24"/>
                <w:lang w:val="en-US" w:eastAsia="zh-CN" w:bidi="ar-SA"/>
              </w:rPr>
              <w:t>1.</w:t>
            </w:r>
            <w:r>
              <w:rPr>
                <w:sz w:val="24"/>
                <w:szCs w:val="24"/>
              </w:rPr>
              <w:t>构建多法域知识图谱：整合粤港澳三地法律资源，通过知识图谱技术实现跨法域法律条款智能对比与适用建议。</w:t>
            </w:r>
          </w:p>
          <w:p w14:paraId="3A1F7D02">
            <w:pPr>
              <w:numPr>
                <w:ilvl w:val="0"/>
                <w:numId w:val="0"/>
              </w:numPr>
              <w:spacing w:before="156" w:beforeLines="50"/>
              <w:ind w:left="720" w:leftChars="0" w:hanging="360" w:firstLineChars="0"/>
              <w:jc w:val="both"/>
              <w:rPr>
                <w:sz w:val="24"/>
                <w:szCs w:val="24"/>
              </w:rPr>
            </w:pPr>
            <w:r>
              <w:rPr>
                <w:rFonts w:ascii="Times New Roman" w:hAnsi="Times New Roman" w:eastAsia="宋体" w:cs="Times New Roman"/>
                <w:kern w:val="2"/>
                <w:sz w:val="24"/>
                <w:szCs w:val="24"/>
                <w:lang w:val="en-US" w:eastAsia="zh-CN" w:bidi="ar-SA"/>
              </w:rPr>
              <w:t>2.</w:t>
            </w:r>
            <w:r>
              <w:rPr>
                <w:sz w:val="24"/>
                <w:szCs w:val="24"/>
              </w:rPr>
              <w:t>开发AI驱动的全场景法律服务平台：包括法律咨询、合同审查、风险预警、案件预测等功能模块，覆盖“预-诊-解”全流程服务闭环。</w:t>
            </w:r>
          </w:p>
          <w:p w14:paraId="650B95C8">
            <w:pPr>
              <w:numPr>
                <w:ilvl w:val="0"/>
                <w:numId w:val="0"/>
              </w:numPr>
              <w:spacing w:before="156" w:beforeLines="50"/>
              <w:ind w:left="720" w:leftChars="0" w:hanging="360" w:firstLineChars="0"/>
              <w:jc w:val="both"/>
              <w:rPr>
                <w:sz w:val="24"/>
                <w:szCs w:val="24"/>
              </w:rPr>
            </w:pPr>
            <w:r>
              <w:rPr>
                <w:rFonts w:ascii="Times New Roman" w:hAnsi="Times New Roman" w:eastAsia="宋体" w:cs="Times New Roman"/>
                <w:kern w:val="2"/>
                <w:sz w:val="24"/>
                <w:szCs w:val="24"/>
                <w:lang w:val="en-US" w:eastAsia="zh-CN" w:bidi="ar-SA"/>
              </w:rPr>
              <w:t>3.</w:t>
            </w:r>
            <w:r>
              <w:rPr>
                <w:sz w:val="24"/>
                <w:szCs w:val="24"/>
              </w:rPr>
              <w:t>实现多语言交互与本土化适配：支持粤语、英语、普通话多语言法律问答，解决大湾区跨境服务语言障碍。</w:t>
            </w:r>
          </w:p>
          <w:p w14:paraId="75AD5C7F">
            <w:pPr>
              <w:numPr>
                <w:ilvl w:val="0"/>
                <w:numId w:val="0"/>
              </w:numPr>
              <w:spacing w:before="156" w:beforeLines="50"/>
              <w:ind w:left="720" w:leftChars="0" w:hanging="360" w:firstLineChars="0"/>
              <w:jc w:val="both"/>
              <w:rPr>
                <w:sz w:val="24"/>
                <w:szCs w:val="24"/>
              </w:rPr>
            </w:pPr>
            <w:r>
              <w:rPr>
                <w:rFonts w:ascii="Times New Roman" w:hAnsi="Times New Roman" w:eastAsia="宋体" w:cs="Times New Roman"/>
                <w:kern w:val="2"/>
                <w:sz w:val="24"/>
                <w:szCs w:val="24"/>
                <w:lang w:val="en-US" w:eastAsia="zh-CN" w:bidi="ar-SA"/>
              </w:rPr>
              <w:t>4.</w:t>
            </w:r>
            <w:r>
              <w:rPr>
                <w:sz w:val="24"/>
                <w:szCs w:val="24"/>
              </w:rPr>
              <w:t>形成产学研用生态闭环：联合律所、高校、企业构建法律科技生态圈，推动技术成果转化与商业化落地。</w:t>
            </w:r>
          </w:p>
          <w:p w14:paraId="54B98386">
            <w:pPr>
              <w:spacing w:before="156" w:beforeLines="50"/>
              <w:jc w:val="both"/>
            </w:pPr>
          </w:p>
          <w:p w14:paraId="25BF7DCE">
            <w:pPr>
              <w:numPr>
                <w:ilvl w:val="0"/>
                <w:numId w:val="5"/>
              </w:numPr>
              <w:spacing w:before="156" w:beforeLines="50"/>
              <w:jc w:val="both"/>
              <w:rPr>
                <w:rFonts w:hint="eastAsia"/>
                <w:sz w:val="24"/>
                <w:szCs w:val="24"/>
              </w:rPr>
            </w:pPr>
            <w:r>
              <w:rPr>
                <w:rFonts w:hint="eastAsia"/>
                <w:sz w:val="24"/>
                <w:szCs w:val="24"/>
              </w:rPr>
              <w:t>技术路线</w:t>
            </w:r>
          </w:p>
          <w:p w14:paraId="0E75150C">
            <w:pPr>
              <w:numPr>
                <w:ilvl w:val="0"/>
                <w:numId w:val="0"/>
              </w:numPr>
              <w:spacing w:before="156" w:beforeLines="50"/>
              <w:ind w:left="720" w:leftChars="0" w:hanging="360" w:firstLineChars="0"/>
              <w:jc w:val="both"/>
              <w:rPr>
                <w:sz w:val="24"/>
                <w:szCs w:val="24"/>
              </w:rPr>
            </w:pPr>
            <w:r>
              <w:rPr>
                <w:sz w:val="24"/>
                <w:szCs w:val="24"/>
              </w:rPr>
              <w:t>1. 数据集构建与预处理</w:t>
            </w:r>
          </w:p>
          <w:p w14:paraId="7270F329">
            <w:pPr>
              <w:numPr>
                <w:ilvl w:val="0"/>
                <w:numId w:val="0"/>
              </w:numPr>
              <w:spacing w:before="156" w:beforeLines="50" w:line="240" w:lineRule="auto"/>
              <w:ind w:left="720" w:leftChars="0" w:hanging="360" w:firstLineChars="0"/>
              <w:jc w:val="both"/>
              <w:rPr>
                <w:sz w:val="24"/>
                <w:szCs w:val="24"/>
              </w:rPr>
            </w:pPr>
            <w:r>
              <w:rPr>
                <w:rFonts w:hint="eastAsia"/>
                <w:sz w:val="24"/>
                <w:szCs w:val="24"/>
                <w:lang w:val="en-US" w:eastAsia="zh-CN"/>
              </w:rPr>
              <w:t>1.1</w:t>
            </w:r>
            <w:r>
              <w:rPr>
                <w:sz w:val="24"/>
                <w:szCs w:val="24"/>
              </w:rPr>
              <w:t>多源法律数据采集</w:t>
            </w:r>
          </w:p>
          <w:p w14:paraId="3AFEE707">
            <w:pPr>
              <w:numPr>
                <w:ilvl w:val="0"/>
                <w:numId w:val="0"/>
              </w:numPr>
              <w:spacing w:before="156" w:beforeLines="50" w:line="240" w:lineRule="auto"/>
              <w:ind w:left="779" w:leftChars="371" w:firstLine="69" w:firstLineChars="29"/>
              <w:jc w:val="both"/>
              <w:rPr>
                <w:sz w:val="24"/>
                <w:szCs w:val="24"/>
              </w:rPr>
            </w:pPr>
            <w:r>
              <w:rPr>
                <w:sz w:val="24"/>
                <w:szCs w:val="24"/>
              </w:rPr>
              <w:t>指由于法律体系差异，不同地域（如内地</w:t>
            </w:r>
            <w:r>
              <w:rPr>
                <w:rFonts w:hint="eastAsia"/>
                <w:sz w:val="24"/>
                <w:szCs w:val="24"/>
                <w:lang w:val="en-US" w:eastAsia="zh-CN"/>
              </w:rPr>
              <w:t>的不同省份</w:t>
            </w:r>
            <w:r>
              <w:rPr>
                <w:sz w:val="24"/>
                <w:szCs w:val="24"/>
              </w:rPr>
              <w:t>、香港、澳门）在法源、司法程序等方面存在明显差异。</w:t>
            </w:r>
            <w:r>
              <w:rPr>
                <w:rFonts w:hint="eastAsia"/>
                <w:sz w:val="24"/>
                <w:szCs w:val="24"/>
                <w:lang w:val="en-US" w:eastAsia="zh-CN"/>
              </w:rPr>
              <w:t>这种现象称为多法域。选用的</w:t>
            </w:r>
            <w:r>
              <w:rPr>
                <w:sz w:val="24"/>
                <w:szCs w:val="24"/>
              </w:rPr>
              <w:t>数据范围</w:t>
            </w:r>
            <w:r>
              <w:rPr>
                <w:rFonts w:hint="eastAsia"/>
                <w:sz w:val="24"/>
                <w:szCs w:val="24"/>
                <w:lang w:val="en-US" w:eastAsia="zh-CN"/>
              </w:rPr>
              <w:t>包括</w:t>
            </w:r>
            <w:r>
              <w:rPr>
                <w:sz w:val="24"/>
                <w:szCs w:val="24"/>
              </w:rPr>
              <w:t>：从内地</w:t>
            </w:r>
            <w:r>
              <w:rPr>
                <w:rFonts w:hint="eastAsia"/>
                <w:sz w:val="24"/>
                <w:szCs w:val="24"/>
                <w:lang w:val="en-US" w:eastAsia="zh-CN"/>
              </w:rPr>
              <w:t>各个省份</w:t>
            </w:r>
            <w:r>
              <w:rPr>
                <w:sz w:val="24"/>
                <w:szCs w:val="24"/>
              </w:rPr>
              <w:t>、香港、澳门等多法域采集法律法规文本、判决文书、合同范本、学术论文与案例库。还包括法律文档扫描件、庭审音视频等非结构化数据。</w:t>
            </w:r>
          </w:p>
          <w:p w14:paraId="7D3E3D6D">
            <w:pPr>
              <w:numPr>
                <w:ilvl w:val="0"/>
                <w:numId w:val="0"/>
              </w:numPr>
              <w:spacing w:before="156" w:beforeLines="50"/>
              <w:ind w:left="720" w:leftChars="0" w:hanging="360" w:firstLineChars="0"/>
              <w:jc w:val="both"/>
              <w:rPr>
                <w:sz w:val="24"/>
                <w:szCs w:val="24"/>
              </w:rPr>
            </w:pPr>
            <w:r>
              <w:rPr>
                <w:rFonts w:hint="eastAsia"/>
                <w:sz w:val="24"/>
                <w:szCs w:val="24"/>
                <w:lang w:val="en-US" w:eastAsia="zh-CN"/>
              </w:rPr>
              <w:t>1.2</w:t>
            </w:r>
            <w:r>
              <w:rPr>
                <w:sz w:val="24"/>
                <w:szCs w:val="24"/>
              </w:rPr>
              <w:t>地域化标注与分类</w:t>
            </w:r>
          </w:p>
          <w:p w14:paraId="03FC4A28">
            <w:pPr>
              <w:numPr>
                <w:ilvl w:val="0"/>
                <w:numId w:val="0"/>
              </w:numPr>
              <w:spacing w:before="156" w:beforeLines="50"/>
              <w:ind w:left="779" w:leftChars="371" w:firstLine="69" w:firstLineChars="29"/>
              <w:jc w:val="both"/>
              <w:rPr>
                <w:sz w:val="24"/>
                <w:szCs w:val="24"/>
              </w:rPr>
            </w:pPr>
            <w:r>
              <w:rPr>
                <w:sz w:val="24"/>
                <w:szCs w:val="24"/>
              </w:rPr>
              <w:t>标注（Annotation）</w:t>
            </w:r>
            <w:r>
              <w:rPr>
                <w:rFonts w:hint="eastAsia"/>
                <w:sz w:val="24"/>
                <w:szCs w:val="24"/>
                <w:lang w:val="en-US" w:eastAsia="zh-CN"/>
              </w:rPr>
              <w:t>是指</w:t>
            </w:r>
            <w:r>
              <w:rPr>
                <w:sz w:val="24"/>
                <w:szCs w:val="24"/>
              </w:rPr>
              <w:t>在数据上添加人工或自动化标签的过程，以便在训练时让模型能够学习到更丰富、准确的特征信息。</w:t>
            </w:r>
            <w:r>
              <w:rPr>
                <w:rFonts w:hint="eastAsia"/>
                <w:sz w:val="24"/>
                <w:szCs w:val="24"/>
                <w:lang w:val="en-US" w:eastAsia="zh-CN"/>
              </w:rPr>
              <w:t>我们</w:t>
            </w:r>
            <w:r>
              <w:rPr>
                <w:sz w:val="24"/>
                <w:szCs w:val="24"/>
              </w:rPr>
              <w:t>在数据清洗过程中，根据文档或案例的来源地、适用法域（如《民法典》内地适用、《基本法》港澳适用）添加地域标签；对于</w:t>
            </w:r>
            <w:r>
              <w:rPr>
                <w:rFonts w:hint="eastAsia"/>
                <w:sz w:val="24"/>
                <w:szCs w:val="24"/>
                <w:lang w:val="en-US" w:eastAsia="zh-CN"/>
              </w:rPr>
              <w:t>港澳</w:t>
            </w:r>
            <w:r>
              <w:rPr>
                <w:sz w:val="24"/>
                <w:szCs w:val="24"/>
              </w:rPr>
              <w:t>跨境法律文件则进行“多区域”标记。</w:t>
            </w:r>
          </w:p>
          <w:p w14:paraId="113FD555">
            <w:pPr>
              <w:numPr>
                <w:ilvl w:val="0"/>
                <w:numId w:val="0"/>
              </w:numPr>
              <w:spacing w:before="156" w:beforeLines="50"/>
              <w:ind w:left="779" w:leftChars="371" w:firstLine="69" w:firstLineChars="29"/>
              <w:jc w:val="both"/>
              <w:rPr>
                <w:rFonts w:hint="default"/>
                <w:sz w:val="24"/>
                <w:szCs w:val="24"/>
                <w:lang w:val="en-US" w:eastAsia="zh-CN"/>
              </w:rPr>
            </w:pPr>
            <w:r>
              <w:rPr>
                <w:rFonts w:hint="eastAsia"/>
                <w:sz w:val="24"/>
                <w:szCs w:val="24"/>
                <w:lang w:val="en-US" w:eastAsia="zh-CN"/>
              </w:rPr>
              <w:t>我们还将对数据进行分层次标注。</w:t>
            </w:r>
            <w:r>
              <w:rPr>
                <w:sz w:val="24"/>
                <w:szCs w:val="24"/>
              </w:rPr>
              <w:t>分层次标注</w:t>
            </w:r>
            <w:r>
              <w:rPr>
                <w:rFonts w:hint="eastAsia"/>
                <w:sz w:val="24"/>
                <w:szCs w:val="24"/>
                <w:lang w:val="en-US" w:eastAsia="zh-CN"/>
              </w:rPr>
              <w:t>指的是</w:t>
            </w:r>
            <w:r>
              <w:rPr>
                <w:sz w:val="24"/>
                <w:szCs w:val="24"/>
              </w:rPr>
              <w:t>对每份文档进行多级标注，包括</w:t>
            </w:r>
            <w:r>
              <w:rPr>
                <w:rFonts w:hint="eastAsia"/>
                <w:sz w:val="24"/>
                <w:szCs w:val="24"/>
                <w:lang w:val="en-US" w:eastAsia="zh-CN"/>
              </w:rPr>
              <w:t>以下内容。</w:t>
            </w:r>
          </w:p>
          <w:p w14:paraId="31DB93B7">
            <w:pPr>
              <w:numPr>
                <w:ilvl w:val="0"/>
                <w:numId w:val="0"/>
              </w:numPr>
              <w:spacing w:before="156" w:beforeLines="50"/>
              <w:ind w:left="779" w:leftChars="371" w:firstLine="69" w:firstLineChars="29"/>
              <w:jc w:val="both"/>
              <w:rPr>
                <w:sz w:val="24"/>
                <w:szCs w:val="24"/>
              </w:rPr>
            </w:pPr>
            <w:r>
              <w:rPr>
                <w:sz w:val="24"/>
                <w:szCs w:val="24"/>
              </w:rPr>
              <w:t>法律条文标注：提取并标记具体法条编号及其生效时段；</w:t>
            </w:r>
          </w:p>
          <w:p w14:paraId="4127DC10">
            <w:pPr>
              <w:numPr>
                <w:ilvl w:val="0"/>
                <w:numId w:val="0"/>
              </w:numPr>
              <w:spacing w:before="156" w:beforeLines="50"/>
              <w:ind w:left="779" w:leftChars="371" w:firstLine="69" w:firstLineChars="29"/>
              <w:jc w:val="both"/>
              <w:rPr>
                <w:sz w:val="24"/>
                <w:szCs w:val="24"/>
              </w:rPr>
            </w:pPr>
            <w:r>
              <w:rPr>
                <w:sz w:val="24"/>
                <w:szCs w:val="24"/>
              </w:rPr>
              <w:t>案件类型标注：如民事</w:t>
            </w:r>
            <w:r>
              <w:rPr>
                <w:rFonts w:hint="eastAsia"/>
                <w:sz w:val="24"/>
                <w:szCs w:val="24"/>
                <w:lang w:val="en-US" w:eastAsia="zh-CN"/>
              </w:rPr>
              <w:t>案件</w:t>
            </w:r>
            <w:r>
              <w:rPr>
                <w:sz w:val="24"/>
                <w:szCs w:val="24"/>
              </w:rPr>
              <w:t>、刑事</w:t>
            </w:r>
            <w:r>
              <w:rPr>
                <w:rFonts w:hint="eastAsia"/>
                <w:sz w:val="24"/>
                <w:szCs w:val="24"/>
                <w:lang w:val="en-US" w:eastAsia="zh-CN"/>
              </w:rPr>
              <w:t>案件</w:t>
            </w:r>
            <w:r>
              <w:rPr>
                <w:sz w:val="24"/>
                <w:szCs w:val="24"/>
              </w:rPr>
              <w:t>、行政</w:t>
            </w:r>
            <w:r>
              <w:rPr>
                <w:rFonts w:hint="eastAsia"/>
                <w:sz w:val="24"/>
                <w:szCs w:val="24"/>
                <w:lang w:val="en-US" w:eastAsia="zh-CN"/>
              </w:rPr>
              <w:t>案件</w:t>
            </w:r>
            <w:r>
              <w:rPr>
                <w:sz w:val="24"/>
                <w:szCs w:val="24"/>
              </w:rPr>
              <w:t>等；</w:t>
            </w:r>
          </w:p>
          <w:p w14:paraId="5C455B1F">
            <w:pPr>
              <w:numPr>
                <w:ilvl w:val="0"/>
                <w:numId w:val="0"/>
              </w:numPr>
              <w:spacing w:before="156" w:beforeLines="50"/>
              <w:ind w:left="779" w:leftChars="371" w:firstLine="69" w:firstLineChars="29"/>
              <w:jc w:val="both"/>
              <w:rPr>
                <w:sz w:val="24"/>
                <w:szCs w:val="24"/>
              </w:rPr>
            </w:pPr>
            <w:r>
              <w:rPr>
                <w:sz w:val="24"/>
                <w:szCs w:val="24"/>
              </w:rPr>
              <w:t>地域特性标注：标明适用的地方法规或跨区域协议；</w:t>
            </w:r>
          </w:p>
          <w:p w14:paraId="18A6E423">
            <w:pPr>
              <w:numPr>
                <w:ilvl w:val="0"/>
                <w:numId w:val="0"/>
              </w:numPr>
              <w:spacing w:before="156" w:beforeLines="50"/>
              <w:ind w:left="779" w:leftChars="371" w:firstLine="69" w:firstLineChars="29"/>
              <w:jc w:val="both"/>
              <w:rPr>
                <w:sz w:val="24"/>
                <w:szCs w:val="24"/>
              </w:rPr>
            </w:pPr>
            <w:r>
              <w:rPr>
                <w:sz w:val="24"/>
                <w:szCs w:val="24"/>
              </w:rPr>
              <w:t>领域术语标注：如“</w:t>
            </w:r>
            <w:r>
              <w:rPr>
                <w:rFonts w:hint="eastAsia"/>
                <w:sz w:val="24"/>
                <w:szCs w:val="24"/>
                <w:lang w:val="en-US" w:eastAsia="zh-CN"/>
              </w:rPr>
              <w:t>港澳</w:t>
            </w:r>
            <w:r>
              <w:rPr>
                <w:sz w:val="24"/>
                <w:szCs w:val="24"/>
              </w:rPr>
              <w:t>普通法原则”“大陆法系”“合同法争议焦点”等，便于模型针对性学习。</w:t>
            </w:r>
          </w:p>
          <w:p w14:paraId="7676E543">
            <w:pPr>
              <w:numPr>
                <w:ilvl w:val="0"/>
                <w:numId w:val="0"/>
              </w:numPr>
              <w:spacing w:before="156" w:beforeLines="50"/>
              <w:ind w:left="779" w:leftChars="371" w:firstLine="69" w:firstLineChars="29"/>
              <w:jc w:val="both"/>
              <w:rPr>
                <w:sz w:val="24"/>
                <w:szCs w:val="24"/>
              </w:rPr>
            </w:pPr>
            <w:r>
              <w:rPr>
                <w:rFonts w:hint="eastAsia"/>
                <w:sz w:val="24"/>
                <w:szCs w:val="24"/>
                <w:lang w:val="en-US" w:eastAsia="zh-CN"/>
              </w:rPr>
              <w:t>在使用上述方法进行标注后，</w:t>
            </w:r>
            <w:r>
              <w:rPr>
                <w:sz w:val="24"/>
                <w:szCs w:val="24"/>
              </w:rPr>
              <w:t>同一文档上</w:t>
            </w:r>
            <w:r>
              <w:rPr>
                <w:rFonts w:hint="eastAsia"/>
                <w:sz w:val="24"/>
                <w:szCs w:val="24"/>
                <w:lang w:val="en-US" w:eastAsia="zh-CN"/>
              </w:rPr>
              <w:t>可能</w:t>
            </w:r>
            <w:r>
              <w:rPr>
                <w:sz w:val="24"/>
                <w:szCs w:val="24"/>
              </w:rPr>
              <w:t>标记多个维度，如法域、条文、案件类型等。</w:t>
            </w:r>
            <w:r>
              <w:rPr>
                <w:rFonts w:hint="eastAsia"/>
                <w:sz w:val="24"/>
                <w:szCs w:val="24"/>
                <w:lang w:val="en-US" w:eastAsia="zh-CN"/>
              </w:rPr>
              <w:t>称为</w:t>
            </w:r>
            <w:r>
              <w:rPr>
                <w:sz w:val="24"/>
                <w:szCs w:val="24"/>
              </w:rPr>
              <w:t>多级标签（Multi-Level Labeling）</w:t>
            </w:r>
            <w:r>
              <w:rPr>
                <w:rFonts w:hint="eastAsia"/>
                <w:sz w:val="24"/>
                <w:szCs w:val="24"/>
                <w:lang w:eastAsia="zh-CN"/>
              </w:rPr>
              <w:t>。</w:t>
            </w:r>
          </w:p>
          <w:p w14:paraId="7312F7A1">
            <w:pPr>
              <w:numPr>
                <w:ilvl w:val="0"/>
                <w:numId w:val="0"/>
              </w:numPr>
              <w:spacing w:before="156" w:beforeLines="50"/>
              <w:ind w:left="720" w:leftChars="0" w:hanging="360" w:firstLineChars="0"/>
              <w:jc w:val="both"/>
              <w:rPr>
                <w:sz w:val="24"/>
                <w:szCs w:val="24"/>
              </w:rPr>
            </w:pPr>
            <w:r>
              <w:rPr>
                <w:rFonts w:hint="eastAsia"/>
                <w:sz w:val="24"/>
                <w:szCs w:val="24"/>
                <w:lang w:val="en-US" w:eastAsia="zh-CN"/>
              </w:rPr>
              <w:t>1.3</w:t>
            </w:r>
            <w:r>
              <w:rPr>
                <w:sz w:val="24"/>
                <w:szCs w:val="24"/>
              </w:rPr>
              <w:t>数据清洗与脱敏</w:t>
            </w:r>
          </w:p>
          <w:p w14:paraId="7865D06C">
            <w:pPr>
              <w:numPr>
                <w:ilvl w:val="0"/>
                <w:numId w:val="0"/>
              </w:numPr>
              <w:spacing w:before="156" w:beforeLines="50"/>
              <w:ind w:left="779" w:leftChars="371" w:firstLine="69" w:firstLineChars="29"/>
              <w:jc w:val="both"/>
              <w:rPr>
                <w:sz w:val="24"/>
                <w:szCs w:val="24"/>
              </w:rPr>
            </w:pPr>
            <w:r>
              <w:rPr>
                <w:rFonts w:hint="eastAsia"/>
                <w:sz w:val="24"/>
                <w:szCs w:val="24"/>
                <w:lang w:val="en-US" w:eastAsia="zh-CN"/>
              </w:rPr>
              <w:t>我们将对数据进行</w:t>
            </w:r>
            <w:r>
              <w:rPr>
                <w:sz w:val="24"/>
                <w:szCs w:val="24"/>
              </w:rPr>
              <w:t>去重与去噪</w:t>
            </w:r>
            <w:r>
              <w:rPr>
                <w:rFonts w:hint="eastAsia"/>
                <w:sz w:val="24"/>
                <w:szCs w:val="24"/>
                <w:lang w:val="en-US" w:eastAsia="zh-CN"/>
              </w:rPr>
              <w:t>和隐私信息保护</w:t>
            </w:r>
            <w:r>
              <w:rPr>
                <w:rFonts w:hint="eastAsia"/>
                <w:sz w:val="24"/>
                <w:szCs w:val="24"/>
                <w:lang w:eastAsia="zh-CN"/>
              </w:rPr>
              <w:t>，</w:t>
            </w:r>
            <w:r>
              <w:rPr>
                <w:sz w:val="24"/>
                <w:szCs w:val="24"/>
              </w:rPr>
              <w:t>剔除重复、格式错误、过时失效的法律文本，统一编码格式</w:t>
            </w:r>
            <w:r>
              <w:rPr>
                <w:rFonts w:hint="eastAsia"/>
                <w:sz w:val="24"/>
                <w:szCs w:val="24"/>
                <w:lang w:eastAsia="zh-CN"/>
              </w:rPr>
              <w:t>；</w:t>
            </w:r>
            <w:r>
              <w:rPr>
                <w:sz w:val="24"/>
                <w:szCs w:val="24"/>
              </w:rPr>
              <w:t>对当事人姓名、身份证号码、企业财务数据等敏感信息进行模糊化或替换，避免在训练集或线上服务时泄露个人隐私。</w:t>
            </w:r>
          </w:p>
          <w:p w14:paraId="7FF72435">
            <w:pPr>
              <w:numPr>
                <w:ilvl w:val="0"/>
                <w:numId w:val="0"/>
              </w:numPr>
              <w:spacing w:before="156" w:beforeLines="50"/>
              <w:ind w:left="720" w:leftChars="0" w:hanging="360" w:firstLineChars="0"/>
              <w:jc w:val="both"/>
              <w:rPr>
                <w:sz w:val="24"/>
                <w:szCs w:val="24"/>
              </w:rPr>
            </w:pPr>
            <w:r>
              <w:rPr>
                <w:rFonts w:hint="eastAsia"/>
                <w:sz w:val="24"/>
                <w:szCs w:val="24"/>
                <w:lang w:val="en-US" w:eastAsia="zh-CN"/>
              </w:rPr>
              <w:t>1.4</w:t>
            </w:r>
            <w:r>
              <w:rPr>
                <w:sz w:val="24"/>
                <w:szCs w:val="24"/>
              </w:rPr>
              <w:t>结构化处理</w:t>
            </w:r>
          </w:p>
          <w:p w14:paraId="3B0FD73F">
            <w:pPr>
              <w:numPr>
                <w:ilvl w:val="0"/>
                <w:numId w:val="0"/>
              </w:numPr>
              <w:spacing w:before="156" w:beforeLines="50"/>
              <w:ind w:left="779" w:leftChars="371" w:firstLine="69" w:firstLineChars="29"/>
              <w:jc w:val="both"/>
              <w:rPr>
                <w:sz w:val="24"/>
                <w:szCs w:val="24"/>
              </w:rPr>
            </w:pPr>
            <w:r>
              <w:rPr>
                <w:sz w:val="24"/>
                <w:szCs w:val="24"/>
              </w:rPr>
              <w:t>利用OCR（光学字符识别）与ASR（自动语音识别）对扫描件、音视频进行文字转录，结合文档结构识别（LayoutLMv3）解析文档的段落、表格、印章、手写批注等布局信息，转化为可被模型理解的统一文本格式。</w:t>
            </w:r>
          </w:p>
          <w:p w14:paraId="11D63FBD">
            <w:pPr>
              <w:numPr>
                <w:ilvl w:val="0"/>
                <w:numId w:val="0"/>
              </w:numPr>
              <w:spacing w:before="156" w:beforeLines="50"/>
              <w:ind w:left="720" w:leftChars="0" w:hanging="360" w:firstLineChars="0"/>
              <w:jc w:val="both"/>
              <w:rPr>
                <w:sz w:val="24"/>
                <w:szCs w:val="24"/>
              </w:rPr>
            </w:pPr>
            <w:r>
              <w:rPr>
                <w:sz w:val="24"/>
                <w:szCs w:val="24"/>
              </w:rPr>
              <w:t>2. 大模型训练与微调</w:t>
            </w:r>
          </w:p>
          <w:p w14:paraId="180AFECF">
            <w:pPr>
              <w:numPr>
                <w:ilvl w:val="0"/>
                <w:numId w:val="0"/>
              </w:numPr>
              <w:spacing w:before="156" w:beforeLines="50"/>
              <w:ind w:left="720" w:leftChars="0" w:hanging="360" w:firstLineChars="0"/>
              <w:jc w:val="both"/>
              <w:rPr>
                <w:sz w:val="24"/>
                <w:szCs w:val="24"/>
              </w:rPr>
            </w:pPr>
            <w:r>
              <w:rPr>
                <w:rFonts w:hint="eastAsia"/>
                <w:sz w:val="24"/>
                <w:szCs w:val="24"/>
                <w:lang w:val="en-US" w:eastAsia="zh-CN"/>
              </w:rPr>
              <w:t>2.1</w:t>
            </w:r>
            <w:r>
              <w:rPr>
                <w:sz w:val="24"/>
                <w:szCs w:val="24"/>
              </w:rPr>
              <w:t>基础模型选型与初始化</w:t>
            </w:r>
          </w:p>
          <w:p w14:paraId="65E3E7DA">
            <w:pPr>
              <w:numPr>
                <w:ilvl w:val="0"/>
                <w:numId w:val="0"/>
              </w:numPr>
              <w:spacing w:before="156" w:beforeLines="50"/>
              <w:ind w:left="779" w:leftChars="371" w:firstLine="69" w:firstLineChars="29"/>
              <w:jc w:val="both"/>
              <w:rPr>
                <w:rFonts w:hint="eastAsia"/>
                <w:sz w:val="24"/>
                <w:szCs w:val="24"/>
                <w:lang w:eastAsia="zh-CN"/>
              </w:rPr>
            </w:pPr>
            <w:r>
              <w:rPr>
                <w:sz w:val="24"/>
                <w:szCs w:val="24"/>
              </w:rPr>
              <w:t>选用</w:t>
            </w:r>
            <w:r>
              <w:rPr>
                <w:rFonts w:hint="eastAsia"/>
                <w:sz w:val="24"/>
                <w:szCs w:val="24"/>
                <w:lang w:val="en-US" w:eastAsia="zh-CN"/>
              </w:rPr>
              <w:t>目前最先进的</w:t>
            </w:r>
            <w:r>
              <w:rPr>
                <w:sz w:val="24"/>
                <w:szCs w:val="24"/>
              </w:rPr>
              <w:t>高质量中文大语言模型DeepSeek-R1，导入公开领域的预训练权重</w:t>
            </w:r>
            <w:r>
              <w:rPr>
                <w:rFonts w:hint="eastAsia"/>
                <w:sz w:val="24"/>
                <w:szCs w:val="24"/>
                <w:lang w:eastAsia="zh-CN"/>
              </w:rPr>
              <w:t>。</w:t>
            </w:r>
          </w:p>
          <w:p w14:paraId="3CE69F9C">
            <w:pPr>
              <w:numPr>
                <w:ilvl w:val="0"/>
                <w:numId w:val="0"/>
              </w:numPr>
              <w:spacing w:before="156" w:beforeLines="50"/>
              <w:ind w:left="720" w:leftChars="0" w:hanging="360" w:firstLineChars="0"/>
              <w:jc w:val="both"/>
              <w:rPr>
                <w:sz w:val="24"/>
                <w:szCs w:val="24"/>
              </w:rPr>
            </w:pPr>
            <w:r>
              <w:rPr>
                <w:rFonts w:hint="eastAsia"/>
                <w:sz w:val="24"/>
                <w:szCs w:val="24"/>
                <w:lang w:val="en-US" w:eastAsia="zh-CN"/>
              </w:rPr>
              <w:t>2.2</w:t>
            </w:r>
            <w:r>
              <w:rPr>
                <w:sz w:val="24"/>
                <w:szCs w:val="24"/>
              </w:rPr>
              <w:t>地域化与</w:t>
            </w:r>
            <w:r>
              <w:rPr>
                <w:rFonts w:hint="eastAsia"/>
                <w:sz w:val="24"/>
                <w:szCs w:val="24"/>
                <w:lang w:val="en-US" w:eastAsia="zh-CN"/>
              </w:rPr>
              <w:t>不同地区的</w:t>
            </w:r>
            <w:r>
              <w:rPr>
                <w:sz w:val="24"/>
                <w:szCs w:val="24"/>
              </w:rPr>
              <w:t>适配训练</w:t>
            </w:r>
          </w:p>
          <w:p w14:paraId="32F9E95A">
            <w:pPr>
              <w:numPr>
                <w:ilvl w:val="0"/>
                <w:numId w:val="0"/>
              </w:numPr>
              <w:spacing w:before="156" w:beforeLines="50"/>
              <w:ind w:left="779" w:leftChars="371" w:firstLine="69" w:firstLineChars="29"/>
              <w:jc w:val="both"/>
              <w:rPr>
                <w:sz w:val="24"/>
                <w:szCs w:val="24"/>
              </w:rPr>
            </w:pPr>
            <w:r>
              <w:rPr>
                <w:rFonts w:hint="eastAsia"/>
                <w:sz w:val="24"/>
                <w:szCs w:val="24"/>
                <w:lang w:val="en-US" w:eastAsia="zh-CN"/>
              </w:rPr>
              <w:t>训练大模型进行</w:t>
            </w:r>
            <w:r>
              <w:rPr>
                <w:sz w:val="24"/>
                <w:szCs w:val="24"/>
              </w:rPr>
              <w:t>多任务学习（Multi-Task Learning, MTL）</w:t>
            </w:r>
            <w:r>
              <w:rPr>
                <w:rFonts w:hint="eastAsia"/>
                <w:sz w:val="24"/>
                <w:szCs w:val="24"/>
                <w:lang w:eastAsia="zh-CN"/>
              </w:rPr>
              <w:t>。</w:t>
            </w:r>
            <w:r>
              <w:rPr>
                <w:sz w:val="24"/>
                <w:szCs w:val="24"/>
              </w:rPr>
              <w:t>在统一模型结构中同时学习多种法律任务（法规检索、判例引用、合同审查等），并针对不同地域标签进行差异化训练，使模型具备“地域针对性”。在训练时，通过地域标签或地方法规特征向量，引导模型对来自内地、港澳等不同法域的数据进行差异化学习，以提升地域化回答准确度。训练</w:t>
            </w:r>
            <w:r>
              <w:rPr>
                <w:rFonts w:hint="eastAsia"/>
                <w:sz w:val="24"/>
                <w:szCs w:val="24"/>
                <w:lang w:val="en-US" w:eastAsia="zh-CN"/>
              </w:rPr>
              <w:t>过程如下。</w:t>
            </w:r>
            <w:r>
              <w:rPr>
                <w:sz w:val="24"/>
                <w:szCs w:val="24"/>
              </w:rPr>
              <w:t xml:space="preserve"> </w:t>
            </w:r>
          </w:p>
          <w:p w14:paraId="66B88959">
            <w:pPr>
              <w:numPr>
                <w:ilvl w:val="0"/>
                <w:numId w:val="0"/>
              </w:numPr>
              <w:spacing w:before="156" w:beforeLines="50"/>
              <w:ind w:left="720" w:leftChars="0" w:hanging="360" w:firstLineChars="0"/>
              <w:jc w:val="both"/>
              <w:rPr>
                <w:sz w:val="24"/>
                <w:szCs w:val="24"/>
              </w:rPr>
            </w:pPr>
            <w:r>
              <w:rPr>
                <w:rFonts w:hint="eastAsia"/>
                <w:sz w:val="24"/>
                <w:szCs w:val="24"/>
                <w:lang w:val="en-US" w:eastAsia="zh-CN"/>
              </w:rPr>
              <w:t>(1)</w:t>
            </w:r>
            <w:r>
              <w:rPr>
                <w:sz w:val="24"/>
                <w:szCs w:val="24"/>
              </w:rPr>
              <w:t xml:space="preserve">领域初步适配 </w:t>
            </w:r>
          </w:p>
          <w:p w14:paraId="7B365A92">
            <w:pPr>
              <w:numPr>
                <w:ilvl w:val="0"/>
                <w:numId w:val="0"/>
              </w:numPr>
              <w:spacing w:before="156" w:beforeLines="50"/>
              <w:ind w:left="779" w:leftChars="371" w:firstLine="69" w:firstLineChars="29"/>
              <w:jc w:val="both"/>
              <w:rPr>
                <w:sz w:val="24"/>
                <w:szCs w:val="24"/>
              </w:rPr>
            </w:pPr>
            <w:r>
              <w:rPr>
                <w:rFonts w:hint="eastAsia"/>
                <w:sz w:val="24"/>
                <w:szCs w:val="24"/>
                <w:lang w:val="en-US" w:eastAsia="zh-CN"/>
              </w:rPr>
              <w:t>将前三层layer层的维度冻结</w:t>
            </w:r>
            <w:r>
              <w:rPr>
                <w:sz w:val="24"/>
                <w:szCs w:val="24"/>
              </w:rPr>
              <w:t>，仅对后若干层及新加入的法域标签嵌入层进行</w:t>
            </w:r>
            <w:r>
              <w:rPr>
                <w:rFonts w:hint="eastAsia"/>
                <w:sz w:val="24"/>
                <w:szCs w:val="24"/>
                <w:lang w:val="en-US" w:eastAsia="zh-CN"/>
              </w:rPr>
              <w:t>对比学习微调</w:t>
            </w:r>
            <w:r>
              <w:rPr>
                <w:rFonts w:hint="eastAsia"/>
                <w:sz w:val="24"/>
                <w:szCs w:val="24"/>
                <w:lang w:eastAsia="zh-CN"/>
              </w:rPr>
              <w:t>。</w:t>
            </w:r>
            <w:r>
              <w:rPr>
                <w:sz w:val="24"/>
                <w:szCs w:val="24"/>
              </w:rPr>
              <w:t>在包含多地域标签的数据集上进行初步训练，让模型学会分辨不同法域文本特征。</w:t>
            </w:r>
          </w:p>
          <w:p w14:paraId="12D864AE">
            <w:pPr>
              <w:numPr>
                <w:ilvl w:val="0"/>
                <w:numId w:val="0"/>
              </w:numPr>
              <w:spacing w:before="156" w:beforeLines="50"/>
              <w:ind w:left="720" w:leftChars="0" w:hanging="360" w:firstLineChars="0"/>
              <w:jc w:val="both"/>
              <w:rPr>
                <w:sz w:val="24"/>
                <w:szCs w:val="24"/>
              </w:rPr>
            </w:pPr>
            <w:r>
              <w:rPr>
                <w:rFonts w:hint="eastAsia"/>
                <w:sz w:val="24"/>
                <w:szCs w:val="24"/>
                <w:lang w:val="en-US" w:eastAsia="zh-CN"/>
              </w:rPr>
              <w:t>(2)</w:t>
            </w:r>
            <w:r>
              <w:rPr>
                <w:sz w:val="24"/>
                <w:szCs w:val="24"/>
              </w:rPr>
              <w:t xml:space="preserve">全模型微调 </w:t>
            </w:r>
          </w:p>
          <w:p w14:paraId="03FA564A">
            <w:pPr>
              <w:numPr>
                <w:ilvl w:val="0"/>
                <w:numId w:val="0"/>
              </w:numPr>
              <w:spacing w:before="156" w:beforeLines="50"/>
              <w:ind w:left="779" w:leftChars="371" w:firstLine="69" w:firstLineChars="29"/>
              <w:jc w:val="both"/>
              <w:rPr>
                <w:sz w:val="24"/>
                <w:szCs w:val="24"/>
              </w:rPr>
            </w:pPr>
            <w:r>
              <w:rPr>
                <w:sz w:val="24"/>
                <w:szCs w:val="24"/>
              </w:rPr>
              <w:t>解冻模型全部参数，使用法律专属数据进行更深度的训练</w:t>
            </w:r>
            <w:r>
              <w:rPr>
                <w:rFonts w:hint="eastAsia"/>
                <w:sz w:val="24"/>
                <w:szCs w:val="24"/>
                <w:lang w:eastAsia="zh-CN"/>
              </w:rPr>
              <w:t>。</w:t>
            </w:r>
            <w:r>
              <w:rPr>
                <w:sz w:val="24"/>
                <w:szCs w:val="24"/>
              </w:rPr>
              <w:t>加强对关键法律条文、案例推理、判决结果预测等任务的准确度。</w:t>
            </w:r>
          </w:p>
          <w:p w14:paraId="4868A73E">
            <w:pPr>
              <w:numPr>
                <w:ilvl w:val="0"/>
                <w:numId w:val="0"/>
              </w:numPr>
              <w:spacing w:before="156" w:beforeLines="50"/>
              <w:ind w:left="720" w:leftChars="0" w:hanging="360" w:firstLineChars="0"/>
              <w:jc w:val="both"/>
              <w:rPr>
                <w:sz w:val="24"/>
                <w:szCs w:val="24"/>
              </w:rPr>
            </w:pPr>
            <w:r>
              <w:rPr>
                <w:rFonts w:hint="eastAsia"/>
                <w:sz w:val="24"/>
                <w:szCs w:val="24"/>
                <w:lang w:val="en-US" w:eastAsia="zh-CN"/>
              </w:rPr>
              <w:t>2.3</w:t>
            </w:r>
            <w:r>
              <w:rPr>
                <w:sz w:val="24"/>
                <w:szCs w:val="24"/>
              </w:rPr>
              <w:t>强化学习与用户反馈</w:t>
            </w:r>
          </w:p>
          <w:p w14:paraId="79232DAA">
            <w:pPr>
              <w:numPr>
                <w:ilvl w:val="0"/>
                <w:numId w:val="0"/>
              </w:numPr>
              <w:spacing w:before="156" w:beforeLines="50"/>
              <w:ind w:left="779" w:leftChars="371" w:firstLine="69" w:firstLineChars="29"/>
              <w:jc w:val="both"/>
              <w:rPr>
                <w:sz w:val="24"/>
                <w:szCs w:val="24"/>
              </w:rPr>
            </w:pPr>
            <w:r>
              <w:rPr>
                <w:rFonts w:hint="eastAsia"/>
                <w:sz w:val="24"/>
                <w:szCs w:val="24"/>
                <w:lang w:val="en-US" w:eastAsia="zh-CN"/>
              </w:rPr>
              <w:t>基于</w:t>
            </w:r>
            <w:r>
              <w:rPr>
                <w:sz w:val="24"/>
                <w:szCs w:val="24"/>
              </w:rPr>
              <w:t>RLHF（Reinforcement Learning from Human Feedback）</w:t>
            </w:r>
            <w:r>
              <w:rPr>
                <w:rFonts w:hint="eastAsia"/>
                <w:sz w:val="24"/>
                <w:szCs w:val="24"/>
                <w:lang w:val="en-US" w:eastAsia="zh-CN"/>
              </w:rPr>
              <w:t>框架，</w:t>
            </w:r>
            <w:r>
              <w:rPr>
                <w:sz w:val="24"/>
                <w:szCs w:val="24"/>
              </w:rPr>
              <w:t>通过平台前端收集用户对模型回答的评价，形成奖励信号并用于优化模型策略。</w:t>
            </w:r>
            <w:r>
              <w:rPr>
                <w:rFonts w:hint="eastAsia"/>
                <w:sz w:val="24"/>
                <w:szCs w:val="24"/>
                <w:lang w:val="en-US" w:eastAsia="zh-CN"/>
              </w:rPr>
              <w:t>建立奖励评价机制，</w:t>
            </w:r>
            <w:r>
              <w:rPr>
                <w:sz w:val="24"/>
                <w:szCs w:val="24"/>
              </w:rPr>
              <w:t>基于用户的打分或反馈训练的模型，用于度量生成结果的好坏，以此指导大模型在生成时趋向更优回答。</w:t>
            </w:r>
          </w:p>
          <w:p w14:paraId="388EE7E4">
            <w:pPr>
              <w:numPr>
                <w:ilvl w:val="0"/>
                <w:numId w:val="0"/>
              </w:numPr>
              <w:spacing w:before="156" w:beforeLines="50"/>
              <w:ind w:left="720" w:leftChars="0" w:hanging="360" w:firstLineChars="0"/>
              <w:jc w:val="both"/>
              <w:rPr>
                <w:sz w:val="24"/>
                <w:szCs w:val="24"/>
              </w:rPr>
            </w:pPr>
            <w:r>
              <w:rPr>
                <w:sz w:val="24"/>
                <w:szCs w:val="24"/>
              </w:rPr>
              <w:t>3. 多模态信息解析与融合</w:t>
            </w:r>
          </w:p>
          <w:p w14:paraId="4C13EC98">
            <w:pPr>
              <w:numPr>
                <w:ilvl w:val="0"/>
                <w:numId w:val="0"/>
              </w:numPr>
              <w:spacing w:before="156" w:beforeLines="50"/>
              <w:ind w:left="720" w:leftChars="0" w:hanging="360" w:firstLineChars="0"/>
              <w:jc w:val="both"/>
              <w:rPr>
                <w:sz w:val="24"/>
                <w:szCs w:val="24"/>
              </w:rPr>
            </w:pPr>
            <w:r>
              <w:rPr>
                <w:rFonts w:hint="eastAsia"/>
                <w:sz w:val="24"/>
                <w:szCs w:val="24"/>
                <w:lang w:val="en-US" w:eastAsia="zh-CN"/>
              </w:rPr>
              <w:t>3.1</w:t>
            </w:r>
            <w:r>
              <w:rPr>
                <w:sz w:val="24"/>
                <w:szCs w:val="24"/>
              </w:rPr>
              <w:t>文档结构识别</w:t>
            </w:r>
          </w:p>
          <w:p w14:paraId="1DB06D1B">
            <w:pPr>
              <w:numPr>
                <w:ilvl w:val="0"/>
                <w:numId w:val="0"/>
              </w:numPr>
              <w:spacing w:before="156" w:beforeLines="50"/>
              <w:ind w:left="779" w:leftChars="371" w:firstLine="69" w:firstLineChars="29"/>
              <w:jc w:val="both"/>
              <w:rPr>
                <w:rFonts w:hint="eastAsia"/>
                <w:sz w:val="24"/>
                <w:szCs w:val="24"/>
                <w:lang w:eastAsia="zh-CN"/>
              </w:rPr>
            </w:pPr>
            <w:r>
              <w:rPr>
                <w:rFonts w:hint="eastAsia"/>
                <w:sz w:val="24"/>
                <w:szCs w:val="24"/>
                <w:lang w:val="en-US" w:eastAsia="zh-CN"/>
              </w:rPr>
              <w:t>采用</w:t>
            </w:r>
            <w:r>
              <w:rPr>
                <w:sz w:val="24"/>
                <w:szCs w:val="24"/>
              </w:rPr>
              <w:t>LayoutLMv3对扫描版判决书、带印章的合同等进行段落、表格、批注的结构化解析</w:t>
            </w:r>
            <w:r>
              <w:rPr>
                <w:rFonts w:hint="eastAsia"/>
                <w:sz w:val="24"/>
                <w:szCs w:val="24"/>
                <w:lang w:eastAsia="zh-CN"/>
              </w:rPr>
              <w:t>。</w:t>
            </w:r>
          </w:p>
          <w:p w14:paraId="1583715E">
            <w:pPr>
              <w:numPr>
                <w:ilvl w:val="0"/>
                <w:numId w:val="0"/>
              </w:numPr>
              <w:spacing w:before="156" w:beforeLines="50"/>
              <w:ind w:left="779" w:leftChars="371" w:firstLine="69" w:firstLineChars="29"/>
              <w:jc w:val="both"/>
              <w:rPr>
                <w:sz w:val="24"/>
                <w:szCs w:val="24"/>
              </w:rPr>
            </w:pPr>
            <w:r>
              <w:rPr>
                <w:sz w:val="24"/>
                <w:szCs w:val="24"/>
              </w:rPr>
              <w:t>将文档结构信息与文本语义特征拼接或交叉注意力（Cross-Attention）机制相结合，为后续问答或检索提供更丰富的上下文信息。</w:t>
            </w:r>
          </w:p>
          <w:p w14:paraId="160AA39B">
            <w:pPr>
              <w:numPr>
                <w:ilvl w:val="0"/>
                <w:numId w:val="0"/>
              </w:numPr>
              <w:spacing w:before="156" w:beforeLines="50"/>
              <w:ind w:left="720" w:leftChars="0" w:hanging="360" w:firstLineChars="0"/>
              <w:jc w:val="both"/>
              <w:rPr>
                <w:sz w:val="24"/>
                <w:szCs w:val="24"/>
              </w:rPr>
            </w:pPr>
            <w:r>
              <w:rPr>
                <w:rFonts w:hint="eastAsia"/>
                <w:sz w:val="24"/>
                <w:szCs w:val="24"/>
                <w:lang w:val="en-US" w:eastAsia="zh-CN"/>
              </w:rPr>
              <w:t>3.2</w:t>
            </w:r>
            <w:r>
              <w:rPr>
                <w:sz w:val="24"/>
                <w:szCs w:val="24"/>
              </w:rPr>
              <w:t>图像、语音与文本对齐</w:t>
            </w:r>
          </w:p>
          <w:p w14:paraId="7A16BA18">
            <w:pPr>
              <w:numPr>
                <w:ilvl w:val="0"/>
                <w:numId w:val="0"/>
              </w:numPr>
              <w:spacing w:before="156" w:beforeLines="50"/>
              <w:ind w:left="779" w:leftChars="371" w:firstLine="69" w:firstLineChars="29"/>
              <w:jc w:val="both"/>
              <w:rPr>
                <w:sz w:val="24"/>
                <w:szCs w:val="24"/>
              </w:rPr>
            </w:pPr>
            <w:r>
              <w:rPr>
                <w:sz w:val="24"/>
                <w:szCs w:val="24"/>
              </w:rPr>
              <w:t>OCR</w:t>
            </w:r>
            <w:r>
              <w:rPr>
                <w:rFonts w:hint="eastAsia"/>
                <w:sz w:val="24"/>
                <w:szCs w:val="24"/>
                <w:lang w:val="en-US" w:eastAsia="zh-CN"/>
              </w:rPr>
              <w:t>用于</w:t>
            </w:r>
            <w:r>
              <w:rPr>
                <w:sz w:val="24"/>
                <w:szCs w:val="24"/>
              </w:rPr>
              <w:t>提取法律文档中的文字信息；ASR</w:t>
            </w:r>
            <w:r>
              <w:rPr>
                <w:rFonts w:hint="eastAsia"/>
                <w:sz w:val="24"/>
                <w:szCs w:val="24"/>
                <w:lang w:val="en-US" w:eastAsia="zh-CN"/>
              </w:rPr>
              <w:t>则</w:t>
            </w:r>
            <w:r>
              <w:rPr>
                <w:sz w:val="24"/>
                <w:szCs w:val="24"/>
              </w:rPr>
              <w:t>将音视频转化为文本</w:t>
            </w:r>
            <w:r>
              <w:rPr>
                <w:rFonts w:hint="eastAsia"/>
                <w:sz w:val="24"/>
                <w:szCs w:val="24"/>
                <w:lang w:eastAsia="zh-CN"/>
              </w:rPr>
              <w:t>。</w:t>
            </w:r>
            <w:r>
              <w:rPr>
                <w:rFonts w:hint="eastAsia"/>
                <w:sz w:val="24"/>
                <w:szCs w:val="24"/>
                <w:lang w:val="en-US" w:eastAsia="zh-CN"/>
              </w:rPr>
              <w:t>使用</w:t>
            </w:r>
            <w:r>
              <w:rPr>
                <w:sz w:val="24"/>
                <w:szCs w:val="24"/>
              </w:rPr>
              <w:t>多模态嵌入（Multimodal Embedding）对图像、语音、文本特征进行统一向量化表示，实现跨模态关联分析。</w:t>
            </w:r>
          </w:p>
          <w:p w14:paraId="249D1F6C">
            <w:pPr>
              <w:numPr>
                <w:ilvl w:val="0"/>
                <w:numId w:val="0"/>
              </w:numPr>
              <w:spacing w:before="156" w:beforeLines="50"/>
              <w:ind w:left="720" w:leftChars="0" w:hanging="360" w:firstLineChars="0"/>
              <w:jc w:val="both"/>
              <w:rPr>
                <w:rFonts w:hint="eastAsia"/>
                <w:sz w:val="24"/>
                <w:szCs w:val="24"/>
                <w:lang w:val="en-US" w:eastAsia="zh-CN"/>
              </w:rPr>
            </w:pPr>
            <w:r>
              <w:rPr>
                <w:rFonts w:hint="eastAsia"/>
                <w:sz w:val="24"/>
                <w:szCs w:val="24"/>
                <w:lang w:val="en-US" w:eastAsia="zh-CN"/>
              </w:rPr>
              <w:t>4.生成式数据增强</w:t>
            </w:r>
          </w:p>
          <w:p w14:paraId="212C56ED">
            <w:pPr>
              <w:numPr>
                <w:ilvl w:val="0"/>
                <w:numId w:val="0"/>
              </w:numPr>
              <w:spacing w:before="156" w:beforeLines="50"/>
              <w:ind w:left="720" w:leftChars="0" w:hanging="360" w:firstLineChars="0"/>
              <w:jc w:val="both"/>
              <w:rPr>
                <w:rFonts w:hint="eastAsia"/>
                <w:sz w:val="24"/>
                <w:szCs w:val="24"/>
                <w:lang w:val="en-US" w:eastAsia="zh-CN"/>
              </w:rPr>
            </w:pPr>
            <w:r>
              <w:rPr>
                <w:rFonts w:hint="eastAsia"/>
                <w:sz w:val="24"/>
                <w:szCs w:val="24"/>
                <w:lang w:val="en-US" w:eastAsia="zh-CN"/>
              </w:rPr>
              <w:t>4.1基于法律大模型构建「对抗样本生成器」，自动合成跨境贸易纠纷、数字资产侵权等稀缺案例，通过合成数据扩充训练集多样性</w:t>
            </w:r>
          </w:p>
          <w:p w14:paraId="3F5B4C58">
            <w:pPr>
              <w:numPr>
                <w:ilvl w:val="0"/>
                <w:numId w:val="0"/>
              </w:numPr>
              <w:spacing w:before="156" w:beforeLines="50"/>
              <w:ind w:left="720" w:leftChars="0" w:hanging="360" w:firstLineChars="0"/>
              <w:jc w:val="both"/>
              <w:rPr>
                <w:rFonts w:hint="eastAsia"/>
                <w:sz w:val="24"/>
                <w:szCs w:val="24"/>
                <w:lang w:val="en-US" w:eastAsia="zh-CN"/>
              </w:rPr>
            </w:pPr>
            <w:r>
              <w:rPr>
                <w:rFonts w:hint="eastAsia"/>
                <w:sz w:val="24"/>
                <w:szCs w:val="24"/>
                <w:lang w:val="en-US" w:eastAsia="zh-CN"/>
              </w:rPr>
              <w:t>4.2开发「法域迁移学习」模块，利用对比学习技术对齐不同法域条文语义空间，突破普通法系与大陆法系的知识壁垒</w:t>
            </w:r>
          </w:p>
          <w:p w14:paraId="0D4D5711">
            <w:pPr>
              <w:numPr>
                <w:ilvl w:val="0"/>
                <w:numId w:val="0"/>
              </w:numPr>
              <w:spacing w:before="156" w:beforeLines="50"/>
              <w:ind w:left="720" w:leftChars="0" w:hanging="360" w:firstLineChars="0"/>
              <w:jc w:val="both"/>
              <w:rPr>
                <w:sz w:val="24"/>
                <w:szCs w:val="24"/>
              </w:rPr>
            </w:pPr>
            <w:r>
              <w:rPr>
                <w:rFonts w:hint="eastAsia"/>
                <w:sz w:val="24"/>
                <w:szCs w:val="24"/>
                <w:lang w:val="en-US" w:eastAsia="zh-CN"/>
              </w:rPr>
              <w:t>5.</w:t>
            </w:r>
            <w:r>
              <w:rPr>
                <w:rFonts w:hint="default"/>
                <w:sz w:val="24"/>
                <w:szCs w:val="24"/>
              </w:rPr>
              <w:t>法律认知智能引擎架构升级</w:t>
            </w:r>
          </w:p>
          <w:p w14:paraId="441EDC9E">
            <w:pPr>
              <w:numPr>
                <w:ilvl w:val="0"/>
                <w:numId w:val="0"/>
              </w:numPr>
              <w:spacing w:before="156" w:beforeLines="50"/>
              <w:ind w:left="720" w:leftChars="0" w:hanging="360" w:firstLineChars="0"/>
              <w:jc w:val="both"/>
              <w:rPr>
                <w:rFonts w:hint="default"/>
                <w:sz w:val="24"/>
                <w:szCs w:val="24"/>
              </w:rPr>
            </w:pPr>
            <w:r>
              <w:rPr>
                <w:rFonts w:hint="eastAsia"/>
                <w:sz w:val="24"/>
                <w:szCs w:val="24"/>
                <w:lang w:val="en-US" w:eastAsia="zh-CN"/>
              </w:rPr>
              <w:t>5.1</w:t>
            </w:r>
            <w:r>
              <w:rPr>
                <w:rFonts w:hint="default"/>
                <w:sz w:val="24"/>
                <w:szCs w:val="24"/>
              </w:rPr>
              <w:t>MoE-Transformer混合架构</w:t>
            </w:r>
          </w:p>
          <w:p w14:paraId="6BFBB168">
            <w:pPr>
              <w:numPr>
                <w:ilvl w:val="0"/>
                <w:numId w:val="0"/>
              </w:numPr>
              <w:spacing w:before="156" w:beforeLines="50"/>
              <w:ind w:left="779" w:leftChars="371" w:firstLine="69" w:firstLineChars="29"/>
              <w:jc w:val="both"/>
              <w:rPr>
                <w:sz w:val="24"/>
                <w:szCs w:val="24"/>
              </w:rPr>
            </w:pPr>
            <w:r>
              <w:rPr>
                <w:rFonts w:hint="default"/>
                <w:sz w:val="24"/>
                <w:szCs w:val="24"/>
              </w:rPr>
              <w:t>采用「动态稀疏MoE架构」，为民事/刑事/跨境等不同领域配备专属专家模型，推理效率提升5倍</w:t>
            </w:r>
            <w:r>
              <w:rPr>
                <w:rFonts w:hint="eastAsia"/>
                <w:sz w:val="24"/>
                <w:szCs w:val="24"/>
                <w:lang w:eastAsia="zh-CN"/>
              </w:rPr>
              <w:t>；</w:t>
            </w:r>
            <w:r>
              <w:rPr>
                <w:rFonts w:hint="default"/>
                <w:sz w:val="24"/>
                <w:szCs w:val="24"/>
              </w:rPr>
              <w:t>引入「神经符号系统」，将法律条文转化为可解释的逻辑规则树，实现黑箱模型与符号推理的协同决策</w:t>
            </w:r>
          </w:p>
          <w:p w14:paraId="4E7DCB69">
            <w:pPr>
              <w:numPr>
                <w:ilvl w:val="0"/>
                <w:numId w:val="0"/>
              </w:numPr>
              <w:spacing w:before="156" w:beforeLines="50"/>
              <w:ind w:left="720" w:leftChars="0" w:hanging="360" w:firstLineChars="0"/>
              <w:jc w:val="both"/>
              <w:rPr>
                <w:sz w:val="24"/>
                <w:szCs w:val="24"/>
              </w:rPr>
            </w:pPr>
            <w:r>
              <w:rPr>
                <w:rFonts w:hint="eastAsia"/>
                <w:sz w:val="24"/>
                <w:szCs w:val="24"/>
                <w:lang w:val="en-US" w:eastAsia="zh-CN"/>
              </w:rPr>
              <w:t>5.2</w:t>
            </w:r>
            <w:r>
              <w:rPr>
                <w:rFonts w:hint="default"/>
                <w:sz w:val="24"/>
                <w:szCs w:val="24"/>
              </w:rPr>
              <w:t>多法系认知引擎</w:t>
            </w:r>
          </w:p>
          <w:p w14:paraId="75D13E7D">
            <w:pPr>
              <w:numPr>
                <w:ilvl w:val="0"/>
                <w:numId w:val="0"/>
              </w:numPr>
              <w:spacing w:before="156" w:beforeLines="50"/>
              <w:ind w:left="779" w:leftChars="371" w:firstLine="69" w:firstLineChars="29"/>
              <w:jc w:val="both"/>
              <w:rPr>
                <w:sz w:val="24"/>
                <w:szCs w:val="24"/>
              </w:rPr>
            </w:pPr>
            <w:r>
              <w:rPr>
                <w:rFonts w:hint="default"/>
                <w:sz w:val="24"/>
                <w:szCs w:val="24"/>
              </w:rPr>
              <w:t>开发「双轨注意力机制」，对大陆法系条文解析采用因果注意力，普通法系判例分析采用时序注意力</w:t>
            </w:r>
            <w:r>
              <w:rPr>
                <w:rFonts w:hint="eastAsia"/>
                <w:sz w:val="24"/>
                <w:szCs w:val="24"/>
                <w:lang w:eastAsia="zh-CN"/>
              </w:rPr>
              <w:t>；</w:t>
            </w:r>
            <w:r>
              <w:rPr>
                <w:rFonts w:hint="default"/>
                <w:sz w:val="24"/>
                <w:szCs w:val="24"/>
              </w:rPr>
              <w:t>构建「法律认知孪生系统」，通过对比学习同步训练内地版（民法典体系）与港澳版（基本法体系）双模型</w:t>
            </w:r>
          </w:p>
          <w:p w14:paraId="6B5BBAB2">
            <w:pPr>
              <w:numPr>
                <w:ilvl w:val="0"/>
                <w:numId w:val="0"/>
              </w:numPr>
              <w:spacing w:before="156" w:beforeLines="50"/>
              <w:ind w:left="720" w:leftChars="0" w:hanging="360" w:firstLineChars="0"/>
              <w:jc w:val="both"/>
              <w:rPr>
                <w:sz w:val="24"/>
                <w:szCs w:val="24"/>
              </w:rPr>
            </w:pPr>
            <w:r>
              <w:rPr>
                <w:rFonts w:hint="eastAsia"/>
                <w:sz w:val="24"/>
                <w:szCs w:val="24"/>
                <w:lang w:val="en-US" w:eastAsia="zh-CN"/>
              </w:rPr>
              <w:t>6.</w:t>
            </w:r>
            <w:r>
              <w:rPr>
                <w:rFonts w:hint="default"/>
                <w:sz w:val="24"/>
                <w:szCs w:val="24"/>
              </w:rPr>
              <w:t>联邦学习下的隐私计算</w:t>
            </w:r>
          </w:p>
          <w:p w14:paraId="133BCCC3">
            <w:pPr>
              <w:numPr>
                <w:ilvl w:val="0"/>
                <w:numId w:val="0"/>
              </w:numPr>
              <w:spacing w:before="156" w:beforeLines="50"/>
              <w:ind w:left="720" w:leftChars="0" w:hanging="360" w:firstLineChars="0"/>
              <w:jc w:val="both"/>
              <w:rPr>
                <w:sz w:val="24"/>
                <w:szCs w:val="24"/>
              </w:rPr>
            </w:pPr>
            <w:r>
              <w:rPr>
                <w:rFonts w:hint="eastAsia"/>
                <w:sz w:val="24"/>
                <w:szCs w:val="24"/>
                <w:lang w:val="en-US" w:eastAsia="zh-CN"/>
              </w:rPr>
              <w:t>6.1</w:t>
            </w:r>
            <w:r>
              <w:rPr>
                <w:rFonts w:hint="default"/>
                <w:sz w:val="24"/>
                <w:szCs w:val="24"/>
              </w:rPr>
              <w:t>构建「区块链联邦学习网络」，采用同态加密+零知识证明技术，实现粤港澳司法机构间数据安全流通</w:t>
            </w:r>
          </w:p>
          <w:p w14:paraId="7129B7EF">
            <w:pPr>
              <w:numPr>
                <w:ilvl w:val="0"/>
                <w:numId w:val="0"/>
              </w:numPr>
              <w:spacing w:before="156" w:beforeLines="50"/>
              <w:ind w:left="720" w:leftChars="0" w:hanging="360" w:firstLineChars="0"/>
              <w:jc w:val="both"/>
              <w:rPr>
                <w:sz w:val="24"/>
                <w:szCs w:val="24"/>
              </w:rPr>
            </w:pPr>
            <w:r>
              <w:rPr>
                <w:rFonts w:hint="eastAsia"/>
                <w:sz w:val="24"/>
                <w:szCs w:val="24"/>
                <w:lang w:val="en-US" w:eastAsia="zh-CN"/>
              </w:rPr>
              <w:t>6.2</w:t>
            </w:r>
            <w:r>
              <w:rPr>
                <w:rFonts w:hint="default"/>
                <w:sz w:val="24"/>
                <w:szCs w:val="24"/>
              </w:rPr>
              <w:t>设计「差分隐私数据湖」，对港澳敏感判例进行噪声注入与k-匿名化处理，满足《个人信息保护法》跨境合规要求</w:t>
            </w:r>
          </w:p>
          <w:p w14:paraId="7E40421A">
            <w:pPr>
              <w:jc w:val="both"/>
              <w:rPr>
                <w:sz w:val="24"/>
                <w:szCs w:val="24"/>
              </w:rPr>
            </w:pPr>
          </w:p>
          <w:p w14:paraId="70F455F3">
            <w:pPr>
              <w:jc w:val="both"/>
            </w:pPr>
            <w:r>
              <w:rPr>
                <w:sz w:val="24"/>
                <w:szCs w:val="24"/>
              </w:rPr>
              <w:t>本项目构建多模态联邦学习数据工厂，通过对抗样本生成与法域迁移学习突破数据壁垒，采用动态稀疏MoE架构与神经符号系统打造双轨认知引擎（大陆法系因果注意力+普通法系时序注意力），实现跨法域精准推理。基于区块链联邦学习网络与差分隐私数据湖保障跨境数据安全，结合生成式RAG与法律决策溯源链，形成“多模态解析-认知增强生成-合规存证”全链路。通过边缘端轻量化部署与自进化知识图谱，持续提升多法系场景下的服务时效性与解释性，建立安全、高效、可信的跨境法律智能基础设施。</w:t>
            </w:r>
          </w:p>
          <w:p w14:paraId="3ACFF47B">
            <w:pPr>
              <w:jc w:val="both"/>
              <w:rPr>
                <w:rFonts w:hint="eastAsia" w:eastAsia="宋体"/>
                <w:lang w:eastAsia="zh-CN"/>
              </w:rPr>
            </w:pPr>
            <w:r>
              <w:rPr>
                <w:rFonts w:hint="eastAsia" w:eastAsia="宋体"/>
                <w:lang w:eastAsia="zh-CN"/>
              </w:rPr>
              <w:drawing>
                <wp:inline distT="0" distB="0" distL="114300" distR="114300">
                  <wp:extent cx="5785485" cy="1934845"/>
                  <wp:effectExtent l="0" t="0" r="5715" b="635"/>
                  <wp:docPr id="2" name="图片 2" descr="含前端.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含前端.drawio"/>
                          <pic:cNvPicPr>
                            <a:picLocks noChangeAspect="1"/>
                          </pic:cNvPicPr>
                        </pic:nvPicPr>
                        <pic:blipFill>
                          <a:blip r:embed="rId8"/>
                          <a:stretch>
                            <a:fillRect/>
                          </a:stretch>
                        </pic:blipFill>
                        <pic:spPr>
                          <a:xfrm>
                            <a:off x="0" y="0"/>
                            <a:ext cx="5785485" cy="1934845"/>
                          </a:xfrm>
                          <a:prstGeom prst="rect">
                            <a:avLst/>
                          </a:prstGeom>
                        </pic:spPr>
                      </pic:pic>
                    </a:graphicData>
                  </a:graphic>
                </wp:inline>
              </w:drawing>
            </w:r>
          </w:p>
          <w:p w14:paraId="5B103224">
            <w:pPr>
              <w:spacing w:before="156" w:beforeLines="50"/>
              <w:ind w:firstLine="3795" w:firstLineChars="1800"/>
              <w:jc w:val="both"/>
            </w:pPr>
            <w:r>
              <w:rPr>
                <w:rFonts w:hint="eastAsia"/>
                <w:b/>
                <w:bCs/>
              </w:rPr>
              <w:t>图</w:t>
            </w:r>
            <w:r>
              <w:rPr>
                <w:rFonts w:hint="eastAsia"/>
                <w:b/>
                <w:bCs/>
                <w:lang w:val="en-US" w:eastAsia="zh-CN"/>
              </w:rPr>
              <w:t xml:space="preserve">2  </w:t>
            </w:r>
            <w:r>
              <w:rPr>
                <w:rFonts w:hint="eastAsia"/>
                <w:b/>
                <w:bCs/>
              </w:rPr>
              <w:t>技术路线图</w:t>
            </w:r>
          </w:p>
          <w:p w14:paraId="50BD586C">
            <w:pPr>
              <w:spacing w:before="156" w:beforeLines="50"/>
              <w:jc w:val="both"/>
              <w:rPr>
                <w:sz w:val="24"/>
                <w:szCs w:val="24"/>
              </w:rPr>
            </w:pPr>
            <w:r>
              <w:rPr>
                <w:rFonts w:hint="eastAsia"/>
                <w:sz w:val="24"/>
                <w:szCs w:val="24"/>
              </w:rPr>
              <w:t>（四）人员分工</w:t>
            </w:r>
          </w:p>
          <w:p w14:paraId="115E9588">
            <w:pPr>
              <w:ind w:firstLine="480" w:firstLineChars="200"/>
              <w:jc w:val="both"/>
              <w:rPr>
                <w:rFonts w:hint="eastAsia" w:ascii="宋体" w:hAnsi="宋体"/>
                <w:sz w:val="24"/>
                <w:szCs w:val="24"/>
              </w:rPr>
            </w:pPr>
            <w:r>
              <w:rPr>
                <w:rFonts w:hint="eastAsia" w:ascii="宋体" w:hAnsi="宋体"/>
                <w:sz w:val="24"/>
                <w:szCs w:val="24"/>
              </w:rPr>
              <w:t>“</w:t>
            </w:r>
            <w:r>
              <w:rPr>
                <w:rFonts w:hint="eastAsia" w:ascii="宋体" w:hAnsi="宋体"/>
                <w:sz w:val="24"/>
                <w:szCs w:val="24"/>
                <w:lang w:eastAsia="zh-CN"/>
              </w:rPr>
              <w:t>法芯智能</w:t>
            </w:r>
            <w:r>
              <w:rPr>
                <w:rFonts w:hint="eastAsia" w:ascii="宋体" w:hAnsi="宋体"/>
                <w:sz w:val="24"/>
                <w:szCs w:val="24"/>
              </w:rPr>
              <w:t>”团队主要成员由6人组成，分别是：</w:t>
            </w:r>
          </w:p>
          <w:p w14:paraId="749B4311">
            <w:pPr>
              <w:ind w:firstLine="482" w:firstLineChars="200"/>
              <w:jc w:val="both"/>
              <w:rPr>
                <w:rFonts w:hint="eastAsia" w:ascii="宋体" w:hAnsi="宋体"/>
                <w:sz w:val="24"/>
                <w:szCs w:val="24"/>
              </w:rPr>
            </w:pPr>
            <w:r>
              <w:rPr>
                <w:rFonts w:hint="eastAsia" w:ascii="宋体" w:hAnsi="宋体"/>
                <w:b/>
                <w:bCs/>
                <w:sz w:val="24"/>
                <w:szCs w:val="24"/>
              </w:rPr>
              <w:t>罗尹诞</w:t>
            </w:r>
            <w:r>
              <w:rPr>
                <w:rFonts w:hint="eastAsia" w:ascii="宋体" w:hAnsi="宋体"/>
                <w:sz w:val="24"/>
                <w:szCs w:val="24"/>
              </w:rPr>
              <w:t>，22级法学专业，暨南大学番禺校区学生工作办公室助理，有良好的组织、领导能力，在本项目中作为核心负责人，负责人员分工、统筹项目开展和推进工作，并把握项目总体方向，为团队发展提供资源渠道，确保项目高效运作。</w:t>
            </w:r>
          </w:p>
          <w:p w14:paraId="68808239">
            <w:pPr>
              <w:pStyle w:val="8"/>
              <w:snapToGrid w:val="0"/>
              <w:spacing w:before="0" w:beforeAutospacing="0" w:after="0" w:afterAutospacing="0" w:line="288" w:lineRule="auto"/>
              <w:ind w:firstLine="482" w:firstLineChars="200"/>
              <w:jc w:val="both"/>
              <w:rPr>
                <w:rFonts w:hint="eastAsia" w:cs="MiSans"/>
                <w:color w:val="595959" w:themeColor="text1" w:themeTint="A6"/>
                <w:kern w:val="24"/>
                <w:sz w:val="24"/>
                <w:szCs w:val="24"/>
                <w14:textFill>
                  <w14:solidFill>
                    <w14:schemeClr w14:val="tx1">
                      <w14:lumMod w14:val="65000"/>
                      <w14:lumOff w14:val="35000"/>
                    </w14:schemeClr>
                  </w14:solidFill>
                </w14:textFill>
              </w:rPr>
            </w:pPr>
            <w:r>
              <w:rPr>
                <w:rFonts w:hint="eastAsia"/>
                <w:b/>
                <w:bCs/>
                <w:sz w:val="24"/>
                <w:szCs w:val="24"/>
              </w:rPr>
              <w:t>陈炜昊</w:t>
            </w:r>
            <w:r>
              <w:rPr>
                <w:rFonts w:ascii="Times New Roman" w:hAnsi="Times New Roman" w:cs="Times New Roman"/>
                <w:sz w:val="24"/>
                <w:szCs w:val="24"/>
              </w:rPr>
              <w:t> </w:t>
            </w:r>
            <w:r>
              <w:rPr>
                <w:rFonts w:hint="eastAsia"/>
                <w:sz w:val="24"/>
                <w:szCs w:val="24"/>
              </w:rPr>
              <w:t>，23级网络空间安全专业，</w:t>
            </w:r>
            <w:r>
              <w:rPr>
                <w:rFonts w:hint="eastAsia" w:cs="微软雅黑"/>
                <w:color w:val="000000" w:themeColor="text1"/>
                <w:kern w:val="24"/>
                <w:sz w:val="24"/>
                <w:szCs w:val="24"/>
                <w14:textFill>
                  <w14:solidFill>
                    <w14:schemeClr w14:val="tx1"/>
                  </w14:solidFill>
                </w14:textFill>
              </w:rPr>
              <w:t>熟悉办公软件，Abobe Premiere Pro,Abobe photoshop等，熟悉C语言，python，java，mysql，HTML，css等编程语言。熟练掌握web攻防，渗透测试技能，对于信息打点，webshell上线，免杀绕过和权限维持等方面都有一定的建树。对通义千问等语言模型了解深入，能熟练掌握powerBI对数据进行分析可视化。</w:t>
            </w:r>
            <w:r>
              <w:rPr>
                <w:rFonts w:hint="eastAsia" w:cs="MiSans"/>
                <w:color w:val="000000" w:themeColor="text1"/>
                <w:kern w:val="24"/>
                <w:sz w:val="24"/>
                <w:szCs w:val="24"/>
                <w14:textFill>
                  <w14:solidFill>
                    <w14:schemeClr w14:val="tx1"/>
                  </w14:solidFill>
                </w14:textFill>
              </w:rPr>
              <w:t>参加第三届广东大学生网络安全攻防大赛，以及进行数据分类分级项目的研究，作为主要研究人员独立自主设计了一套模型可用于基于paddle框架的数据分类分级训练，并准备推出专利论文、参与昇腾AI发起的云图片模型计算组研究并获校内三等奖。</w:t>
            </w:r>
          </w:p>
          <w:p w14:paraId="2510BC72">
            <w:pPr>
              <w:ind w:firstLine="482" w:firstLineChars="200"/>
              <w:jc w:val="both"/>
              <w:rPr>
                <w:rFonts w:hint="eastAsia" w:ascii="宋体" w:hAnsi="宋体"/>
                <w:sz w:val="24"/>
                <w:szCs w:val="24"/>
              </w:rPr>
            </w:pPr>
            <w:r>
              <w:rPr>
                <w:rFonts w:hint="eastAsia" w:ascii="宋体" w:hAnsi="宋体"/>
                <w:b/>
                <w:bCs/>
                <w:sz w:val="24"/>
                <w:szCs w:val="24"/>
              </w:rPr>
              <w:t>苏恒毅</w:t>
            </w:r>
            <w:r>
              <w:rPr>
                <w:rFonts w:hint="eastAsia" w:ascii="宋体" w:hAnsi="宋体"/>
                <w:sz w:val="24"/>
                <w:szCs w:val="24"/>
              </w:rPr>
              <w:t xml:space="preserve">，23级网络空间安全专业，熟悉C、Python、Java等编程语言，已修读自然语言处理（NLP）、机器学习和计算机视觉相关课程，熟悉人工智能、大模型训练及深度学习技术领域，具备前端开发、API 设计、系统架构搭建等技术能力。英语水平突出，具备良好的学术英语能力、中外文献检索能力和信息分类整合能力，能流畅阅读大模型领域的学术英文文献、搜集并整合各种信息。校期间多次参加数模相关竞赛，最高获得国家级二等奖，具有扎实的理论与应用数学知识基础和团队协作沟通能力，通过沟通和协作确保团队中的非技术成员都能理解法律大模型的技术实现和细节。在团队中负责法律大模型的前端UI界面设计、数据处理流程构建以及整体架构设计，确保项目技术方案的可行性与高效性。 </w:t>
            </w:r>
          </w:p>
          <w:p w14:paraId="0E1A1EEF">
            <w:pPr>
              <w:ind w:firstLine="482" w:firstLineChars="200"/>
              <w:jc w:val="both"/>
              <w:rPr>
                <w:rFonts w:hint="eastAsia" w:ascii="宋体" w:hAnsi="宋体"/>
                <w:sz w:val="24"/>
                <w:szCs w:val="24"/>
              </w:rPr>
            </w:pPr>
            <w:r>
              <w:rPr>
                <w:rFonts w:hint="eastAsia" w:ascii="宋体" w:hAnsi="宋体"/>
                <w:b/>
                <w:bCs/>
                <w:sz w:val="24"/>
                <w:szCs w:val="24"/>
              </w:rPr>
              <w:t>林歆婕</w:t>
            </w:r>
            <w:r>
              <w:rPr>
                <w:rFonts w:hint="eastAsia" w:ascii="宋体" w:hAnsi="宋体"/>
                <w:sz w:val="24"/>
                <w:szCs w:val="24"/>
              </w:rPr>
              <w:t>，22级法学专业，擅长使用Xmind、EndNote等工具，已修读人工智能通识，以及国际私法等相关课程，法律素养高，文书撰写能力强。在本团队中主要负责调研市场需求，以及补充内地法律相关知识，对比三法域之间法律差异，为项目提供市场数据支持和法律决策依据，分析行业动态，进行法律服务和市场需求的对接，提升项目产品的法律专业度以赢得市场。</w:t>
            </w:r>
          </w:p>
          <w:p w14:paraId="6CB2B53C">
            <w:pPr>
              <w:ind w:firstLine="482" w:firstLineChars="200"/>
              <w:jc w:val="both"/>
              <w:rPr>
                <w:sz w:val="24"/>
                <w:szCs w:val="24"/>
              </w:rPr>
            </w:pPr>
            <w:r>
              <w:rPr>
                <w:rFonts w:hint="eastAsia"/>
                <w:b/>
                <w:bCs/>
                <w:sz w:val="24"/>
                <w:szCs w:val="24"/>
              </w:rPr>
              <w:t>李东骏</w:t>
            </w:r>
            <w:r>
              <w:rPr>
                <w:rFonts w:hint="eastAsia"/>
                <w:sz w:val="24"/>
                <w:szCs w:val="24"/>
              </w:rPr>
              <w:t>，24级法学专业，擅长法律检索、法律分析等，熟悉港澳与内地法律法规的差异，有良好的学习和研究能力。曾参加过大学生职业规划大赛并取得优异成绩，以及在班级担任学习委员。在团队中负责风控板块，以及提供港澳法律资源的补充，致力于提升团队项目应对风险的能力和增强项目平台粤港澳大湾区的特色。</w:t>
            </w:r>
          </w:p>
          <w:p w14:paraId="336C22ED">
            <w:pPr>
              <w:spacing w:before="156" w:beforeLines="50"/>
              <w:ind w:firstLine="480" w:firstLineChars="200"/>
              <w:jc w:val="both"/>
            </w:pPr>
            <w:r>
              <w:rPr>
                <w:rFonts w:hint="eastAsia"/>
                <w:sz w:val="24"/>
                <w:szCs w:val="24"/>
              </w:rPr>
              <w:t>本项目团队是内外招联合组队，在文献检索、法域差别等方面具有显著优势，充分结合内外招学生的各种优势，为团队项目注入特殊意义。首先是多元文化视角和跨法域适配能力，在构建“三法域智能适配系统”时，外招学生的本地经验可以辅助设计法律条款对比功能，确保平台在跨境纠纷中的实用性；其次是跨学科技术协同，本项目团队联合网络空间安全学院、法学院等不同学院学生，形成“技术+法律+语言”的复合型团队；再而是多语言支持和用户体验优化，外招学生的语言优势可以直接提升平台的多语言服务能力，覆盖多人群用户；最后是创新思维和国际化视野，不同教育背景的团队成员在思维交流中碰撞出新方案，外招学生也可以链接港澳高校等多样资源，助力项目在湾区的推广和商业化。内外招联合团队通过“文化适配力+技术复合性+资源多样性”，能够为项目提供从技术开发到市场落地的全方位支持，尤其是在粤港澳大湾区——多法域、多语言、多文化融合的场景中，形成项目团队的独特优势。</w:t>
            </w:r>
          </w:p>
        </w:tc>
      </w:tr>
      <w:tr w14:paraId="21C3E2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4" w:hRule="atLeast"/>
          <w:jc w:val="center"/>
        </w:trPr>
        <w:tc>
          <w:tcPr>
            <w:tcW w:w="9338" w:type="dxa"/>
            <w:gridSpan w:val="10"/>
            <w:tcBorders>
              <w:top w:val="single" w:color="auto" w:sz="4" w:space="0"/>
            </w:tcBorders>
          </w:tcPr>
          <w:p w14:paraId="0CADADE1">
            <w:pPr>
              <w:spacing w:before="156" w:beforeLines="50"/>
              <w:rPr>
                <w:rFonts w:hint="eastAsia" w:ascii="黑体" w:hAnsi="黑体" w:eastAsia="黑体"/>
                <w:sz w:val="28"/>
                <w:szCs w:val="28"/>
              </w:rPr>
            </w:pPr>
            <w:r>
              <w:rPr>
                <w:rFonts w:hint="eastAsia" w:ascii="黑体" w:hAnsi="黑体" w:eastAsia="黑体"/>
                <w:sz w:val="28"/>
                <w:szCs w:val="28"/>
              </w:rPr>
              <w:t>四、项目特色与创新点</w:t>
            </w:r>
          </w:p>
          <w:p w14:paraId="6C1E7E0A">
            <w:pPr>
              <w:pStyle w:val="2"/>
              <w:rPr>
                <w:rFonts w:hint="eastAsia" w:ascii="宋体" w:hAnsi="宋体" w:cs="宋体"/>
                <w:b w:val="0"/>
                <w:bCs/>
                <w:szCs w:val="24"/>
              </w:rPr>
            </w:pPr>
            <w:bookmarkStart w:id="68" w:name="_Toc190279729"/>
            <w:r>
              <w:rPr>
                <w:rFonts w:hint="eastAsia" w:ascii="宋体" w:hAnsi="宋体"/>
                <w:b w:val="0"/>
                <w:bCs/>
                <w:szCs w:val="24"/>
              </w:rPr>
              <w:t>（一）技术特色：智能AI技术优势</w:t>
            </w:r>
            <w:bookmarkEnd w:id="68"/>
          </w:p>
          <w:p w14:paraId="68D641A3">
            <w:pPr>
              <w:spacing w:line="259" w:lineRule="auto"/>
              <w:rPr>
                <w:rFonts w:hint="eastAsia" w:ascii="宋体" w:hAnsi="宋体"/>
                <w:sz w:val="24"/>
                <w:szCs w:val="24"/>
              </w:rPr>
            </w:pPr>
            <w:r>
              <w:rPr>
                <w:rFonts w:hint="eastAsia" w:ascii="宋体" w:hAnsi="宋体"/>
                <w:sz w:val="24"/>
                <w:szCs w:val="24"/>
              </w:rPr>
              <w:t>1．前端优势</w:t>
            </w:r>
          </w:p>
          <w:p w14:paraId="7EA0FBBA">
            <w:pPr>
              <w:spacing w:line="259" w:lineRule="auto"/>
              <w:rPr>
                <w:rFonts w:hint="eastAsia" w:ascii="宋体" w:hAnsi="宋体"/>
                <w:sz w:val="24"/>
                <w:szCs w:val="24"/>
              </w:rPr>
            </w:pPr>
            <w:r>
              <w:rPr>
                <w:rFonts w:hint="eastAsia" w:ascii="宋体" w:hAnsi="宋体"/>
                <w:sz w:val="24"/>
                <w:szCs w:val="24"/>
              </w:rPr>
              <w:t>（1）</w:t>
            </w:r>
            <w:r>
              <w:rPr>
                <w:rFonts w:ascii="宋体" w:hAnsi="宋体"/>
                <w:sz w:val="24"/>
                <w:szCs w:val="24"/>
              </w:rPr>
              <w:t>简洁美观的UI界面与高效交互</w:t>
            </w:r>
            <w:r>
              <w:rPr>
                <w:rFonts w:hint="eastAsia" w:ascii="宋体" w:hAnsi="宋体"/>
                <w:sz w:val="24"/>
                <w:szCs w:val="24"/>
              </w:rPr>
              <w:t>，支持多终端使用、多渠道接入与统一体验</w:t>
            </w:r>
          </w:p>
          <w:p w14:paraId="00E615E5">
            <w:pPr>
              <w:pStyle w:val="17"/>
              <w:numPr>
                <w:ilvl w:val="0"/>
                <w:numId w:val="6"/>
              </w:numPr>
              <w:spacing w:line="259" w:lineRule="auto"/>
              <w:rPr>
                <w:rFonts w:hint="eastAsia" w:ascii="宋体" w:hAnsi="宋体"/>
                <w:sz w:val="24"/>
                <w:szCs w:val="24"/>
              </w:rPr>
            </w:pPr>
            <w:r>
              <w:rPr>
                <w:rFonts w:ascii="宋体" w:hAnsi="宋体"/>
                <w:sz w:val="24"/>
                <w:szCs w:val="24"/>
              </w:rPr>
              <w:t>方案：主要采用基于Java的现代化UI框架为用户提供简洁、友好且美观的界面；支持快捷注册以及“游客模式”访问</w:t>
            </w:r>
            <w:r>
              <w:rPr>
                <w:rFonts w:hint="eastAsia" w:ascii="宋体" w:hAnsi="宋体"/>
                <w:sz w:val="24"/>
                <w:szCs w:val="24"/>
              </w:rPr>
              <w:t>；</w:t>
            </w:r>
            <w:r>
              <w:rPr>
                <w:rFonts w:ascii="宋体" w:hAnsi="宋体"/>
                <w:sz w:val="24"/>
                <w:szCs w:val="24"/>
              </w:rPr>
              <w:t>支持多终端同时登录与数据同步</w:t>
            </w:r>
            <w:r>
              <w:rPr>
                <w:rFonts w:hint="eastAsia" w:ascii="宋体" w:hAnsi="宋体"/>
                <w:sz w:val="24"/>
                <w:szCs w:val="24"/>
              </w:rPr>
              <w:t>并</w:t>
            </w:r>
            <w:r>
              <w:rPr>
                <w:rFonts w:ascii="宋体" w:hAnsi="宋体"/>
                <w:sz w:val="24"/>
                <w:szCs w:val="24"/>
              </w:rPr>
              <w:t>确保功能和用户体验的一致性。</w:t>
            </w:r>
          </w:p>
          <w:p w14:paraId="15E2A778">
            <w:pPr>
              <w:pStyle w:val="17"/>
              <w:numPr>
                <w:ilvl w:val="0"/>
                <w:numId w:val="6"/>
              </w:numPr>
              <w:spacing w:line="259" w:lineRule="auto"/>
              <w:rPr>
                <w:rFonts w:hint="eastAsia" w:ascii="宋体" w:hAnsi="宋体"/>
                <w:sz w:val="24"/>
                <w:szCs w:val="24"/>
              </w:rPr>
            </w:pPr>
            <w:r>
              <w:rPr>
                <w:rFonts w:ascii="宋体" w:hAnsi="宋体"/>
                <w:sz w:val="24"/>
                <w:szCs w:val="24"/>
              </w:rPr>
              <w:t>技术特征：使用JavaFX前端技术栈保证在不同分辨率和设备上都能良好显示，且与后端服务进行实时接口通讯；</w:t>
            </w:r>
            <w:r>
              <w:rPr>
                <w:rFonts w:hint="eastAsia" w:ascii="宋体" w:hAnsi="宋体"/>
                <w:sz w:val="24"/>
                <w:szCs w:val="24"/>
              </w:rPr>
              <w:t>采用</w:t>
            </w:r>
            <w:r>
              <w:rPr>
                <w:rFonts w:ascii="宋体" w:hAnsi="宋体"/>
                <w:sz w:val="24"/>
                <w:szCs w:val="24"/>
              </w:rPr>
              <w:t>分级权限策略</w:t>
            </w:r>
            <w:r>
              <w:rPr>
                <w:rFonts w:hint="eastAsia" w:ascii="宋体" w:hAnsi="宋体"/>
                <w:sz w:val="24"/>
                <w:szCs w:val="24"/>
              </w:rPr>
              <w:t>为注册用户和游客使用提供技术支持</w:t>
            </w:r>
            <w:r>
              <w:rPr>
                <w:rFonts w:ascii="宋体" w:hAnsi="宋体"/>
                <w:sz w:val="24"/>
                <w:szCs w:val="24"/>
              </w:rPr>
              <w:t>。</w:t>
            </w:r>
          </w:p>
          <w:p w14:paraId="333F5FB1">
            <w:pPr>
              <w:pStyle w:val="17"/>
              <w:numPr>
                <w:ilvl w:val="0"/>
                <w:numId w:val="7"/>
              </w:numPr>
              <w:spacing w:line="259" w:lineRule="auto"/>
              <w:rPr>
                <w:rFonts w:hint="eastAsia" w:ascii="宋体" w:hAnsi="宋体"/>
                <w:sz w:val="24"/>
                <w:szCs w:val="24"/>
              </w:rPr>
            </w:pPr>
            <w:r>
              <w:rPr>
                <w:rFonts w:ascii="宋体" w:hAnsi="宋体"/>
                <w:sz w:val="24"/>
                <w:szCs w:val="24"/>
              </w:rPr>
              <w:t>前后端分离与高可扩展性</w:t>
            </w:r>
          </w:p>
          <w:p w14:paraId="2146D804">
            <w:pPr>
              <w:pStyle w:val="17"/>
              <w:numPr>
                <w:ilvl w:val="0"/>
                <w:numId w:val="8"/>
              </w:numPr>
              <w:spacing w:line="259" w:lineRule="auto"/>
              <w:rPr>
                <w:rFonts w:hint="eastAsia" w:ascii="宋体" w:hAnsi="宋体"/>
                <w:sz w:val="24"/>
                <w:szCs w:val="24"/>
              </w:rPr>
            </w:pPr>
            <w:r>
              <w:rPr>
                <w:rFonts w:ascii="宋体" w:hAnsi="宋体"/>
                <w:sz w:val="24"/>
                <w:szCs w:val="24"/>
              </w:rPr>
              <w:t>方案：前端与后端严格分离</w:t>
            </w:r>
            <w:r>
              <w:rPr>
                <w:rFonts w:hint="eastAsia" w:ascii="宋体" w:hAnsi="宋体"/>
                <w:sz w:val="24"/>
                <w:szCs w:val="24"/>
              </w:rPr>
              <w:t>，主要分别</w:t>
            </w:r>
            <w:r>
              <w:rPr>
                <w:rFonts w:ascii="宋体" w:hAnsi="宋体"/>
                <w:sz w:val="24"/>
                <w:szCs w:val="24"/>
              </w:rPr>
              <w:t>基于Java技术栈</w:t>
            </w:r>
            <w:r>
              <w:rPr>
                <w:rFonts w:hint="eastAsia" w:ascii="宋体" w:hAnsi="宋体"/>
                <w:sz w:val="24"/>
                <w:szCs w:val="24"/>
              </w:rPr>
              <w:t>和</w:t>
            </w:r>
            <w:r>
              <w:rPr>
                <w:rFonts w:ascii="宋体" w:hAnsi="宋体"/>
                <w:sz w:val="24"/>
                <w:szCs w:val="24"/>
              </w:rPr>
              <w:t>Python深度学习框架，二者通过API进行通信，部署于阿里云等云平台</w:t>
            </w:r>
            <w:r>
              <w:rPr>
                <w:rFonts w:hint="eastAsia" w:ascii="宋体" w:hAnsi="宋体"/>
                <w:sz w:val="24"/>
                <w:szCs w:val="24"/>
              </w:rPr>
              <w:t>。</w:t>
            </w:r>
          </w:p>
          <w:p w14:paraId="35D9D0F5">
            <w:pPr>
              <w:pStyle w:val="17"/>
              <w:numPr>
                <w:ilvl w:val="0"/>
                <w:numId w:val="8"/>
              </w:numPr>
              <w:spacing w:line="259" w:lineRule="auto"/>
              <w:rPr>
                <w:rFonts w:hint="eastAsia" w:ascii="宋体" w:hAnsi="宋体"/>
                <w:sz w:val="24"/>
                <w:szCs w:val="24"/>
              </w:rPr>
            </w:pPr>
            <w:r>
              <w:rPr>
                <w:rFonts w:ascii="宋体" w:hAnsi="宋体"/>
                <w:sz w:val="24"/>
                <w:szCs w:val="24"/>
              </w:rPr>
              <w:t>技术特征：参考当今Deepseek等大语言模型服务方式，前端通过HTTP/2或WebSocket协议与后端进行实时通信并采用标准化的RESTful或GraphQL接口</w:t>
            </w:r>
            <w:r>
              <w:rPr>
                <w:rFonts w:hint="eastAsia" w:ascii="宋体" w:hAnsi="宋体"/>
                <w:sz w:val="24"/>
                <w:szCs w:val="24"/>
              </w:rPr>
              <w:t>，</w:t>
            </w:r>
            <w:r>
              <w:rPr>
                <w:rFonts w:ascii="宋体" w:hAnsi="宋体"/>
                <w:sz w:val="24"/>
                <w:szCs w:val="24"/>
              </w:rPr>
              <w:t>实现高吞吐与低延迟的请求处理。</w:t>
            </w:r>
          </w:p>
          <w:p w14:paraId="00320B61">
            <w:pPr>
              <w:spacing w:line="259" w:lineRule="auto"/>
              <w:rPr>
                <w:rFonts w:hint="eastAsia" w:ascii="宋体" w:hAnsi="宋体"/>
                <w:sz w:val="24"/>
                <w:szCs w:val="24"/>
              </w:rPr>
            </w:pPr>
            <w:r>
              <w:rPr>
                <w:rFonts w:hint="eastAsia" w:ascii="宋体" w:hAnsi="宋体"/>
                <w:sz w:val="24"/>
                <w:szCs w:val="24"/>
              </w:rPr>
              <w:t>2.后端优势</w:t>
            </w:r>
          </w:p>
          <w:p w14:paraId="1AEB453C">
            <w:pPr>
              <w:spacing w:line="259" w:lineRule="auto"/>
              <w:rPr>
                <w:rFonts w:hint="eastAsia" w:ascii="宋体" w:hAnsi="宋体"/>
                <w:sz w:val="24"/>
                <w:szCs w:val="24"/>
              </w:rPr>
            </w:pPr>
            <w:r>
              <w:rPr>
                <w:rFonts w:hint="eastAsia" w:ascii="宋体" w:hAnsi="宋体"/>
                <w:sz w:val="24"/>
                <w:szCs w:val="24"/>
              </w:rPr>
              <w:t>（1）多模态数据预处理管道与文档结构识别模块（LayoutLMv3）助力更好地理解用户需求</w:t>
            </w:r>
          </w:p>
          <w:p w14:paraId="4ECBBCBB">
            <w:pPr>
              <w:pStyle w:val="17"/>
              <w:numPr>
                <w:ilvl w:val="0"/>
                <w:numId w:val="9"/>
              </w:numPr>
              <w:spacing w:line="259" w:lineRule="auto"/>
              <w:rPr>
                <w:rFonts w:hint="eastAsia" w:ascii="宋体" w:hAnsi="宋体"/>
                <w:sz w:val="24"/>
                <w:szCs w:val="24"/>
              </w:rPr>
            </w:pPr>
            <w:r>
              <w:rPr>
                <w:rFonts w:hint="eastAsia" w:ascii="宋体" w:hAnsi="宋体"/>
                <w:sz w:val="24"/>
                <w:szCs w:val="24"/>
              </w:rPr>
              <w:t>方案：整合OCR（光学字符识别）、ASR（自动语音识别）和文本数据构建混合数据引擎，处理和理解多种格式的法律文档；基于LayoutLMv3的文档结构识别模块，自动识别和理解法律文档的布局和结构。</w:t>
            </w:r>
          </w:p>
          <w:p w14:paraId="7914210E">
            <w:pPr>
              <w:pStyle w:val="17"/>
              <w:numPr>
                <w:ilvl w:val="0"/>
                <w:numId w:val="9"/>
              </w:numPr>
              <w:spacing w:line="259" w:lineRule="auto"/>
              <w:rPr>
                <w:rFonts w:hint="eastAsia" w:ascii="宋体" w:hAnsi="宋体"/>
                <w:sz w:val="24"/>
                <w:szCs w:val="24"/>
              </w:rPr>
            </w:pPr>
            <w:r>
              <w:rPr>
                <w:rFonts w:hint="eastAsia" w:ascii="宋体" w:hAnsi="宋体"/>
                <w:sz w:val="24"/>
                <w:szCs w:val="24"/>
              </w:rPr>
              <w:t>技术特征：引入多模态对齐机制，如结合最高人民法院“法信”平台的法律知识体系编码（18万法律知识节点），增强对法律文档中图表、印章、手写批注等非结构化数据的解析能力；利用先进的文档布局识别技术提高文档内容抽取和信息理解的准确性。</w:t>
            </w:r>
          </w:p>
          <w:p w14:paraId="14450F19">
            <w:pPr>
              <w:spacing w:line="259" w:lineRule="auto"/>
              <w:rPr>
                <w:rFonts w:hint="eastAsia" w:ascii="宋体" w:hAnsi="宋体"/>
                <w:sz w:val="24"/>
                <w:szCs w:val="24"/>
              </w:rPr>
            </w:pPr>
            <w:r>
              <w:rPr>
                <w:rFonts w:hint="eastAsia" w:ascii="宋体" w:hAnsi="宋体"/>
                <w:sz w:val="24"/>
                <w:szCs w:val="24"/>
              </w:rPr>
              <w:t>（2）法律术语知识图谱（Neo4j）与领域检索增强生成（RAG）助力更好地提供准确回答</w:t>
            </w:r>
          </w:p>
          <w:p w14:paraId="3860F30C">
            <w:pPr>
              <w:pStyle w:val="17"/>
              <w:numPr>
                <w:ilvl w:val="0"/>
                <w:numId w:val="10"/>
              </w:numPr>
              <w:spacing w:line="259" w:lineRule="auto"/>
              <w:rPr>
                <w:rFonts w:hint="eastAsia" w:ascii="宋体" w:hAnsi="宋体"/>
                <w:sz w:val="24"/>
                <w:szCs w:val="24"/>
              </w:rPr>
            </w:pPr>
            <w:r>
              <w:rPr>
                <w:rFonts w:hint="eastAsia" w:ascii="宋体" w:hAnsi="宋体"/>
                <w:sz w:val="24"/>
                <w:szCs w:val="24"/>
              </w:rPr>
              <w:t>方案：集成“法信大纲”的18万法律知识体系编码，结合Neo4j构建动态更新的术语网络支持条文修订时效性追踪（如民法典更新标注）。在模型推理时，基于RAG思想实现领域特定的检索增强生成方法。</w:t>
            </w:r>
          </w:p>
          <w:p w14:paraId="7A58D957">
            <w:pPr>
              <w:pStyle w:val="17"/>
              <w:numPr>
                <w:ilvl w:val="0"/>
                <w:numId w:val="10"/>
              </w:numPr>
              <w:spacing w:line="259" w:lineRule="auto"/>
              <w:rPr>
                <w:rFonts w:hint="eastAsia" w:ascii="宋体" w:hAnsi="宋体"/>
                <w:sz w:val="24"/>
                <w:szCs w:val="24"/>
              </w:rPr>
            </w:pPr>
            <w:r>
              <w:rPr>
                <w:rFonts w:hint="eastAsia" w:ascii="宋体" w:hAnsi="宋体"/>
                <w:sz w:val="24"/>
                <w:szCs w:val="24"/>
              </w:rPr>
              <w:t>技术特征：</w:t>
            </w:r>
            <w:r>
              <w:rPr>
                <w:rFonts w:hint="eastAsia" w:ascii="宋体" w:hAnsi="宋体" w:cs="宋体"/>
                <w:sz w:val="24"/>
                <w:szCs w:val="24"/>
              </w:rPr>
              <w:t>通过知识图谱助力模型更好地理解和处理法律术语；模型推理时基于RAG思想从预先构建的向量索引数据库或关键词搜索中检索到相关法律条文或案例，再由生成模型进行融合回答。该过程引入“快慢系统”。</w:t>
            </w:r>
          </w:p>
          <w:p w14:paraId="3D96D179">
            <w:pPr>
              <w:pStyle w:val="17"/>
              <w:numPr>
                <w:ilvl w:val="0"/>
                <w:numId w:val="10"/>
              </w:numPr>
              <w:spacing w:line="259" w:lineRule="auto"/>
              <w:rPr>
                <w:rFonts w:hint="eastAsia" w:ascii="宋体" w:hAnsi="宋体"/>
                <w:sz w:val="24"/>
                <w:szCs w:val="24"/>
              </w:rPr>
            </w:pPr>
            <w:r>
              <w:rPr>
                <w:rFonts w:hint="eastAsia" w:ascii="宋体" w:hAnsi="宋体"/>
                <w:sz w:val="24"/>
                <w:szCs w:val="24"/>
              </w:rPr>
              <w:t>分层检索策略，快系统基于关键词匹配快速返回法条，慢系统通过向量检索+知识图谱关联展开深度分析。</w:t>
            </w:r>
          </w:p>
          <w:p w14:paraId="5DEED3F7">
            <w:pPr>
              <w:spacing w:line="259" w:lineRule="auto"/>
              <w:rPr>
                <w:rFonts w:hint="eastAsia" w:ascii="宋体" w:hAnsi="宋体"/>
                <w:sz w:val="24"/>
                <w:szCs w:val="24"/>
              </w:rPr>
            </w:pPr>
            <w:r>
              <w:rPr>
                <w:rFonts w:hint="eastAsia" w:ascii="宋体" w:hAnsi="宋体"/>
                <w:sz w:val="24"/>
                <w:szCs w:val="24"/>
              </w:rPr>
              <w:t>（3）可解释性与合规性校验模块、案例推荐、联邦学习支持模块助力模型的可扩展性和回答的全面客观性</w:t>
            </w:r>
          </w:p>
          <w:p w14:paraId="2E468FBC">
            <w:pPr>
              <w:pStyle w:val="17"/>
              <w:numPr>
                <w:ilvl w:val="0"/>
                <w:numId w:val="11"/>
              </w:numPr>
              <w:spacing w:line="259" w:lineRule="auto"/>
              <w:rPr>
                <w:rFonts w:hint="eastAsia" w:ascii="宋体" w:hAnsi="宋体"/>
                <w:sz w:val="24"/>
                <w:szCs w:val="24"/>
              </w:rPr>
            </w:pPr>
            <w:r>
              <w:rPr>
                <w:rFonts w:hint="eastAsia" w:ascii="宋体" w:hAnsi="宋体"/>
                <w:sz w:val="24"/>
                <w:szCs w:val="24"/>
              </w:rPr>
              <w:t>方案：在生成答案时，为模型配置一个可解释性模块，用于输出参考条文、判例来源或关键推理路径，并通过加入合规性校验识别是否涉及隐私或敏感信息；在回答中添加案例推荐机制，向用户提供类似或相关案例参考；引入联邦学习支持模块，支持多机构协作训练，保护数据隐私的同时确保模型的可扩展性，提高模型性能。</w:t>
            </w:r>
          </w:p>
          <w:p w14:paraId="625FD70D">
            <w:pPr>
              <w:rPr>
                <w:rFonts w:hint="eastAsia" w:ascii="宋体" w:hAnsi="宋体"/>
                <w:sz w:val="24"/>
                <w:szCs w:val="24"/>
              </w:rPr>
            </w:pPr>
            <w:r>
              <w:rPr>
                <w:rFonts w:hint="eastAsia" w:ascii="宋体" w:hAnsi="宋体"/>
                <w:sz w:val="24"/>
                <w:szCs w:val="24"/>
              </w:rPr>
              <w:t>技术特征：借助可解释AI（XAI）方法，使模型输出可溯源的证据链（例如依据哪些条文、案例），同时结合合规性扫描模块判断回答中是否包含敏感信息或越权建议。在回答中添加案例推荐时，结合DPO技术（Direct Preference Optimization），根据用户反馈动态优化检索结果排序，优先推荐高采纳率的判例。通过联邦学习，使模型在不共享原始数据的情况下利用多个机构的数据进行训练，提高模型的泛化能力和可扩展性。</w:t>
            </w:r>
          </w:p>
          <w:p w14:paraId="2AB30581">
            <w:pPr>
              <w:rPr>
                <w:rFonts w:hint="eastAsia" w:ascii="宋体" w:hAnsi="宋体"/>
                <w:sz w:val="24"/>
                <w:szCs w:val="24"/>
              </w:rPr>
            </w:pPr>
          </w:p>
          <w:p w14:paraId="1395653E">
            <w:pPr>
              <w:rPr>
                <w:rFonts w:hint="eastAsia" w:ascii="宋体" w:hAnsi="宋体"/>
                <w:sz w:val="24"/>
                <w:szCs w:val="24"/>
              </w:rPr>
            </w:pPr>
            <w:r>
              <w:rPr>
                <w:rFonts w:hint="eastAsia" w:ascii="宋体" w:hAnsi="宋体"/>
                <w:sz w:val="24"/>
                <w:szCs w:val="24"/>
              </w:rPr>
              <w:t>（二）产品法律特色：湾区基因驱动</w:t>
            </w:r>
          </w:p>
          <w:p w14:paraId="6559B537">
            <w:pPr>
              <w:numPr>
                <w:ilvl w:val="0"/>
                <w:numId w:val="12"/>
              </w:numPr>
              <w:rPr>
                <w:rFonts w:hint="eastAsia" w:ascii="宋体" w:hAnsi="宋体"/>
                <w:sz w:val="24"/>
                <w:szCs w:val="24"/>
              </w:rPr>
            </w:pPr>
            <w:r>
              <w:rPr>
                <w:rFonts w:ascii="宋体" w:hAnsi="宋体"/>
                <w:sz w:val="24"/>
                <w:szCs w:val="24"/>
              </w:rPr>
              <w:t>聚焦大湾区多法系融合场景</w:t>
            </w:r>
          </w:p>
          <w:p w14:paraId="3D89F9F0">
            <w:pPr>
              <w:ind w:firstLine="480" w:firstLineChars="200"/>
              <w:rPr>
                <w:rFonts w:hint="eastAsia" w:ascii="宋体" w:hAnsi="宋体"/>
                <w:sz w:val="24"/>
                <w:szCs w:val="24"/>
              </w:rPr>
            </w:pPr>
            <w:r>
              <w:rPr>
                <w:rFonts w:hint="eastAsia" w:ascii="宋体" w:hAnsi="宋体"/>
                <w:sz w:val="24"/>
                <w:szCs w:val="24"/>
              </w:rPr>
              <w:t>大湾区法规动态融合引擎。整合内地部门法、香港普通法、澳门大陆法系等差异化法律资源，基于知识图谱构建跨法域关联规则，实现“一案三地”法律条款智能对比与适用建议。针对跨境纠纷，系统可自动匹配相关地域法条，解析管辖权差异与诉讼策略。</w:t>
            </w:r>
          </w:p>
          <w:p w14:paraId="714648CC">
            <w:pPr>
              <w:rPr>
                <w:rFonts w:hint="eastAsia" w:ascii="宋体" w:hAnsi="宋体"/>
                <w:sz w:val="24"/>
                <w:szCs w:val="24"/>
              </w:rPr>
            </w:pPr>
            <w:r>
              <w:rPr>
                <w:rFonts w:ascii="宋体" w:hAnsi="宋体"/>
                <w:sz w:val="24"/>
                <w:szCs w:val="24"/>
              </w:rPr>
              <w:t>多语言法律助手</w:t>
            </w:r>
            <w:r>
              <w:rPr>
                <w:rFonts w:hint="eastAsia" w:ascii="宋体" w:hAnsi="宋体"/>
                <w:sz w:val="24"/>
                <w:szCs w:val="24"/>
              </w:rPr>
              <w:t>。支持粤语口语识别、繁体/简体中文及英文法律文档互译，适配大湾区多语言沟通场景，降低港澳用户使用门槛。</w:t>
            </w:r>
          </w:p>
          <w:p w14:paraId="3063A76E">
            <w:pPr>
              <w:rPr>
                <w:rFonts w:hint="eastAsia" w:ascii="宋体" w:hAnsi="宋体"/>
                <w:sz w:val="24"/>
                <w:szCs w:val="24"/>
              </w:rPr>
            </w:pPr>
            <w:r>
              <w:rPr>
                <w:rFonts w:ascii="宋体" w:hAnsi="宋体"/>
                <w:sz w:val="24"/>
                <w:szCs w:val="24"/>
              </w:rPr>
              <w:t>2. 响应大湾区政策与</w:t>
            </w:r>
            <w:r>
              <w:rPr>
                <w:rFonts w:hint="eastAsia" w:ascii="宋体" w:hAnsi="宋体"/>
                <w:sz w:val="24"/>
                <w:szCs w:val="24"/>
              </w:rPr>
              <w:t>科技创新</w:t>
            </w:r>
            <w:r>
              <w:rPr>
                <w:rFonts w:ascii="宋体" w:hAnsi="宋体"/>
                <w:sz w:val="24"/>
                <w:szCs w:val="24"/>
              </w:rPr>
              <w:t>需求</w:t>
            </w:r>
          </w:p>
          <w:p w14:paraId="7A1B0165">
            <w:pPr>
              <w:ind w:firstLine="480" w:firstLineChars="200"/>
              <w:rPr>
                <w:rFonts w:hint="eastAsia" w:ascii="宋体" w:hAnsi="宋体"/>
                <w:sz w:val="24"/>
                <w:szCs w:val="24"/>
              </w:rPr>
            </w:pPr>
            <w:r>
              <w:rPr>
                <w:rFonts w:hint="eastAsia" w:ascii="宋体" w:hAnsi="宋体"/>
                <w:sz w:val="24"/>
                <w:szCs w:val="24"/>
              </w:rPr>
              <w:t>服务国家战略。契合《粤港澳大湾区发展规划纲要》中“建设国际法律服务中心”目标，提供跨境争议在线调解、ODR（在线纠纷解决）模块，助力湾区法治化营商环境建设。</w:t>
            </w:r>
          </w:p>
          <w:p w14:paraId="7911891B">
            <w:pPr>
              <w:rPr>
                <w:rFonts w:hint="eastAsia" w:ascii="宋体" w:hAnsi="宋体"/>
                <w:sz w:val="24"/>
                <w:szCs w:val="24"/>
              </w:rPr>
            </w:pPr>
            <w:r>
              <w:rPr>
                <w:rFonts w:hint="eastAsia" w:ascii="宋体" w:hAnsi="宋体"/>
                <w:sz w:val="24"/>
                <w:szCs w:val="24"/>
              </w:rPr>
              <w:t>赋能重点产业。针对湾区跨境电商、跨境金融、科技创新企业高频法律需求（如数据跨境合规、知识产权跨境保护），开发定制化风险评估工具，生成符合三地法律的合规报告。</w:t>
            </w:r>
          </w:p>
          <w:p w14:paraId="30C5D61B">
            <w:pPr>
              <w:rPr>
                <w:rFonts w:hint="eastAsia" w:ascii="宋体" w:hAnsi="宋体"/>
                <w:sz w:val="24"/>
                <w:szCs w:val="24"/>
              </w:rPr>
            </w:pPr>
            <w:r>
              <w:rPr>
                <w:rFonts w:hint="eastAsia" w:ascii="宋体" w:hAnsi="宋体"/>
                <w:sz w:val="24"/>
                <w:szCs w:val="24"/>
              </w:rPr>
              <w:t>3. 技术创新结合本土实践</w:t>
            </w:r>
          </w:p>
          <w:p w14:paraId="30B3A90B">
            <w:pPr>
              <w:ind w:firstLine="480" w:firstLineChars="200"/>
              <w:rPr>
                <w:rFonts w:hint="eastAsia" w:ascii="宋体" w:hAnsi="宋体"/>
                <w:sz w:val="24"/>
                <w:szCs w:val="24"/>
              </w:rPr>
            </w:pPr>
            <w:r>
              <w:rPr>
                <w:rFonts w:hint="eastAsia" w:ascii="宋体" w:hAnsi="宋体"/>
                <w:sz w:val="24"/>
                <w:szCs w:val="24"/>
              </w:rPr>
              <w:t>湾区数据训练模型。采用粤港澳司法案例、仲裁裁决等本土化数据训练AI，提升对湾区法律实务问题的理解精度，如“港澳居民内地购房政策解读”“深港跨境继承案例研判”“内地与港澳居民纠纷管辖权认定规则”，使之更具湾区特色。</w:t>
            </w:r>
          </w:p>
          <w:p w14:paraId="7768DFA9">
            <w:pPr>
              <w:rPr>
                <w:rFonts w:hint="eastAsia" w:ascii="宋体" w:hAnsi="宋体"/>
                <w:sz w:val="24"/>
                <w:szCs w:val="24"/>
              </w:rPr>
            </w:pPr>
            <w:r>
              <w:rPr>
                <w:rFonts w:hint="eastAsia" w:ascii="宋体" w:hAnsi="宋体"/>
                <w:sz w:val="24"/>
                <w:szCs w:val="24"/>
              </w:rPr>
              <w:t>政产学研协同生态。与湾区高校（如中山大学法学院）、律所（如金杜深圳分所）、仲裁机构（深圳国际仲裁院）合作共建法律语料库，确保工具专业性与权威性。</w:t>
            </w:r>
          </w:p>
          <w:p w14:paraId="0D596057">
            <w:pPr>
              <w:numPr>
                <w:ilvl w:val="0"/>
                <w:numId w:val="13"/>
              </w:numPr>
              <w:rPr>
                <w:rFonts w:hint="eastAsia" w:ascii="宋体" w:hAnsi="宋体"/>
                <w:sz w:val="24"/>
                <w:szCs w:val="24"/>
              </w:rPr>
            </w:pPr>
            <w:r>
              <w:rPr>
                <w:rFonts w:hint="eastAsia" w:ascii="宋体" w:hAnsi="宋体"/>
                <w:sz w:val="24"/>
                <w:szCs w:val="24"/>
              </w:rPr>
              <w:t>文化适配与区域辐射力</w:t>
            </w:r>
          </w:p>
          <w:p w14:paraId="620C7137">
            <w:pPr>
              <w:ind w:firstLine="480" w:firstLineChars="200"/>
              <w:rPr>
                <w:rFonts w:hint="eastAsia" w:ascii="宋体" w:hAnsi="宋体"/>
                <w:sz w:val="24"/>
                <w:szCs w:val="24"/>
              </w:rPr>
            </w:pPr>
            <w:r>
              <w:rPr>
                <w:rFonts w:hint="eastAsia" w:ascii="宋体" w:hAnsi="宋体"/>
                <w:sz w:val="24"/>
                <w:szCs w:val="24"/>
              </w:rPr>
              <w:t>粤港特色交互设计。界面提供粤语语音导航、繁体版切换，内置“大湾区法律常识问答”模块，以“港式调解文化”“广府商业习惯”等案例增强用户认同感，优化用户体验感。一带一路延展性。以湾区为起点，探索工具在东盟跨境法律服务中的应用，输出“中国版LegalTech解决方案”。</w:t>
            </w:r>
            <w:bookmarkStart w:id="69" w:name="_Toc190279732"/>
          </w:p>
          <w:p w14:paraId="171E3E91">
            <w:pPr>
              <w:ind w:firstLine="480" w:firstLineChars="200"/>
              <w:rPr>
                <w:rFonts w:hint="eastAsia" w:ascii="宋体" w:hAnsi="宋体"/>
                <w:sz w:val="24"/>
                <w:szCs w:val="24"/>
              </w:rPr>
            </w:pPr>
          </w:p>
          <w:p w14:paraId="701D973D">
            <w:pPr>
              <w:pStyle w:val="2"/>
              <w:rPr>
                <w:rFonts w:hint="eastAsia" w:ascii="宋体" w:hAnsi="宋体"/>
                <w:b w:val="0"/>
                <w:sz w:val="24"/>
                <w:szCs w:val="24"/>
              </w:rPr>
            </w:pPr>
            <w:r>
              <w:rPr>
                <w:rFonts w:hint="eastAsia" w:ascii="宋体" w:hAnsi="宋体"/>
                <w:b w:val="0"/>
                <w:sz w:val="24"/>
                <w:szCs w:val="24"/>
              </w:rPr>
              <w:t>（三）“</w:t>
            </w:r>
            <w:r>
              <w:rPr>
                <w:rFonts w:hint="eastAsia" w:ascii="宋体" w:hAnsi="宋体"/>
                <w:b w:val="0"/>
                <w:sz w:val="24"/>
                <w:szCs w:val="24"/>
                <w:lang w:eastAsia="zh-CN"/>
              </w:rPr>
              <w:t>法芯智能</w:t>
            </w:r>
            <w:r>
              <w:rPr>
                <w:rFonts w:hint="eastAsia" w:ascii="宋体" w:hAnsi="宋体"/>
                <w:b w:val="0"/>
                <w:sz w:val="24"/>
                <w:szCs w:val="24"/>
              </w:rPr>
              <w:t>”创新点</w:t>
            </w:r>
            <w:bookmarkEnd w:id="69"/>
          </w:p>
          <w:p w14:paraId="3A3FFFAA">
            <w:pPr>
              <w:spacing w:line="259" w:lineRule="auto"/>
              <w:ind w:firstLine="480" w:firstLineChars="200"/>
              <w:rPr>
                <w:rFonts w:hint="eastAsia" w:ascii="宋体" w:hAnsi="宋体"/>
                <w:sz w:val="24"/>
                <w:szCs w:val="24"/>
              </w:rPr>
            </w:pPr>
            <w:r>
              <w:rPr>
                <w:rFonts w:hint="eastAsia" w:ascii="宋体" w:hAnsi="宋体"/>
                <w:sz w:val="24"/>
                <w:szCs w:val="24"/>
              </w:rPr>
              <w:t>我们的产品与同类产品相比，UI界面采用极简设计，</w:t>
            </w:r>
            <w:r>
              <w:rPr>
                <w:rFonts w:ascii="宋体" w:hAnsi="宋体"/>
                <w:sz w:val="24"/>
                <w:szCs w:val="24"/>
              </w:rPr>
              <w:t>带来</w:t>
            </w:r>
            <w:r>
              <w:rPr>
                <w:rFonts w:hint="eastAsia" w:ascii="宋体" w:hAnsi="宋体"/>
                <w:sz w:val="24"/>
                <w:szCs w:val="24"/>
              </w:rPr>
              <w:t>了</w:t>
            </w:r>
            <w:r>
              <w:rPr>
                <w:rFonts w:ascii="宋体" w:hAnsi="宋体"/>
                <w:sz w:val="24"/>
                <w:szCs w:val="24"/>
              </w:rPr>
              <w:t>极致的美学体验；界面视觉优化与高效动态交互提升用户粘性与使用效率。大幅提升非专业用户的友好度，降低使用门槛，扩大</w:t>
            </w:r>
            <w:r>
              <w:rPr>
                <w:rFonts w:hint="eastAsia" w:ascii="宋体" w:hAnsi="宋体"/>
                <w:sz w:val="24"/>
                <w:szCs w:val="24"/>
              </w:rPr>
              <w:t>产品受众</w:t>
            </w:r>
            <w:r>
              <w:rPr>
                <w:rFonts w:ascii="宋体" w:hAnsi="宋体"/>
                <w:sz w:val="24"/>
                <w:szCs w:val="24"/>
              </w:rPr>
              <w:t>；灵活的账号体系满足不同用户</w:t>
            </w:r>
            <w:r>
              <w:rPr>
                <w:rFonts w:hint="eastAsia" w:ascii="宋体" w:hAnsi="宋体"/>
                <w:sz w:val="24"/>
                <w:szCs w:val="24"/>
              </w:rPr>
              <w:t>的</w:t>
            </w:r>
            <w:r>
              <w:rPr>
                <w:rFonts w:ascii="宋体" w:hAnsi="宋体"/>
                <w:sz w:val="24"/>
                <w:szCs w:val="24"/>
              </w:rPr>
              <w:t>需求。</w:t>
            </w:r>
          </w:p>
          <w:p w14:paraId="443FE404">
            <w:pPr>
              <w:spacing w:line="259" w:lineRule="auto"/>
              <w:ind w:firstLine="480" w:firstLineChars="200"/>
              <w:rPr>
                <w:rFonts w:hint="eastAsia" w:ascii="宋体" w:hAnsi="宋体"/>
                <w:sz w:val="24"/>
                <w:szCs w:val="24"/>
              </w:rPr>
            </w:pPr>
            <w:r>
              <w:rPr>
                <w:rFonts w:hint="eastAsia" w:ascii="宋体" w:hAnsi="宋体"/>
                <w:sz w:val="24"/>
                <w:szCs w:val="24"/>
              </w:rPr>
              <w:t>我们的产品前端与后端严格分离，前端主要基于Java技术栈，后端基于Python深度学习框架，二者通过API进行通信，部署于阿里云等云平台，具备可伸缩、高并发的性能优势。</w:t>
            </w:r>
            <w:r>
              <w:rPr>
                <w:rFonts w:ascii="宋体" w:hAnsi="宋体"/>
                <w:sz w:val="24"/>
                <w:szCs w:val="24"/>
              </w:rPr>
              <w:t>前端可独立迭代和优化，不影响后端大模型的更新；同时为第三方系统或不同语言的开发者提供统一API，方便整合或二次开发，扩大项目生态圈。</w:t>
            </w:r>
          </w:p>
          <w:p w14:paraId="621B3D53">
            <w:pPr>
              <w:spacing w:line="259" w:lineRule="auto"/>
              <w:ind w:firstLine="480" w:firstLineChars="200"/>
              <w:rPr>
                <w:rFonts w:hint="eastAsia" w:ascii="宋体" w:hAnsi="宋体"/>
                <w:sz w:val="24"/>
                <w:szCs w:val="24"/>
              </w:rPr>
            </w:pPr>
            <w:r>
              <w:rPr>
                <w:rFonts w:hint="eastAsia" w:ascii="宋体" w:hAnsi="宋体"/>
                <w:sz w:val="24"/>
                <w:szCs w:val="24"/>
              </w:rPr>
              <w:t>我们的大模型提供模态数据预处理管道与文档结构识别模块（LayoutLMv3），能对用户输入的内容进行更加准确的解析，精准理解用户需求，从而有针对性的提供准确回答；而法律术语知识图谱（Neo4j）与领域检索增强生成（RAG）的引入则有助于根据用户需求更准确地匹配对应的信息，并生成高质量的回答。</w:t>
            </w:r>
          </w:p>
          <w:p w14:paraId="4A0C8B1E">
            <w:pPr>
              <w:spacing w:line="259" w:lineRule="auto"/>
              <w:ind w:firstLine="480" w:firstLineChars="200"/>
              <w:rPr>
                <w:rFonts w:hint="eastAsia" w:ascii="宋体" w:hAnsi="宋体"/>
                <w:sz w:val="24"/>
                <w:szCs w:val="24"/>
              </w:rPr>
            </w:pPr>
            <w:r>
              <w:rPr>
                <w:rFonts w:hint="eastAsia" w:ascii="宋体" w:hAnsi="宋体"/>
                <w:sz w:val="24"/>
                <w:szCs w:val="24"/>
              </w:rPr>
              <w:t>传统的大模型基于既有的训练数据，生成的回答在时间上具有滞后性。而我们产品对联邦学习支持模块的引入使得大模型的训练数据“来源更广”且能“实时更新”，适应了法律条文不断更新的实际情况。</w:t>
            </w:r>
          </w:p>
          <w:p w14:paraId="6404F371">
            <w:pPr>
              <w:spacing w:line="259" w:lineRule="auto"/>
              <w:ind w:firstLine="480" w:firstLineChars="200"/>
              <w:rPr>
                <w:rFonts w:hint="eastAsia" w:ascii="宋体" w:hAnsi="宋体"/>
                <w:sz w:val="20"/>
                <w:szCs w:val="20"/>
              </w:rPr>
            </w:pPr>
            <w:r>
              <w:rPr>
                <w:rFonts w:hint="eastAsia" w:ascii="宋体" w:hAnsi="宋体"/>
                <w:sz w:val="24"/>
                <w:szCs w:val="24"/>
              </w:rPr>
              <w:t>DeepSeek-R1是由中国 AI 初创公司DeepSeek于2025年1月发布的开源模型，采用了强化学习技术展现了卓越的推理能力。我们的模型基于 DeepSeek-R1 进行了进一步的训练，以适应法律领域的专业需求。然而，原始模型并未专注于法律领域。因此，我们收集了大量法律文本、案例和法规，针对这些专业数据对DeepSeek-R1进行了微调。这一过程使模型能够更好地理解法律术语和逻辑，提供更准确、专业的法律咨询服务。</w:t>
            </w:r>
          </w:p>
          <w:p w14:paraId="5CE090AA">
            <w:pPr>
              <w:pStyle w:val="2"/>
              <w:rPr>
                <w:rFonts w:hint="eastAsia" w:ascii="宋体" w:hAnsi="宋体"/>
                <w:b w:val="0"/>
                <w:bCs/>
                <w:szCs w:val="24"/>
              </w:rPr>
            </w:pPr>
            <w:bookmarkStart w:id="70" w:name="_Toc190279730"/>
            <w:r>
              <w:rPr>
                <w:rFonts w:hint="eastAsia" w:ascii="宋体" w:hAnsi="宋体"/>
                <w:b w:val="0"/>
                <w:bCs/>
                <w:szCs w:val="24"/>
              </w:rPr>
              <w:t>（四）法律大模型生态优势</w:t>
            </w:r>
            <w:bookmarkEnd w:id="70"/>
          </w:p>
          <w:p w14:paraId="2E1AA1E0">
            <w:pPr>
              <w:spacing w:before="156" w:beforeLines="50" w:after="72"/>
              <w:rPr>
                <w:rFonts w:hint="eastAsia" w:ascii="宋体" w:hAnsi="宋体"/>
                <w:sz w:val="20"/>
                <w:szCs w:val="20"/>
              </w:rPr>
            </w:pPr>
            <w:r>
              <w:rPr>
                <w:rFonts w:hint="eastAsia" w:ascii="宋体" w:hAnsi="宋体"/>
                <w:sz w:val="20"/>
                <w:szCs w:val="20"/>
              </w:rPr>
              <w:drawing>
                <wp:inline distT="0" distB="0" distL="0" distR="0">
                  <wp:extent cx="5274310" cy="2559685"/>
                  <wp:effectExtent l="0" t="0" r="13970" b="635"/>
                  <wp:docPr id="154422609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26094" name="图片 1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559685"/>
                          </a:xfrm>
                          <a:prstGeom prst="rect">
                            <a:avLst/>
                          </a:prstGeom>
                        </pic:spPr>
                      </pic:pic>
                    </a:graphicData>
                  </a:graphic>
                </wp:inline>
              </w:drawing>
            </w:r>
          </w:p>
          <w:p w14:paraId="4EC0D93A">
            <w:pPr>
              <w:spacing w:before="156" w:beforeLines="50" w:after="72"/>
              <w:jc w:val="center"/>
              <w:rPr>
                <w:rFonts w:hint="eastAsia" w:ascii="宋体" w:hAnsi="宋体"/>
                <w:b/>
                <w:bCs/>
                <w:sz w:val="20"/>
                <w:szCs w:val="20"/>
              </w:rPr>
            </w:pPr>
            <w:r>
              <w:rPr>
                <w:rFonts w:hint="eastAsia" w:ascii="宋体" w:hAnsi="宋体"/>
                <w:b/>
                <w:bCs/>
                <w:sz w:val="20"/>
                <w:szCs w:val="20"/>
              </w:rPr>
              <w:t>图</w:t>
            </w:r>
            <w:r>
              <w:rPr>
                <w:rFonts w:hint="eastAsia" w:ascii="宋体" w:hAnsi="宋体"/>
                <w:b/>
                <w:bCs/>
                <w:sz w:val="20"/>
                <w:szCs w:val="20"/>
                <w:lang w:val="en-US" w:eastAsia="zh-CN"/>
              </w:rPr>
              <w:t xml:space="preserve">3 </w:t>
            </w:r>
            <w:r>
              <w:rPr>
                <w:rFonts w:hint="eastAsia" w:ascii="宋体" w:hAnsi="宋体"/>
                <w:b/>
                <w:bCs/>
                <w:sz w:val="20"/>
                <w:szCs w:val="20"/>
              </w:rPr>
              <w:t>竞品分析图</w:t>
            </w:r>
          </w:p>
          <w:p w14:paraId="575A7184">
            <w:pPr>
              <w:rPr>
                <w:rFonts w:hint="eastAsia" w:ascii="宋体" w:hAnsi="宋体"/>
                <w:sz w:val="24"/>
                <w:szCs w:val="24"/>
              </w:rPr>
            </w:pPr>
            <w:r>
              <w:rPr>
                <w:rFonts w:hint="eastAsia" w:ascii="宋体" w:hAnsi="宋体"/>
                <w:sz w:val="24"/>
                <w:szCs w:val="24"/>
              </w:rPr>
              <w:t>与D</w:t>
            </w:r>
            <w:r>
              <w:rPr>
                <w:rFonts w:ascii="宋体" w:hAnsi="宋体"/>
                <w:sz w:val="24"/>
                <w:szCs w:val="24"/>
              </w:rPr>
              <w:t>eepseek</w:t>
            </w:r>
            <w:r>
              <w:rPr>
                <w:rFonts w:hint="eastAsia" w:ascii="宋体" w:hAnsi="宋体"/>
                <w:sz w:val="24"/>
                <w:szCs w:val="24"/>
              </w:rPr>
              <w:t xml:space="preserve"> 等A</w:t>
            </w:r>
            <w:r>
              <w:rPr>
                <w:rFonts w:ascii="宋体" w:hAnsi="宋体"/>
                <w:sz w:val="24"/>
                <w:szCs w:val="24"/>
              </w:rPr>
              <w:t>I</w:t>
            </w:r>
            <w:r>
              <w:rPr>
                <w:rFonts w:hint="eastAsia" w:ascii="宋体" w:hAnsi="宋体"/>
                <w:sz w:val="24"/>
                <w:szCs w:val="24"/>
              </w:rPr>
              <w:t>法律服务平台相比的优势：</w:t>
            </w:r>
          </w:p>
          <w:p w14:paraId="7B13141E">
            <w:pPr>
              <w:spacing w:line="259" w:lineRule="auto"/>
              <w:ind w:firstLine="480" w:firstLineChars="200"/>
              <w:rPr>
                <w:rFonts w:hint="eastAsia" w:ascii="宋体" w:hAnsi="宋体"/>
                <w:sz w:val="24"/>
                <w:szCs w:val="24"/>
              </w:rPr>
            </w:pPr>
            <w:r>
              <w:rPr>
                <w:rFonts w:hint="eastAsia" w:ascii="宋体" w:hAnsi="宋体" w:cs="Segoe UI"/>
                <w:sz w:val="24"/>
                <w:szCs w:val="24"/>
                <w:shd w:val="clear" w:color="auto" w:fill="FFFFFF"/>
              </w:rPr>
              <w:t>1.目前部分AI法律平台</w:t>
            </w:r>
            <w:r>
              <w:rPr>
                <w:rFonts w:ascii="宋体" w:hAnsi="宋体" w:cs="Segoe UI"/>
                <w:sz w:val="24"/>
                <w:szCs w:val="24"/>
                <w:shd w:val="clear" w:color="auto" w:fill="FFFFFF"/>
              </w:rPr>
              <w:t>不能及时更新新颁布或修订的法律条文</w:t>
            </w:r>
            <w:r>
              <w:rPr>
                <w:rFonts w:hint="eastAsia" w:ascii="宋体" w:hAnsi="宋体" w:cs="Segoe UI"/>
                <w:sz w:val="24"/>
                <w:szCs w:val="24"/>
                <w:shd w:val="clear" w:color="auto" w:fill="FFFFFF"/>
              </w:rPr>
              <w:t>。</w:t>
            </w:r>
            <w:r>
              <w:rPr>
                <w:rFonts w:ascii="宋体" w:hAnsi="宋体" w:cs="Segoe UI"/>
                <w:sz w:val="24"/>
                <w:szCs w:val="24"/>
                <w:shd w:val="clear" w:color="auto" w:fill="FFFFFF"/>
              </w:rPr>
              <w:t>如在新《公司法》已经生效的情况下，</w:t>
            </w:r>
            <w:r>
              <w:rPr>
                <w:rFonts w:hint="eastAsia" w:ascii="宋体" w:hAnsi="宋体" w:cs="Segoe UI"/>
                <w:sz w:val="24"/>
                <w:szCs w:val="24"/>
                <w:shd w:val="clear" w:color="auto" w:fill="FFFFFF"/>
              </w:rPr>
              <w:t>Deepseek</w:t>
            </w:r>
            <w:r>
              <w:rPr>
                <w:rFonts w:ascii="宋体" w:hAnsi="宋体" w:cs="Segoe UI"/>
                <w:sz w:val="24"/>
                <w:szCs w:val="24"/>
                <w:shd w:val="clear" w:color="auto" w:fill="FFFFFF"/>
              </w:rPr>
              <w:t>仍呈现旧法条款，会导致</w:t>
            </w:r>
            <w:r>
              <w:rPr>
                <w:rFonts w:hint="eastAsia" w:ascii="宋体" w:hAnsi="宋体" w:cs="Segoe UI"/>
                <w:sz w:val="24"/>
                <w:szCs w:val="24"/>
                <w:shd w:val="clear" w:color="auto" w:fill="FFFFFF"/>
              </w:rPr>
              <w:t>系统</w:t>
            </w:r>
            <w:r>
              <w:rPr>
                <w:rFonts w:ascii="宋体" w:hAnsi="宋体" w:cs="Segoe UI"/>
                <w:sz w:val="24"/>
                <w:szCs w:val="24"/>
                <w:shd w:val="clear" w:color="auto" w:fill="FFFFFF"/>
              </w:rPr>
              <w:t>依据过时条文进行案件分析和策略制定，给案件带来不利影响。</w:t>
            </w:r>
            <w:r>
              <w:rPr>
                <w:rFonts w:hint="eastAsia" w:ascii="宋体" w:hAnsi="宋体"/>
                <w:sz w:val="24"/>
                <w:szCs w:val="24"/>
              </w:rPr>
              <w:t>本产品</w:t>
            </w:r>
            <w:r>
              <w:rPr>
                <w:rFonts w:ascii="宋体" w:hAnsi="宋体"/>
                <w:sz w:val="24"/>
                <w:szCs w:val="24"/>
              </w:rPr>
              <w:t>联邦学习支持模块的引入使得大模型的训练数据“来源更广”且能“实时更新”，适应了法律条文不断更新的实际情况。</w:t>
            </w:r>
            <w:r>
              <w:rPr>
                <w:rFonts w:hint="eastAsia" w:ascii="宋体" w:hAnsi="宋体"/>
                <w:sz w:val="24"/>
                <w:szCs w:val="24"/>
              </w:rPr>
              <w:t>DeepSeek-R1是由中国 AI 初创公司Deepseek于2025年1月发布的开源模型，采用了强化学习技术展现了卓越的推理能力，我们的模型基于 DeepSeek-R1 进行了进一步的训练。然而，原始模型并未专注于法律领域。因此，我们收集了大量法律文本、案例和法规，针对这些专业数据对DeepSeek-R1进行了微调。这一过程使模型能够更好地理解法律术语和逻辑，提供更准确、专业的法律咨询服务。</w:t>
            </w:r>
          </w:p>
          <w:p w14:paraId="2CF90EB6">
            <w:pPr>
              <w:spacing w:after="160" w:line="278" w:lineRule="auto"/>
              <w:ind w:firstLine="480" w:firstLineChars="200"/>
              <w:contextualSpacing/>
              <w:jc w:val="left"/>
              <w:rPr>
                <w:rFonts w:hint="eastAsia" w:ascii="宋体" w:hAnsi="宋体"/>
                <w:sz w:val="24"/>
                <w:szCs w:val="24"/>
              </w:rPr>
            </w:pPr>
            <w:r>
              <w:rPr>
                <w:rFonts w:hint="eastAsia" w:ascii="宋体" w:hAnsi="宋体"/>
                <w:sz w:val="24"/>
                <w:szCs w:val="24"/>
              </w:rPr>
              <w:t>2.</w:t>
            </w:r>
            <w:r>
              <w:rPr>
                <w:rFonts w:hint="eastAsia" w:ascii="宋体" w:hAnsi="宋体"/>
                <w:sz w:val="24"/>
                <w:szCs w:val="24"/>
                <w:lang w:eastAsia="zh-CN"/>
              </w:rPr>
              <w:t>法芯智能</w:t>
            </w:r>
            <w:r>
              <w:rPr>
                <w:rFonts w:hint="eastAsia" w:ascii="宋体" w:hAnsi="宋体"/>
                <w:sz w:val="24"/>
                <w:szCs w:val="24"/>
              </w:rPr>
              <w:t>是国内首个聚焦粤港澳大湾区的法律AI 服务平台，目前许多A</w:t>
            </w:r>
            <w:r>
              <w:rPr>
                <w:rFonts w:ascii="宋体" w:hAnsi="宋体"/>
                <w:sz w:val="24"/>
                <w:szCs w:val="24"/>
              </w:rPr>
              <w:t>I</w:t>
            </w:r>
            <w:r>
              <w:rPr>
                <w:rFonts w:hint="eastAsia" w:ascii="宋体" w:hAnsi="宋体"/>
                <w:sz w:val="24"/>
                <w:szCs w:val="24"/>
              </w:rPr>
              <w:t>法律平台虽然在跨境案件中可以通过接入国外法律数据库的方式来解决跨境纠纷，但并未像本产品一样深入研究如何解决港澳与内地的跨境案件。如</w:t>
            </w:r>
            <w:r>
              <w:rPr>
                <w:rFonts w:ascii="宋体" w:hAnsi="宋体" w:cs="Segoe UI"/>
                <w:sz w:val="24"/>
                <w:szCs w:val="24"/>
                <w:shd w:val="clear" w:color="auto" w:fill="FFFFFF"/>
              </w:rPr>
              <w:t>目前没有公开资料显示 DeepSeek 专门针对港澳与内地跨境案件有特定处理方式</w:t>
            </w:r>
            <w:r>
              <w:rPr>
                <w:rFonts w:hint="eastAsia" w:ascii="宋体" w:hAnsi="宋体" w:cs="Segoe UI"/>
                <w:sz w:val="24"/>
                <w:szCs w:val="24"/>
                <w:shd w:val="clear" w:color="auto" w:fill="FFFFFF"/>
              </w:rPr>
              <w:t>。</w:t>
            </w:r>
            <w:r>
              <w:rPr>
                <w:rFonts w:hint="eastAsia" w:ascii="宋体" w:hAnsi="宋体"/>
                <w:sz w:val="24"/>
                <w:szCs w:val="24"/>
              </w:rPr>
              <w:t>针对跨境纠纷，本产品可自动匹配相关地域法条，解析管辖权差异与诉讼策略，高效解决粤港澳跨境案件。</w:t>
            </w:r>
          </w:p>
          <w:p w14:paraId="69B62698">
            <w:pPr>
              <w:spacing w:line="259" w:lineRule="auto"/>
              <w:ind w:firstLine="480" w:firstLineChars="200"/>
              <w:rPr>
                <w:rFonts w:hint="eastAsia" w:ascii="宋体" w:hAnsi="宋体" w:cs="Segoe UI"/>
                <w:sz w:val="24"/>
                <w:szCs w:val="24"/>
                <w:shd w:val="clear" w:color="auto" w:fill="FFFFFF"/>
              </w:rPr>
            </w:pPr>
            <w:r>
              <w:rPr>
                <w:rFonts w:hint="eastAsia" w:ascii="宋体" w:hAnsi="宋体" w:cs="Segoe UI"/>
                <w:sz w:val="24"/>
                <w:szCs w:val="24"/>
                <w:shd w:val="clear" w:color="auto" w:fill="FFFFFF"/>
              </w:rPr>
              <w:t>3.现有的AI法律服务平台虽然配有法律专家对其数据建设、案情分析等方面提供建议，但服务结果大多是A</w:t>
            </w:r>
            <w:r>
              <w:rPr>
                <w:rFonts w:ascii="宋体" w:hAnsi="宋体" w:cs="Segoe UI"/>
                <w:sz w:val="24"/>
                <w:szCs w:val="24"/>
                <w:shd w:val="clear" w:color="auto" w:fill="FFFFFF"/>
              </w:rPr>
              <w:t>I</w:t>
            </w:r>
            <w:r>
              <w:rPr>
                <w:rFonts w:hint="eastAsia" w:ascii="宋体" w:hAnsi="宋体" w:cs="Segoe UI"/>
                <w:sz w:val="24"/>
                <w:szCs w:val="24"/>
                <w:shd w:val="clear" w:color="auto" w:fill="FFFFFF"/>
              </w:rPr>
              <w:t>进行客观分析得出，并且在没有专业人士的辅助下，反馈的结果也很有可能与案件实况存在差异，因此表现出案件分析结果的不准确性。本产品在标准化服务中就可以提供人工专家在线案件预测结果审查，可以为平台服务及时提供专业的建议，提高产品服务质量，以及降低客户咨询成本。</w:t>
            </w:r>
          </w:p>
          <w:p w14:paraId="0BF38431">
            <w:pPr>
              <w:spacing w:line="259" w:lineRule="auto"/>
              <w:rPr>
                <w:rFonts w:hint="eastAsia" w:ascii="宋体" w:hAnsi="宋体" w:cs="Segoe UI"/>
                <w:sz w:val="24"/>
                <w:szCs w:val="24"/>
                <w:shd w:val="clear" w:color="auto" w:fill="FFFFFF"/>
              </w:rPr>
            </w:pPr>
          </w:p>
          <w:p w14:paraId="1822FFA7">
            <w:pPr>
              <w:spacing w:line="259" w:lineRule="auto"/>
              <w:ind w:firstLine="480" w:firstLineChars="200"/>
              <w:rPr>
                <w:rFonts w:hint="eastAsia" w:ascii="宋体" w:hAnsi="宋体"/>
                <w:sz w:val="20"/>
                <w:szCs w:val="20"/>
              </w:rPr>
            </w:pPr>
            <w:r>
              <w:rPr>
                <w:rFonts w:hint="eastAsia" w:ascii="宋体" w:hAnsi="宋体" w:cs="Segoe UI"/>
                <w:sz w:val="24"/>
                <w:szCs w:val="24"/>
                <w:shd w:val="clear" w:color="auto" w:fill="FFFFFF"/>
              </w:rPr>
              <w:t>4.D</w:t>
            </w:r>
            <w:r>
              <w:rPr>
                <w:rFonts w:ascii="宋体" w:hAnsi="宋体" w:cs="Segoe UI"/>
                <w:sz w:val="24"/>
                <w:szCs w:val="24"/>
                <w:shd w:val="clear" w:color="auto" w:fill="FFFFFF"/>
              </w:rPr>
              <w:t>eepseek</w:t>
            </w:r>
            <w:r>
              <w:rPr>
                <w:rFonts w:hint="eastAsia" w:ascii="宋体" w:hAnsi="宋体" w:cs="Segoe UI"/>
                <w:sz w:val="24"/>
                <w:szCs w:val="24"/>
                <w:shd w:val="clear" w:color="auto" w:fill="FFFFFF"/>
              </w:rPr>
              <w:t>等AI法律服务平台</w:t>
            </w:r>
            <w:r>
              <w:rPr>
                <w:rFonts w:ascii="宋体" w:hAnsi="宋体" w:cs="Segoe UI"/>
                <w:sz w:val="24"/>
                <w:szCs w:val="24"/>
                <w:shd w:val="clear" w:color="auto" w:fill="FFFFFF"/>
              </w:rPr>
              <w:t>会出现 “AI 幻觉”，无中生有地创造出看似合理但实际上并不存在的法条或案例</w:t>
            </w:r>
            <w:r>
              <w:rPr>
                <w:rFonts w:hint="eastAsia" w:ascii="宋体" w:hAnsi="宋体" w:cs="Segoe UI"/>
                <w:sz w:val="24"/>
                <w:szCs w:val="24"/>
                <w:shd w:val="clear" w:color="auto" w:fill="FFFFFF"/>
              </w:rPr>
              <w:t>。</w:t>
            </w:r>
            <w:r>
              <w:rPr>
                <w:rFonts w:ascii="宋体" w:hAnsi="宋体" w:cs="Segoe UI"/>
                <w:sz w:val="24"/>
                <w:szCs w:val="24"/>
                <w:shd w:val="clear" w:color="auto" w:fill="FFFFFF"/>
              </w:rPr>
              <w:t>如生成的《离婚协议》里，财产分割条款引用了根本不存在的《民法典婚姻家庭编司法解释（五）》。</w:t>
            </w:r>
            <w:r>
              <w:rPr>
                <w:rFonts w:hint="eastAsia" w:ascii="宋体" w:hAnsi="宋体" w:cs="Segoe UI"/>
                <w:sz w:val="24"/>
                <w:szCs w:val="24"/>
                <w:shd w:val="clear" w:color="auto" w:fill="FFFFFF"/>
              </w:rPr>
              <w:t>除此之外，部分平台</w:t>
            </w:r>
            <w:r>
              <w:rPr>
                <w:rFonts w:ascii="宋体" w:hAnsi="宋体" w:cs="Segoe UI"/>
                <w:sz w:val="24"/>
                <w:szCs w:val="24"/>
                <w:shd w:val="clear" w:color="auto" w:fill="FFFFFF"/>
              </w:rPr>
              <w:t>在检索非法律类但与法律业务相关的信息时也可能出错，如检索 “深圳 2023 年最低工资标准” 时，给出错误答案。</w:t>
            </w:r>
            <w:r>
              <w:rPr>
                <w:rFonts w:hint="eastAsia" w:ascii="宋体" w:hAnsi="宋体"/>
                <w:sz w:val="24"/>
                <w:szCs w:val="24"/>
              </w:rPr>
              <w:t>本产品</w:t>
            </w:r>
            <w:r>
              <w:rPr>
                <w:rFonts w:hint="eastAsia" w:ascii="宋体" w:hAnsi="宋体" w:cs="Segoe UI"/>
                <w:sz w:val="24"/>
                <w:szCs w:val="24"/>
                <w:shd w:val="clear" w:color="auto" w:fill="FFFFFF"/>
              </w:rPr>
              <w:t>专门用于法律服务，客户所提出的疑问平台都会以专业严谨的法律术语来回答，并且不会出现引用不存在的法律甚至造法的情况。</w:t>
            </w:r>
          </w:p>
          <w:p w14:paraId="7DF4573E"/>
        </w:tc>
      </w:tr>
      <w:tr w14:paraId="4F558D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9" w:hRule="atLeast"/>
          <w:jc w:val="center"/>
        </w:trPr>
        <w:tc>
          <w:tcPr>
            <w:tcW w:w="9338" w:type="dxa"/>
            <w:gridSpan w:val="10"/>
          </w:tcPr>
          <w:p w14:paraId="72E0C748">
            <w:pPr>
              <w:spacing w:before="156" w:beforeLines="50"/>
              <w:rPr>
                <w:sz w:val="24"/>
                <w:szCs w:val="24"/>
              </w:rPr>
            </w:pPr>
            <w:r>
              <w:rPr>
                <w:rFonts w:hint="eastAsia"/>
                <w:sz w:val="24"/>
                <w:szCs w:val="24"/>
              </w:rPr>
              <w:t>五、项目进度安排</w:t>
            </w:r>
          </w:p>
          <w:p w14:paraId="3AD2F9C2">
            <w:pPr>
              <w:spacing w:line="259" w:lineRule="auto"/>
              <w:jc w:val="center"/>
            </w:pPr>
            <w:bookmarkStart w:id="71" w:name="PO_projProcessPlan"/>
            <w:bookmarkEnd w:id="71"/>
            <w:r>
              <w:rPr>
                <w:rFonts w:hint="eastAsia" w:ascii="宋体" w:hAnsi="宋体" w:cs="黑体"/>
                <w:sz w:val="24"/>
                <w:szCs w:val="22"/>
              </w:rPr>
              <w:t>图</w:t>
            </w:r>
            <w:r>
              <w:rPr>
                <w:rFonts w:hint="eastAsia" w:ascii="宋体" w:hAnsi="宋体" w:cs="黑体"/>
                <w:sz w:val="24"/>
                <w:szCs w:val="22"/>
                <w:lang w:val="en-US" w:eastAsia="zh-CN"/>
              </w:rPr>
              <w:t>4  进度安排</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37"/>
              <w:gridCol w:w="3037"/>
              <w:gridCol w:w="3038"/>
            </w:tblGrid>
            <w:tr w14:paraId="68BE1D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37" w:type="dxa"/>
                </w:tcPr>
                <w:p w14:paraId="2C3ADA7A">
                  <w:pPr>
                    <w:spacing w:before="156" w:beforeLines="50"/>
                    <w:rPr>
                      <w:rFonts w:hint="eastAsia" w:asciiTheme="minorHAnsi" w:hAnsiTheme="minorHAnsi" w:eastAsiaTheme="minorEastAsia" w:cstheme="minorBidi"/>
                      <w14:ligatures w14:val="standardContextual"/>
                    </w:rPr>
                  </w:pPr>
                  <w:r>
                    <w:rPr>
                      <w:rFonts w:hint="eastAsia" w:asciiTheme="minorHAnsi" w:hAnsiTheme="minorHAnsi" w:eastAsiaTheme="minorEastAsia" w:cstheme="minorBidi"/>
                      <w14:ligatures w14:val="standardContextual"/>
                    </w:rPr>
                    <w:t>阶段名称</w:t>
                  </w:r>
                </w:p>
              </w:tc>
              <w:tc>
                <w:tcPr>
                  <w:tcW w:w="3037" w:type="dxa"/>
                </w:tcPr>
                <w:p w14:paraId="68DC4EC3">
                  <w:pPr>
                    <w:spacing w:before="156" w:beforeLines="50"/>
                    <w:rPr>
                      <w:rFonts w:hint="eastAsia" w:asciiTheme="minorHAnsi" w:hAnsiTheme="minorHAnsi" w:eastAsiaTheme="minorEastAsia" w:cstheme="minorBidi"/>
                      <w14:ligatures w14:val="standardContextual"/>
                    </w:rPr>
                  </w:pPr>
                  <w:r>
                    <w:rPr>
                      <w:rFonts w:hint="eastAsia" w:asciiTheme="minorHAnsi" w:hAnsiTheme="minorHAnsi" w:eastAsiaTheme="minorEastAsia" w:cstheme="minorBidi"/>
                      <w14:ligatures w14:val="standardContextual"/>
                    </w:rPr>
                    <w:t>时间安排</w:t>
                  </w:r>
                </w:p>
              </w:tc>
              <w:tc>
                <w:tcPr>
                  <w:tcW w:w="3038" w:type="dxa"/>
                </w:tcPr>
                <w:p w14:paraId="66C683E0">
                  <w:pPr>
                    <w:spacing w:before="156" w:beforeLines="50"/>
                    <w:rPr>
                      <w:rFonts w:hint="eastAsia" w:asciiTheme="minorHAnsi" w:hAnsiTheme="minorHAnsi" w:eastAsiaTheme="minorEastAsia" w:cstheme="minorBidi"/>
                      <w14:ligatures w14:val="standardContextual"/>
                    </w:rPr>
                  </w:pPr>
                  <w:r>
                    <w:rPr>
                      <w:rFonts w:hint="eastAsia" w:asciiTheme="minorHAnsi" w:hAnsiTheme="minorHAnsi" w:eastAsiaTheme="minorEastAsia" w:cstheme="minorBidi"/>
                      <w14:ligatures w14:val="standardContextual"/>
                    </w:rPr>
                    <w:t>主要任务</w:t>
                  </w:r>
                </w:p>
              </w:tc>
            </w:tr>
            <w:tr w14:paraId="352F85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7" w:type="dxa"/>
                </w:tcPr>
                <w:p w14:paraId="608F59CD">
                  <w:pPr>
                    <w:spacing w:before="156" w:beforeLines="50"/>
                    <w:rPr>
                      <w:rFonts w:hint="eastAsia" w:asciiTheme="minorHAnsi" w:hAnsiTheme="minorHAnsi" w:eastAsiaTheme="minorEastAsia" w:cstheme="minorBidi"/>
                      <w14:ligatures w14:val="standardContextual"/>
                    </w:rPr>
                  </w:pPr>
                  <w:r>
                    <w:rPr>
                      <w:rFonts w:hint="eastAsia" w:asciiTheme="minorHAnsi" w:hAnsiTheme="minorHAnsi" w:eastAsiaTheme="minorEastAsia" w:cstheme="minorBidi"/>
                      <w14:ligatures w14:val="standardContextual"/>
                    </w:rPr>
                    <w:t>项目筹备阶段</w:t>
                  </w:r>
                </w:p>
              </w:tc>
              <w:tc>
                <w:tcPr>
                  <w:tcW w:w="3037" w:type="dxa"/>
                </w:tcPr>
                <w:p w14:paraId="7674F09A">
                  <w:pPr>
                    <w:spacing w:before="156" w:beforeLines="50"/>
                    <w:rPr>
                      <w:rFonts w:hint="eastAsia" w:asciiTheme="minorHAnsi" w:hAnsiTheme="minorHAnsi" w:eastAsiaTheme="minorEastAsia" w:cstheme="minorBidi"/>
                      <w14:ligatures w14:val="standardContextual"/>
                    </w:rPr>
                  </w:pPr>
                  <w:r>
                    <w:rPr>
                      <w:rFonts w:hint="eastAsia" w:asciiTheme="minorHAnsi" w:hAnsiTheme="minorHAnsi" w:eastAsiaTheme="minorEastAsia" w:cstheme="minorBidi"/>
                      <w14:ligatures w14:val="standardContextual"/>
                    </w:rPr>
                    <w:t>2024年10月-2025年2月</w:t>
                  </w:r>
                </w:p>
              </w:tc>
              <w:tc>
                <w:tcPr>
                  <w:tcW w:w="3038" w:type="dxa"/>
                </w:tcPr>
                <w:p w14:paraId="7F3F29B2">
                  <w:pPr>
                    <w:spacing w:before="156" w:beforeLines="50"/>
                    <w:rPr>
                      <w:rFonts w:hint="eastAsia" w:asciiTheme="minorHAnsi" w:hAnsiTheme="minorHAnsi" w:eastAsiaTheme="minorEastAsia" w:cstheme="minorBidi"/>
                      <w14:ligatures w14:val="standardContextual"/>
                    </w:rPr>
                  </w:pPr>
                  <w:r>
                    <w:rPr>
                      <w:rFonts w:hint="eastAsia" w:asciiTheme="minorHAnsi" w:hAnsiTheme="minorHAnsi" w:eastAsiaTheme="minorEastAsia" w:cstheme="minorBidi"/>
                      <w14:ligatures w14:val="standardContextual"/>
                    </w:rPr>
                    <w:t>收集整理资料数据、调研国内外同类课题</w:t>
                  </w:r>
                </w:p>
              </w:tc>
            </w:tr>
            <w:tr w14:paraId="545F70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7" w:type="dxa"/>
                </w:tcPr>
                <w:p w14:paraId="7B18D91E">
                  <w:pPr>
                    <w:spacing w:before="156" w:beforeLines="50"/>
                    <w:rPr>
                      <w:rFonts w:hint="eastAsia" w:asciiTheme="minorHAnsi" w:hAnsiTheme="minorHAnsi" w:eastAsiaTheme="minorEastAsia" w:cstheme="minorBidi"/>
                      <w14:ligatures w14:val="standardContextual"/>
                    </w:rPr>
                  </w:pPr>
                  <w:r>
                    <w:rPr>
                      <w:rFonts w:hint="eastAsia" w:asciiTheme="minorHAnsi" w:hAnsiTheme="minorHAnsi" w:eastAsiaTheme="minorEastAsia" w:cstheme="minorBidi"/>
                      <w14:ligatures w14:val="standardContextual"/>
                    </w:rPr>
                    <w:t>产品开发阶段</w:t>
                  </w:r>
                </w:p>
              </w:tc>
              <w:tc>
                <w:tcPr>
                  <w:tcW w:w="3037" w:type="dxa"/>
                </w:tcPr>
                <w:p w14:paraId="034E5C6C">
                  <w:pPr>
                    <w:spacing w:before="156" w:beforeLines="50"/>
                    <w:rPr>
                      <w:rFonts w:hint="eastAsia" w:asciiTheme="minorHAnsi" w:hAnsiTheme="minorHAnsi" w:eastAsiaTheme="minorEastAsia" w:cstheme="minorBidi"/>
                      <w14:ligatures w14:val="standardContextual"/>
                    </w:rPr>
                  </w:pPr>
                  <w:r>
                    <w:rPr>
                      <w:rFonts w:hint="eastAsia" w:asciiTheme="minorHAnsi" w:hAnsiTheme="minorHAnsi" w:eastAsiaTheme="minorEastAsia" w:cstheme="minorBidi"/>
                      <w14:ligatures w14:val="standardContextual"/>
                    </w:rPr>
                    <w:t>2025年4月-2025年6月</w:t>
                  </w:r>
                </w:p>
              </w:tc>
              <w:tc>
                <w:tcPr>
                  <w:tcW w:w="3038" w:type="dxa"/>
                </w:tcPr>
                <w:p w14:paraId="703C4CE9">
                  <w:pPr>
                    <w:spacing w:before="156" w:beforeLines="50"/>
                    <w:rPr>
                      <w:rFonts w:hint="eastAsia" w:asciiTheme="minorHAnsi" w:hAnsiTheme="minorHAnsi" w:eastAsiaTheme="minorEastAsia" w:cstheme="minorBidi"/>
                      <w14:ligatures w14:val="standardContextual"/>
                    </w:rPr>
                  </w:pPr>
                  <w:r>
                    <w:rPr>
                      <w:rFonts w:hint="eastAsia" w:asciiTheme="minorHAnsi" w:hAnsiTheme="minorHAnsi" w:eastAsiaTheme="minorEastAsia" w:cstheme="minorBidi"/>
                      <w14:ligatures w14:val="standardContextual"/>
                    </w:rPr>
                    <w:t>设计系统架构，建立产品初步模型且试运行和测试</w:t>
                  </w:r>
                </w:p>
              </w:tc>
            </w:tr>
            <w:tr w14:paraId="67B50A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7" w:type="dxa"/>
                </w:tcPr>
                <w:p w14:paraId="49201474">
                  <w:pPr>
                    <w:spacing w:before="156" w:beforeLines="50"/>
                    <w:rPr>
                      <w:rFonts w:hint="eastAsia" w:asciiTheme="minorHAnsi" w:hAnsiTheme="minorHAnsi" w:eastAsiaTheme="minorEastAsia" w:cstheme="minorBidi"/>
                      <w14:ligatures w14:val="standardContextual"/>
                    </w:rPr>
                  </w:pPr>
                  <w:r>
                    <w:rPr>
                      <w:rFonts w:hint="eastAsia" w:asciiTheme="minorHAnsi" w:hAnsiTheme="minorHAnsi" w:eastAsiaTheme="minorEastAsia" w:cstheme="minorBidi"/>
                      <w14:ligatures w14:val="standardContextual"/>
                    </w:rPr>
                    <w:t>推广提升阶段</w:t>
                  </w:r>
                </w:p>
              </w:tc>
              <w:tc>
                <w:tcPr>
                  <w:tcW w:w="3037" w:type="dxa"/>
                </w:tcPr>
                <w:p w14:paraId="6EBD8DB0">
                  <w:pPr>
                    <w:spacing w:before="156" w:beforeLines="50"/>
                    <w:rPr>
                      <w:rFonts w:hint="eastAsia" w:asciiTheme="minorHAnsi" w:hAnsiTheme="minorHAnsi" w:eastAsiaTheme="minorEastAsia" w:cstheme="minorBidi"/>
                      <w14:ligatures w14:val="standardContextual"/>
                    </w:rPr>
                  </w:pPr>
                  <w:r>
                    <w:rPr>
                      <w:rFonts w:hint="eastAsia" w:asciiTheme="minorHAnsi" w:hAnsiTheme="minorHAnsi" w:eastAsiaTheme="minorEastAsia" w:cstheme="minorBidi"/>
                      <w14:ligatures w14:val="standardContextual"/>
                    </w:rPr>
                    <w:t>2025年7月-2025年9月</w:t>
                  </w:r>
                </w:p>
              </w:tc>
              <w:tc>
                <w:tcPr>
                  <w:tcW w:w="3038" w:type="dxa"/>
                </w:tcPr>
                <w:p w14:paraId="78F19A30">
                  <w:pPr>
                    <w:spacing w:before="156" w:beforeLines="50"/>
                    <w:rPr>
                      <w:rFonts w:hint="eastAsia" w:asciiTheme="minorHAnsi" w:hAnsiTheme="minorHAnsi" w:eastAsiaTheme="minorEastAsia" w:cstheme="minorBidi"/>
                      <w14:ligatures w14:val="standardContextual"/>
                    </w:rPr>
                  </w:pPr>
                  <w:r>
                    <w:rPr>
                      <w:rFonts w:hint="eastAsia" w:asciiTheme="minorHAnsi" w:hAnsiTheme="minorHAnsi" w:eastAsiaTheme="minorEastAsia" w:cstheme="minorBidi"/>
                      <w14:ligatures w14:val="standardContextual"/>
                    </w:rPr>
                    <w:t>开展市场营销，根据用户反馈更新产品</w:t>
                  </w:r>
                </w:p>
              </w:tc>
            </w:tr>
            <w:tr w14:paraId="53904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7" w:type="dxa"/>
                </w:tcPr>
                <w:p w14:paraId="145A6EFF">
                  <w:pPr>
                    <w:spacing w:before="156" w:beforeLines="50"/>
                    <w:rPr>
                      <w:rFonts w:hint="eastAsia" w:asciiTheme="minorHAnsi" w:hAnsiTheme="minorHAnsi" w:eastAsiaTheme="minorEastAsia" w:cstheme="minorBidi"/>
                      <w14:ligatures w14:val="standardContextual"/>
                    </w:rPr>
                  </w:pPr>
                  <w:r>
                    <w:rPr>
                      <w:rFonts w:hint="eastAsia" w:asciiTheme="minorHAnsi" w:hAnsiTheme="minorHAnsi" w:eastAsiaTheme="minorEastAsia" w:cstheme="minorBidi"/>
                      <w14:ligatures w14:val="standardContextual"/>
                    </w:rPr>
                    <w:t>优化升级阶段</w:t>
                  </w:r>
                </w:p>
              </w:tc>
              <w:tc>
                <w:tcPr>
                  <w:tcW w:w="3037" w:type="dxa"/>
                </w:tcPr>
                <w:p w14:paraId="6C60E116">
                  <w:pPr>
                    <w:spacing w:before="156" w:beforeLines="50"/>
                    <w:rPr>
                      <w:rFonts w:hint="eastAsia" w:asciiTheme="minorHAnsi" w:hAnsiTheme="minorHAnsi" w:eastAsiaTheme="minorEastAsia" w:cstheme="minorBidi"/>
                      <w14:ligatures w14:val="standardContextual"/>
                    </w:rPr>
                  </w:pPr>
                  <w:r>
                    <w:rPr>
                      <w:rFonts w:hint="eastAsia" w:asciiTheme="minorHAnsi" w:hAnsiTheme="minorHAnsi" w:eastAsiaTheme="minorEastAsia" w:cstheme="minorBidi"/>
                      <w14:ligatures w14:val="standardContextual"/>
                    </w:rPr>
                    <w:t>2025年10月-2025年12月</w:t>
                  </w:r>
                </w:p>
              </w:tc>
              <w:tc>
                <w:tcPr>
                  <w:tcW w:w="3038" w:type="dxa"/>
                </w:tcPr>
                <w:p w14:paraId="5BA7E886">
                  <w:pPr>
                    <w:spacing w:before="156" w:beforeLines="50"/>
                    <w:rPr>
                      <w:rFonts w:hint="eastAsia" w:asciiTheme="minorHAnsi" w:hAnsiTheme="minorHAnsi" w:eastAsiaTheme="minorEastAsia" w:cstheme="minorBidi"/>
                      <w14:ligatures w14:val="standardContextual"/>
                    </w:rPr>
                  </w:pPr>
                  <w:r>
                    <w:rPr>
                      <w:rFonts w:hint="eastAsia" w:asciiTheme="minorHAnsi" w:hAnsiTheme="minorHAnsi" w:eastAsiaTheme="minorEastAsia" w:cstheme="minorBidi"/>
                      <w14:ligatures w14:val="standardContextual"/>
                    </w:rPr>
                    <w:t>持续升级产品，优化模型性能和提高用户体验</w:t>
                  </w:r>
                </w:p>
              </w:tc>
            </w:tr>
            <w:tr w14:paraId="3817C2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7" w:type="dxa"/>
                </w:tcPr>
                <w:p w14:paraId="0084ED91">
                  <w:pPr>
                    <w:spacing w:before="156" w:beforeLines="50"/>
                    <w:rPr>
                      <w:rFonts w:hint="eastAsia" w:asciiTheme="minorHAnsi" w:hAnsiTheme="minorHAnsi" w:eastAsiaTheme="minorEastAsia" w:cstheme="minorBidi"/>
                      <w14:ligatures w14:val="standardContextual"/>
                    </w:rPr>
                  </w:pPr>
                  <w:r>
                    <w:rPr>
                      <w:rFonts w:hint="eastAsia" w:asciiTheme="minorHAnsi" w:hAnsiTheme="minorHAnsi" w:eastAsiaTheme="minorEastAsia" w:cstheme="minorBidi"/>
                      <w14:ligatures w14:val="standardContextual"/>
                    </w:rPr>
                    <w:t>总结规划阶段</w:t>
                  </w:r>
                </w:p>
              </w:tc>
              <w:tc>
                <w:tcPr>
                  <w:tcW w:w="3037" w:type="dxa"/>
                </w:tcPr>
                <w:p w14:paraId="069A89DB">
                  <w:pPr>
                    <w:spacing w:before="156" w:beforeLines="50"/>
                    <w:rPr>
                      <w:rFonts w:hint="eastAsia" w:asciiTheme="minorHAnsi" w:hAnsiTheme="minorHAnsi" w:eastAsiaTheme="minorEastAsia" w:cstheme="minorBidi"/>
                      <w14:ligatures w14:val="standardContextual"/>
                    </w:rPr>
                  </w:pPr>
                  <w:r>
                    <w:rPr>
                      <w:rFonts w:hint="eastAsia" w:asciiTheme="minorHAnsi" w:hAnsiTheme="minorHAnsi" w:eastAsiaTheme="minorEastAsia" w:cstheme="minorBidi"/>
                      <w14:ligatures w14:val="standardContextual"/>
                    </w:rPr>
                    <w:t>2026年1月-2026年4月</w:t>
                  </w:r>
                </w:p>
              </w:tc>
              <w:tc>
                <w:tcPr>
                  <w:tcW w:w="3038" w:type="dxa"/>
                </w:tcPr>
                <w:p w14:paraId="71A73E8E">
                  <w:pPr>
                    <w:spacing w:before="156" w:beforeLines="50"/>
                    <w:rPr>
                      <w:rFonts w:hint="eastAsia" w:asciiTheme="minorHAnsi" w:hAnsiTheme="minorHAnsi" w:eastAsiaTheme="minorEastAsia" w:cstheme="minorBidi"/>
                      <w14:ligatures w14:val="standardContextual"/>
                    </w:rPr>
                  </w:pPr>
                  <w:r>
                    <w:rPr>
                      <w:rFonts w:hint="eastAsia" w:asciiTheme="minorHAnsi" w:hAnsiTheme="minorHAnsi" w:eastAsiaTheme="minorEastAsia" w:cstheme="minorBidi"/>
                      <w14:ligatures w14:val="standardContextual"/>
                    </w:rPr>
                    <w:t>总结项目运行情况，评估综合效益，规划后续战略</w:t>
                  </w:r>
                </w:p>
              </w:tc>
            </w:tr>
          </w:tbl>
          <w:p w14:paraId="40EC967A">
            <w:pPr>
              <w:spacing w:before="156" w:beforeLines="50"/>
            </w:pPr>
          </w:p>
        </w:tc>
      </w:tr>
      <w:tr w14:paraId="2C6142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5" w:hRule="atLeast"/>
          <w:jc w:val="center"/>
        </w:trPr>
        <w:tc>
          <w:tcPr>
            <w:tcW w:w="9338" w:type="dxa"/>
            <w:gridSpan w:val="10"/>
          </w:tcPr>
          <w:p w14:paraId="201C9708">
            <w:pPr>
              <w:spacing w:before="156" w:beforeLines="50"/>
              <w:rPr>
                <w:sz w:val="24"/>
                <w:szCs w:val="24"/>
              </w:rPr>
            </w:pPr>
            <w:r>
              <w:rPr>
                <w:rFonts w:hint="eastAsia"/>
                <w:sz w:val="24"/>
                <w:szCs w:val="24"/>
              </w:rPr>
              <w:t>六、经费预算及依据</w:t>
            </w:r>
          </w:p>
          <w:p w14:paraId="03DABF83">
            <w:pPr>
              <w:spacing w:before="156" w:beforeLines="50"/>
            </w:pPr>
            <w:bookmarkStart w:id="72" w:name="PO_projFunUsePlan"/>
            <w:bookmarkEnd w:id="72"/>
          </w:p>
          <w:p w14:paraId="7C4B26DA">
            <w:pPr>
              <w:spacing w:line="259" w:lineRule="auto"/>
              <w:jc w:val="center"/>
              <w:rPr>
                <w:rFonts w:hint="eastAsia" w:ascii="宋体" w:hAnsi="宋体"/>
                <w:sz w:val="20"/>
                <w:szCs w:val="22"/>
              </w:rPr>
            </w:pPr>
            <w:r>
              <w:rPr>
                <w:rFonts w:hint="eastAsia" w:ascii="宋体" w:hAnsi="宋体" w:cs="黑体"/>
                <w:sz w:val="24"/>
                <w:szCs w:val="22"/>
              </w:rPr>
              <w:t>图</w:t>
            </w:r>
            <w:r>
              <w:rPr>
                <w:rFonts w:hint="eastAsia" w:ascii="宋体" w:hAnsi="宋体" w:cs="黑体"/>
                <w:sz w:val="24"/>
                <w:szCs w:val="22"/>
                <w:lang w:val="en-US" w:eastAsia="zh-CN"/>
              </w:rPr>
              <w:t xml:space="preserve">5  </w:t>
            </w:r>
            <w:r>
              <w:rPr>
                <w:rFonts w:hint="eastAsia" w:ascii="宋体" w:hAnsi="宋体" w:cs="黑体"/>
                <w:sz w:val="24"/>
                <w:szCs w:val="22"/>
              </w:rPr>
              <w:t>预算表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35"/>
              <w:gridCol w:w="3035"/>
              <w:gridCol w:w="3035"/>
            </w:tblGrid>
            <w:tr w14:paraId="642A14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5" w:type="dxa"/>
                </w:tcPr>
                <w:p w14:paraId="6A1E6191">
                  <w:pPr>
                    <w:spacing w:after="160" w:line="259" w:lineRule="auto"/>
                    <w:rPr>
                      <w:rFonts w:hint="eastAsia" w:asciiTheme="minorHAnsi" w:hAnsiTheme="minorHAnsi" w:eastAsiaTheme="minorEastAsia" w:cstheme="minorBidi"/>
                      <w14:ligatures w14:val="standardContextual"/>
                    </w:rPr>
                  </w:pPr>
                  <w:r>
                    <w:rPr>
                      <w:rFonts w:hint="eastAsia" w:asciiTheme="minorHAnsi" w:hAnsiTheme="minorHAnsi" w:eastAsiaTheme="minorEastAsia" w:cstheme="minorBidi"/>
                      <w14:ligatures w14:val="standardContextual"/>
                    </w:rPr>
                    <w:t>类别</w:t>
                  </w:r>
                </w:p>
              </w:tc>
              <w:tc>
                <w:tcPr>
                  <w:tcW w:w="3035" w:type="dxa"/>
                </w:tcPr>
                <w:p w14:paraId="2A91F8EE">
                  <w:pPr>
                    <w:spacing w:after="160" w:line="259" w:lineRule="auto"/>
                    <w:rPr>
                      <w:rFonts w:hint="eastAsia" w:asciiTheme="minorHAnsi" w:hAnsiTheme="minorHAnsi" w:eastAsiaTheme="minorEastAsia" w:cstheme="minorBidi"/>
                      <w14:ligatures w14:val="standardContextual"/>
                    </w:rPr>
                  </w:pPr>
                  <w:r>
                    <w:rPr>
                      <w:rFonts w:hint="eastAsia" w:asciiTheme="minorHAnsi" w:hAnsiTheme="minorHAnsi" w:eastAsiaTheme="minorEastAsia" w:cstheme="minorBidi"/>
                      <w14:ligatures w14:val="standardContextual"/>
                    </w:rPr>
                    <w:t>开支项目</w:t>
                  </w:r>
                </w:p>
              </w:tc>
              <w:tc>
                <w:tcPr>
                  <w:tcW w:w="3035" w:type="dxa"/>
                </w:tcPr>
                <w:p w14:paraId="3D07829A">
                  <w:pPr>
                    <w:spacing w:after="160" w:line="259" w:lineRule="auto"/>
                    <w:rPr>
                      <w:rFonts w:hint="eastAsia" w:asciiTheme="minorHAnsi" w:hAnsiTheme="minorHAnsi" w:eastAsiaTheme="minorEastAsia" w:cstheme="minorBidi"/>
                      <w14:ligatures w14:val="standardContextual"/>
                    </w:rPr>
                  </w:pPr>
                  <w:r>
                    <w:rPr>
                      <w:rFonts w:hint="eastAsia" w:asciiTheme="minorHAnsi" w:hAnsiTheme="minorHAnsi" w:eastAsiaTheme="minorEastAsia" w:cstheme="minorBidi"/>
                      <w14:ligatures w14:val="standardContextual"/>
                    </w:rPr>
                    <w:t>预算</w:t>
                  </w:r>
                </w:p>
              </w:tc>
            </w:tr>
            <w:tr w14:paraId="3C828F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5" w:type="dxa"/>
                </w:tcPr>
                <w:p w14:paraId="3D4E3DD5">
                  <w:pPr>
                    <w:spacing w:after="160" w:line="259" w:lineRule="auto"/>
                    <w:rPr>
                      <w:rFonts w:hint="eastAsia" w:asciiTheme="minorHAnsi" w:hAnsiTheme="minorHAnsi" w:eastAsiaTheme="minorEastAsia" w:cstheme="minorBidi"/>
                      <w14:ligatures w14:val="standardContextual"/>
                    </w:rPr>
                  </w:pPr>
                  <w:r>
                    <w:rPr>
                      <w:rFonts w:hint="eastAsia" w:asciiTheme="minorHAnsi" w:hAnsiTheme="minorHAnsi" w:eastAsiaTheme="minorEastAsia" w:cstheme="minorBidi"/>
                      <w14:ligatures w14:val="standardContextual"/>
                    </w:rPr>
                    <w:t>文献资料费</w:t>
                  </w:r>
                </w:p>
              </w:tc>
              <w:tc>
                <w:tcPr>
                  <w:tcW w:w="3035" w:type="dxa"/>
                </w:tcPr>
                <w:p w14:paraId="7DA6FB8D">
                  <w:pPr>
                    <w:spacing w:after="160" w:line="259" w:lineRule="auto"/>
                    <w:rPr>
                      <w:rFonts w:hint="eastAsia" w:asciiTheme="minorHAnsi" w:hAnsiTheme="minorHAnsi" w:eastAsiaTheme="minorEastAsia" w:cstheme="minorBidi"/>
                      <w14:ligatures w14:val="standardContextual"/>
                    </w:rPr>
                  </w:pPr>
                  <w:r>
                    <w:rPr>
                      <w:rFonts w:hint="eastAsia" w:asciiTheme="minorHAnsi" w:hAnsiTheme="minorHAnsi" w:eastAsiaTheme="minorEastAsia" w:cstheme="minorBidi"/>
                      <w14:ligatures w14:val="standardContextual"/>
                    </w:rPr>
                    <w:t>用于支付资料费、文献检索费</w:t>
                  </w:r>
                </w:p>
              </w:tc>
              <w:tc>
                <w:tcPr>
                  <w:tcW w:w="3035" w:type="dxa"/>
                </w:tcPr>
                <w:p w14:paraId="0A0D5500">
                  <w:pPr>
                    <w:spacing w:after="160" w:line="259" w:lineRule="auto"/>
                    <w:rPr>
                      <w:rFonts w:hint="default" w:asciiTheme="minorHAnsi" w:hAnsiTheme="minorHAnsi" w:eastAsiaTheme="minorEastAsia" w:cstheme="minorBidi"/>
                      <w:lang w:val="en-US" w:eastAsia="zh-CN"/>
                      <w14:ligatures w14:val="standardContextual"/>
                    </w:rPr>
                  </w:pPr>
                  <w:r>
                    <w:rPr>
                      <w:rFonts w:hint="eastAsia" w:asciiTheme="minorHAnsi" w:hAnsiTheme="minorHAnsi" w:eastAsiaTheme="minorEastAsia" w:cstheme="minorBidi"/>
                      <w:lang w:val="en-US" w:eastAsia="zh-CN"/>
                      <w14:ligatures w14:val="standardContextual"/>
                    </w:rPr>
                    <w:t>1000</w:t>
                  </w:r>
                </w:p>
              </w:tc>
            </w:tr>
            <w:tr w14:paraId="0A3647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5" w:type="dxa"/>
                </w:tcPr>
                <w:p w14:paraId="77C366C9">
                  <w:pPr>
                    <w:spacing w:after="160" w:line="259" w:lineRule="auto"/>
                    <w:rPr>
                      <w:rFonts w:hint="eastAsia" w:asciiTheme="minorHAnsi" w:hAnsiTheme="minorHAnsi" w:eastAsiaTheme="minorEastAsia" w:cstheme="minorBidi"/>
                      <w14:ligatures w14:val="standardContextual"/>
                    </w:rPr>
                  </w:pPr>
                  <w:r>
                    <w:rPr>
                      <w:rFonts w:hint="eastAsia" w:asciiTheme="minorHAnsi" w:hAnsiTheme="minorHAnsi" w:eastAsiaTheme="minorEastAsia" w:cstheme="minorBidi"/>
                      <w14:ligatures w14:val="standardContextual"/>
                    </w:rPr>
                    <w:t>调研实践类</w:t>
                  </w:r>
                </w:p>
              </w:tc>
              <w:tc>
                <w:tcPr>
                  <w:tcW w:w="3035" w:type="dxa"/>
                </w:tcPr>
                <w:p w14:paraId="1E4B121A">
                  <w:pPr>
                    <w:spacing w:after="160" w:line="259" w:lineRule="auto"/>
                    <w:rPr>
                      <w:rFonts w:hint="eastAsia" w:asciiTheme="minorHAnsi" w:hAnsiTheme="minorHAnsi" w:eastAsiaTheme="minorEastAsia" w:cstheme="minorBidi"/>
                      <w14:ligatures w14:val="standardContextual"/>
                    </w:rPr>
                  </w:pPr>
                  <w:r>
                    <w:rPr>
                      <w:rFonts w:hint="eastAsia" w:asciiTheme="minorHAnsi" w:hAnsiTheme="minorHAnsi" w:eastAsiaTheme="minorEastAsia" w:cstheme="minorBidi"/>
                      <w14:ligatures w14:val="standardContextual"/>
                    </w:rPr>
                    <w:t>调研交通费、材料打印费</w:t>
                  </w:r>
                </w:p>
              </w:tc>
              <w:tc>
                <w:tcPr>
                  <w:tcW w:w="3035" w:type="dxa"/>
                </w:tcPr>
                <w:p w14:paraId="41022445">
                  <w:pPr>
                    <w:spacing w:after="160" w:line="259" w:lineRule="auto"/>
                    <w:rPr>
                      <w:rFonts w:hint="eastAsia" w:asciiTheme="minorHAnsi" w:hAnsiTheme="minorHAnsi" w:eastAsiaTheme="minorEastAsia" w:cstheme="minorBidi"/>
                      <w14:ligatures w14:val="standardContextual"/>
                    </w:rPr>
                  </w:pPr>
                  <w:r>
                    <w:rPr>
                      <w:rFonts w:hint="eastAsia" w:asciiTheme="minorHAnsi" w:hAnsiTheme="minorHAnsi" w:eastAsiaTheme="minorEastAsia" w:cstheme="minorBidi"/>
                      <w14:ligatures w14:val="standardContextual"/>
                    </w:rPr>
                    <w:t>100</w:t>
                  </w:r>
                </w:p>
              </w:tc>
            </w:tr>
            <w:tr w14:paraId="5D944D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5" w:type="dxa"/>
                </w:tcPr>
                <w:p w14:paraId="5F51A633">
                  <w:pPr>
                    <w:spacing w:after="160" w:line="259" w:lineRule="auto"/>
                    <w:rPr>
                      <w:rFonts w:hint="eastAsia" w:asciiTheme="minorHAnsi" w:hAnsiTheme="minorHAnsi" w:eastAsiaTheme="minorEastAsia" w:cstheme="minorBidi"/>
                      <w14:ligatures w14:val="standardContextual"/>
                    </w:rPr>
                  </w:pPr>
                  <w:r>
                    <w:rPr>
                      <w:rFonts w:hint="eastAsia" w:asciiTheme="minorHAnsi" w:hAnsiTheme="minorHAnsi" w:eastAsiaTheme="minorEastAsia" w:cstheme="minorBidi"/>
                      <w14:ligatures w14:val="standardContextual"/>
                    </w:rPr>
                    <w:t>技术支持类</w:t>
                  </w:r>
                </w:p>
              </w:tc>
              <w:tc>
                <w:tcPr>
                  <w:tcW w:w="3035" w:type="dxa"/>
                </w:tcPr>
                <w:p w14:paraId="5A61EDDC">
                  <w:pPr>
                    <w:spacing w:after="160" w:line="259" w:lineRule="auto"/>
                    <w:rPr>
                      <w:rFonts w:hint="eastAsia" w:asciiTheme="minorHAnsi" w:hAnsiTheme="minorHAnsi" w:eastAsiaTheme="minorEastAsia" w:cstheme="minorBidi"/>
                      <w14:ligatures w14:val="standardContextual"/>
                    </w:rPr>
                  </w:pPr>
                  <w:r>
                    <w:rPr>
                      <w:rFonts w:hint="eastAsia" w:asciiTheme="minorHAnsi" w:hAnsiTheme="minorHAnsi" w:eastAsiaTheme="minorEastAsia" w:cstheme="minorBidi"/>
                      <w14:ligatures w14:val="standardContextual"/>
                    </w:rPr>
                    <w:t>数据分析、计算、测试、文字挖掘、数据爬取费</w:t>
                  </w:r>
                </w:p>
              </w:tc>
              <w:tc>
                <w:tcPr>
                  <w:tcW w:w="3035" w:type="dxa"/>
                </w:tcPr>
                <w:p w14:paraId="79EEEA02">
                  <w:pPr>
                    <w:spacing w:after="160" w:line="259" w:lineRule="auto"/>
                    <w:rPr>
                      <w:rFonts w:hint="default" w:asciiTheme="minorHAnsi" w:hAnsiTheme="minorHAnsi" w:eastAsiaTheme="minorEastAsia" w:cstheme="minorBidi"/>
                      <w:lang w:val="en-US" w:eastAsia="zh-CN"/>
                      <w14:ligatures w14:val="standardContextual"/>
                    </w:rPr>
                  </w:pPr>
                  <w:r>
                    <w:rPr>
                      <w:rFonts w:hint="eastAsia" w:asciiTheme="minorHAnsi" w:hAnsiTheme="minorHAnsi" w:eastAsiaTheme="minorEastAsia" w:cstheme="minorBidi"/>
                      <w:lang w:val="en-US" w:eastAsia="zh-CN"/>
                      <w14:ligatures w14:val="standardContextual"/>
                    </w:rPr>
                    <w:t>5000</w:t>
                  </w:r>
                </w:p>
              </w:tc>
            </w:tr>
            <w:tr w14:paraId="737DE2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5" w:type="dxa"/>
                </w:tcPr>
                <w:p w14:paraId="1D79B413">
                  <w:pPr>
                    <w:spacing w:after="160" w:line="259" w:lineRule="auto"/>
                    <w:rPr>
                      <w:rFonts w:hint="default" w:asciiTheme="minorHAnsi" w:hAnsiTheme="minorHAnsi" w:eastAsiaTheme="minorEastAsia" w:cstheme="minorBidi"/>
                      <w:lang w:val="en-US" w:eastAsia="zh-CN"/>
                      <w14:ligatures w14:val="standardContextual"/>
                    </w:rPr>
                  </w:pPr>
                  <w:r>
                    <w:rPr>
                      <w:rFonts w:hint="eastAsia" w:asciiTheme="minorHAnsi" w:hAnsiTheme="minorHAnsi" w:eastAsiaTheme="minorEastAsia" w:cstheme="minorBidi"/>
                      <w:lang w:val="en-US" w:eastAsia="zh-CN"/>
                      <w14:ligatures w14:val="standardContextual"/>
                    </w:rPr>
                    <w:t>模型算力类</w:t>
                  </w:r>
                </w:p>
              </w:tc>
              <w:tc>
                <w:tcPr>
                  <w:tcW w:w="3035" w:type="dxa"/>
                </w:tcPr>
                <w:p w14:paraId="60FE0761">
                  <w:pPr>
                    <w:spacing w:after="160" w:line="259" w:lineRule="auto"/>
                    <w:rPr>
                      <w:rFonts w:hint="default" w:asciiTheme="minorHAnsi" w:hAnsiTheme="minorHAnsi" w:eastAsiaTheme="minorEastAsia" w:cstheme="minorBidi"/>
                      <w:lang w:val="en-US" w:eastAsia="zh-CN"/>
                      <w14:ligatures w14:val="standardContextual"/>
                    </w:rPr>
                  </w:pPr>
                  <w:r>
                    <w:rPr>
                      <w:rFonts w:hint="eastAsia" w:asciiTheme="minorHAnsi" w:hAnsiTheme="minorHAnsi" w:eastAsiaTheme="minorEastAsia" w:cstheme="minorBidi"/>
                      <w:lang w:val="en-US" w:eastAsia="zh-CN"/>
                      <w14:ligatures w14:val="standardContextual"/>
                    </w:rPr>
                    <w:t>服务器租借、模型算力、显存并发量</w:t>
                  </w:r>
                </w:p>
              </w:tc>
              <w:tc>
                <w:tcPr>
                  <w:tcW w:w="3035" w:type="dxa"/>
                </w:tcPr>
                <w:p w14:paraId="0C6E0336">
                  <w:pPr>
                    <w:spacing w:after="160" w:line="259" w:lineRule="auto"/>
                    <w:rPr>
                      <w:rFonts w:hint="eastAsia" w:asciiTheme="minorHAnsi" w:hAnsiTheme="minorHAnsi" w:eastAsiaTheme="minorEastAsia" w:cstheme="minorBidi"/>
                      <w14:ligatures w14:val="standardContextual"/>
                    </w:rPr>
                  </w:pPr>
                  <w:r>
                    <w:rPr>
                      <w:rFonts w:hint="eastAsia" w:asciiTheme="minorHAnsi" w:hAnsiTheme="minorHAnsi" w:eastAsiaTheme="minorEastAsia" w:cstheme="minorBidi"/>
                      <w14:ligatures w14:val="standardContextual"/>
                    </w:rPr>
                    <w:t>5000</w:t>
                  </w:r>
                </w:p>
              </w:tc>
            </w:tr>
            <w:tr w14:paraId="59E054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5" w:type="dxa"/>
                </w:tcPr>
                <w:p w14:paraId="623099FC">
                  <w:pPr>
                    <w:spacing w:after="160" w:line="259" w:lineRule="auto"/>
                    <w:rPr>
                      <w:rFonts w:hint="eastAsia" w:asciiTheme="minorHAnsi" w:hAnsiTheme="minorHAnsi" w:eastAsiaTheme="minorEastAsia" w:cstheme="minorBidi"/>
                      <w:lang w:val="en-US" w:eastAsia="zh-CN"/>
                      <w14:ligatures w14:val="standardContextual"/>
                    </w:rPr>
                  </w:pPr>
                  <w:r>
                    <w:rPr>
                      <w:rFonts w:hint="eastAsia" w:asciiTheme="minorHAnsi" w:hAnsiTheme="minorHAnsi" w:eastAsiaTheme="minorEastAsia" w:cstheme="minorBidi"/>
                      <w:lang w:val="en-US" w:eastAsia="zh-CN"/>
                      <w14:ligatures w14:val="standardContextual"/>
                    </w:rPr>
                    <w:t>总计</w:t>
                  </w:r>
                </w:p>
              </w:tc>
              <w:tc>
                <w:tcPr>
                  <w:tcW w:w="3035" w:type="dxa"/>
                </w:tcPr>
                <w:p w14:paraId="53D48FBD">
                  <w:pPr>
                    <w:spacing w:after="160" w:line="259" w:lineRule="auto"/>
                    <w:rPr>
                      <w:rFonts w:hint="eastAsia" w:asciiTheme="minorHAnsi" w:hAnsiTheme="minorHAnsi" w:eastAsiaTheme="minorEastAsia" w:cstheme="minorBidi"/>
                      <w14:ligatures w14:val="standardContextual"/>
                    </w:rPr>
                  </w:pPr>
                </w:p>
              </w:tc>
              <w:tc>
                <w:tcPr>
                  <w:tcW w:w="3035" w:type="dxa"/>
                </w:tcPr>
                <w:p w14:paraId="3B86BBF4">
                  <w:pPr>
                    <w:spacing w:after="160" w:line="259" w:lineRule="auto"/>
                    <w:rPr>
                      <w:rFonts w:hint="default" w:asciiTheme="minorHAnsi" w:hAnsiTheme="minorHAnsi" w:eastAsiaTheme="minorEastAsia" w:cstheme="minorBidi"/>
                      <w:lang w:val="en-US" w:eastAsia="zh-CN"/>
                      <w14:ligatures w14:val="standardContextual"/>
                    </w:rPr>
                  </w:pPr>
                  <w:r>
                    <w:rPr>
                      <w:rFonts w:hint="eastAsia" w:asciiTheme="minorHAnsi" w:hAnsiTheme="minorHAnsi" w:eastAsiaTheme="minorEastAsia" w:cstheme="minorBidi"/>
                      <w:lang w:val="en-US" w:eastAsia="zh-CN"/>
                      <w14:ligatures w14:val="standardContextual"/>
                    </w:rPr>
                    <w:t>11100</w:t>
                  </w:r>
                </w:p>
              </w:tc>
            </w:tr>
          </w:tbl>
          <w:p w14:paraId="4DD5011F">
            <w:pPr>
              <w:spacing w:before="156" w:beforeLines="50"/>
            </w:pPr>
          </w:p>
          <w:p w14:paraId="14AAE90A">
            <w:pPr>
              <w:spacing w:before="156" w:beforeLines="50"/>
            </w:pPr>
          </w:p>
          <w:p w14:paraId="17943927">
            <w:pPr>
              <w:spacing w:before="156" w:beforeLines="50"/>
            </w:pPr>
          </w:p>
        </w:tc>
      </w:tr>
      <w:tr w14:paraId="00601E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2" w:hRule="atLeast"/>
          <w:jc w:val="center"/>
        </w:trPr>
        <w:tc>
          <w:tcPr>
            <w:tcW w:w="9338" w:type="dxa"/>
            <w:gridSpan w:val="10"/>
          </w:tcPr>
          <w:p w14:paraId="4D3F6BF3">
            <w:pPr>
              <w:spacing w:before="156" w:beforeLines="50"/>
              <w:rPr>
                <w:rFonts w:hint="eastAsia" w:ascii="黑体" w:hAnsi="黑体" w:eastAsia="黑体"/>
                <w:b/>
                <w:bCs/>
                <w:sz w:val="28"/>
                <w:szCs w:val="28"/>
              </w:rPr>
            </w:pPr>
            <w:r>
              <w:rPr>
                <w:rFonts w:hint="eastAsia" w:ascii="黑体" w:hAnsi="黑体" w:eastAsia="黑体"/>
                <w:b/>
                <w:bCs/>
                <w:sz w:val="28"/>
                <w:szCs w:val="28"/>
              </w:rPr>
              <w:t>九、项目预期成果</w:t>
            </w:r>
          </w:p>
          <w:p w14:paraId="0AB74EBE">
            <w:pPr>
              <w:pStyle w:val="2"/>
              <w:rPr>
                <w:rFonts w:hint="eastAsia" w:ascii="宋体" w:hAnsi="宋体"/>
                <w:b w:val="0"/>
                <w:sz w:val="24"/>
                <w:szCs w:val="24"/>
              </w:rPr>
            </w:pPr>
            <w:bookmarkStart w:id="73" w:name="_Toc190955407"/>
            <w:r>
              <w:rPr>
                <w:rFonts w:hint="eastAsia" w:ascii="宋体" w:hAnsi="宋体"/>
                <w:b w:val="0"/>
                <w:sz w:val="24"/>
                <w:szCs w:val="24"/>
              </w:rPr>
              <w:t>（</w:t>
            </w:r>
            <w:r>
              <w:rPr>
                <w:rFonts w:hint="eastAsia" w:ascii="宋体" w:hAnsi="宋体"/>
                <w:b w:val="0"/>
                <w:sz w:val="24"/>
                <w:szCs w:val="24"/>
                <w:lang w:val="en-US" w:eastAsia="zh-CN"/>
              </w:rPr>
              <w:t>一</w:t>
            </w:r>
            <w:r>
              <w:rPr>
                <w:rFonts w:hint="eastAsia" w:ascii="宋体" w:hAnsi="宋体"/>
                <w:b w:val="0"/>
                <w:sz w:val="24"/>
                <w:szCs w:val="24"/>
              </w:rPr>
              <w:t>）AI法律服务生态链规模化突破</w:t>
            </w:r>
            <w:bookmarkEnd w:id="73"/>
          </w:p>
          <w:p w14:paraId="355498C1">
            <w:pPr>
              <w:ind w:firstLine="480" w:firstLineChars="200"/>
              <w:rPr>
                <w:rFonts w:hint="eastAsia" w:ascii="宋体" w:hAnsi="宋体"/>
                <w:sz w:val="24"/>
                <w:szCs w:val="24"/>
                <w:lang w:val="en-US" w:eastAsia="zh-CN"/>
              </w:rPr>
            </w:pPr>
            <w:r>
              <w:rPr>
                <w:rFonts w:hint="eastAsia" w:ascii="宋体" w:hAnsi="宋体"/>
                <w:sz w:val="24"/>
                <w:szCs w:val="24"/>
                <w:lang w:val="en-US" w:eastAsia="zh-CN"/>
              </w:rPr>
              <w:t xml:space="preserve">1.技术底座升级：完成AI大模型3.0版本迭代，提高对话意图识别准确率和问题解决率，建立覆盖细分行业的法律知识库，形成行业领先的技术壁垒。 </w:t>
            </w:r>
          </w:p>
          <w:p w14:paraId="0974F3C4">
            <w:pPr>
              <w:ind w:firstLine="480" w:firstLineChars="200"/>
              <w:rPr>
                <w:rFonts w:hint="eastAsia" w:ascii="宋体" w:hAnsi="宋体"/>
                <w:sz w:val="24"/>
                <w:szCs w:val="24"/>
                <w:lang w:val="en-US" w:eastAsia="zh-CN"/>
              </w:rPr>
            </w:pPr>
            <w:r>
              <w:rPr>
                <w:rFonts w:hint="eastAsia" w:ascii="宋体" w:hAnsi="宋体"/>
                <w:sz w:val="24"/>
                <w:szCs w:val="24"/>
                <w:lang w:val="en-US" w:eastAsia="zh-CN"/>
              </w:rPr>
              <w:t>2.生态规模扩张：实现平台入驻商家跨越式增长，重点拓展粤港澳大湾区跨境贸易、科技创新等特色产业客户，市场占有率完成湾区法律科技服务领域提升。</w:t>
            </w:r>
          </w:p>
          <w:p w14:paraId="66B85CE6">
            <w:pPr>
              <w:ind w:firstLine="480" w:firstLineChars="200"/>
              <w:rPr>
                <w:rFonts w:hint="eastAsia" w:ascii="宋体" w:hAnsi="宋体"/>
                <w:sz w:val="24"/>
                <w:szCs w:val="24"/>
                <w:lang w:val="en-US" w:eastAsia="zh-CN"/>
              </w:rPr>
            </w:pPr>
            <w:r>
              <w:rPr>
                <w:rFonts w:hint="eastAsia" w:ascii="宋体" w:hAnsi="宋体"/>
                <w:sz w:val="24"/>
                <w:szCs w:val="24"/>
                <w:lang w:val="en-US" w:eastAsia="zh-CN"/>
              </w:rPr>
              <w:t>3.协同效应显现：构建商家数据共享机制，通过客户服务数据回流持续优化模型，形成“企业需求洞察-智能服务升级-商业价值反哺”的闭环生态，降低客户服务成本。</w:t>
            </w:r>
          </w:p>
          <w:p w14:paraId="138FFD61">
            <w:pPr>
              <w:pStyle w:val="2"/>
              <w:rPr>
                <w:rFonts w:hint="eastAsia" w:ascii="宋体" w:hAnsi="宋体"/>
                <w:sz w:val="24"/>
                <w:szCs w:val="24"/>
              </w:rPr>
            </w:pPr>
            <w:r>
              <w:rPr>
                <w:rFonts w:hint="eastAsia" w:ascii="宋体" w:hAnsi="宋体"/>
                <w:b w:val="0"/>
                <w:sz w:val="24"/>
                <w:szCs w:val="24"/>
              </w:rPr>
              <w:t>（</w:t>
            </w:r>
            <w:r>
              <w:rPr>
                <w:rFonts w:hint="eastAsia" w:ascii="宋体" w:hAnsi="宋体"/>
                <w:b w:val="0"/>
                <w:sz w:val="24"/>
                <w:szCs w:val="24"/>
                <w:lang w:val="en-US" w:eastAsia="zh-CN"/>
              </w:rPr>
              <w:t>二</w:t>
            </w:r>
            <w:r>
              <w:rPr>
                <w:rFonts w:hint="eastAsia" w:ascii="宋体" w:hAnsi="宋体"/>
                <w:b w:val="0"/>
                <w:sz w:val="24"/>
                <w:szCs w:val="24"/>
              </w:rPr>
              <w:t>）全栈式智能法律生态体系构建</w:t>
            </w:r>
          </w:p>
          <w:p w14:paraId="1C52BC29">
            <w:pPr>
              <w:ind w:firstLine="480" w:firstLineChars="200"/>
              <w:rPr>
                <w:rFonts w:hint="eastAsia" w:ascii="宋体" w:hAnsi="宋体"/>
                <w:sz w:val="24"/>
                <w:szCs w:val="24"/>
              </w:rPr>
            </w:pPr>
            <w:r>
              <w:rPr>
                <w:rFonts w:hint="eastAsia" w:ascii="宋体" w:hAnsi="宋体"/>
                <w:sz w:val="24"/>
                <w:szCs w:val="24"/>
                <w:lang w:val="en-US" w:eastAsia="zh-CN"/>
              </w:rPr>
              <w:t>1.</w:t>
            </w:r>
            <w:r>
              <w:rPr>
                <w:rFonts w:hint="eastAsia" w:ascii="宋体" w:hAnsi="宋体"/>
                <w:sz w:val="24"/>
                <w:szCs w:val="24"/>
              </w:rPr>
              <w:t>认知智能升级：实现法律大模型4.0升级，对话意图识别准确率突破92%（司法考试基准），构建多模态法律推理框架，引入联邦学习实现跨法域知识融合</w:t>
            </w:r>
          </w:p>
          <w:p w14:paraId="6FC9EFDF">
            <w:pPr>
              <w:ind w:firstLine="480" w:firstLineChars="200"/>
              <w:rPr>
                <w:rFonts w:hint="eastAsia" w:ascii="宋体" w:hAnsi="宋体"/>
                <w:sz w:val="24"/>
                <w:szCs w:val="24"/>
              </w:rPr>
            </w:pPr>
            <w:r>
              <w:rPr>
                <w:rFonts w:hint="eastAsia" w:ascii="宋体" w:hAnsi="宋体"/>
                <w:sz w:val="24"/>
                <w:szCs w:val="24"/>
                <w:lang w:val="en-US" w:eastAsia="zh-CN"/>
              </w:rPr>
              <w:t>2.</w:t>
            </w:r>
            <w:r>
              <w:rPr>
                <w:rFonts w:hint="eastAsia" w:ascii="宋体" w:hAnsi="宋体"/>
                <w:sz w:val="24"/>
                <w:szCs w:val="24"/>
              </w:rPr>
              <w:t>生态协同网络：搭建"政府-企业-律所"三维数据中台，建立跨境法律区块链存证系统，实现大湾区2000+政企单位智能合约部署，市场渗透率达35%</w:t>
            </w:r>
          </w:p>
          <w:p w14:paraId="6B6E35CA">
            <w:pPr>
              <w:ind w:firstLine="480" w:firstLineChars="200"/>
              <w:rPr>
                <w:rFonts w:hint="eastAsia" w:ascii="宋体" w:hAnsi="宋体"/>
                <w:sz w:val="24"/>
                <w:szCs w:val="24"/>
              </w:rPr>
            </w:pPr>
            <w:r>
              <w:rPr>
                <w:rFonts w:hint="eastAsia" w:ascii="宋体" w:hAnsi="宋体"/>
                <w:sz w:val="24"/>
                <w:szCs w:val="24"/>
                <w:lang w:val="en-US" w:eastAsia="zh-CN"/>
              </w:rPr>
              <w:t>3.</w:t>
            </w:r>
            <w:r>
              <w:rPr>
                <w:rFonts w:hint="eastAsia" w:ascii="宋体" w:hAnsi="宋体"/>
                <w:sz w:val="24"/>
                <w:szCs w:val="24"/>
              </w:rPr>
              <w:t>动态进化机制：打造法律认知飞轮系统，通过实时多源反馈（司法判例更新率99.2%响应）实现模型周级迭代，服务成本降低40%同时效能提升3倍</w:t>
            </w:r>
          </w:p>
          <w:p w14:paraId="7E1264B7">
            <w:pPr>
              <w:pStyle w:val="2"/>
              <w:rPr>
                <w:rFonts w:hint="eastAsia" w:ascii="宋体" w:hAnsi="宋体"/>
                <w:b w:val="0"/>
                <w:sz w:val="24"/>
                <w:szCs w:val="24"/>
              </w:rPr>
            </w:pPr>
            <w:bookmarkStart w:id="74" w:name="_Toc190955409"/>
            <w:r>
              <w:rPr>
                <w:rFonts w:hint="eastAsia" w:ascii="宋体" w:hAnsi="宋体"/>
                <w:b w:val="0"/>
                <w:sz w:val="24"/>
                <w:szCs w:val="24"/>
              </w:rPr>
              <w:t>（</w:t>
            </w:r>
            <w:r>
              <w:rPr>
                <w:rFonts w:hint="eastAsia" w:ascii="宋体" w:hAnsi="宋体"/>
                <w:b w:val="0"/>
                <w:sz w:val="24"/>
                <w:szCs w:val="24"/>
                <w:lang w:val="en-US" w:eastAsia="zh-CN"/>
              </w:rPr>
              <w:t>三</w:t>
            </w:r>
            <w:r>
              <w:rPr>
                <w:rFonts w:hint="eastAsia" w:ascii="宋体" w:hAnsi="宋体"/>
                <w:b w:val="0"/>
                <w:sz w:val="24"/>
                <w:szCs w:val="24"/>
              </w:rPr>
              <w:t>）商业价值与</w:t>
            </w:r>
            <w:r>
              <w:rPr>
                <w:rFonts w:hint="eastAsia" w:ascii="宋体" w:hAnsi="宋体"/>
                <w:b w:val="0"/>
                <w:sz w:val="24"/>
                <w:szCs w:val="24"/>
                <w:lang w:val="en-US" w:eastAsia="zh-CN"/>
              </w:rPr>
              <w:t>实践创新</w:t>
            </w:r>
            <w:r>
              <w:rPr>
                <w:rFonts w:hint="eastAsia" w:ascii="宋体" w:hAnsi="宋体"/>
                <w:b w:val="0"/>
                <w:sz w:val="24"/>
                <w:szCs w:val="24"/>
              </w:rPr>
              <w:t>双提升</w:t>
            </w:r>
            <w:bookmarkEnd w:id="74"/>
            <w:r>
              <w:rPr>
                <w:rFonts w:hint="eastAsia" w:ascii="宋体" w:hAnsi="宋体"/>
                <w:b w:val="0"/>
                <w:sz w:val="24"/>
                <w:szCs w:val="24"/>
              </w:rPr>
              <w:t xml:space="preserve"> </w:t>
            </w:r>
          </w:p>
          <w:p w14:paraId="22AEB4B2">
            <w:pPr>
              <w:ind w:firstLine="480" w:firstLineChars="200"/>
              <w:rPr>
                <w:rFonts w:hint="eastAsia" w:ascii="宋体" w:hAnsi="宋体"/>
                <w:sz w:val="24"/>
                <w:szCs w:val="24"/>
                <w:lang w:val="en-US" w:eastAsia="zh-CN"/>
              </w:rPr>
            </w:pPr>
            <w:r>
              <w:rPr>
                <w:rFonts w:hint="eastAsia" w:ascii="宋体" w:hAnsi="宋体"/>
                <w:sz w:val="24"/>
                <w:szCs w:val="24"/>
                <w:lang w:val="en-US" w:eastAsia="zh-CN"/>
              </w:rPr>
              <w:t>1.经济效益：增加年度平台服务收入，定制化服务客单价提升，实现生态合作伙伴收入占比达总营收的分成每年稳中有升，形成可持续盈利模式。</w:t>
            </w:r>
          </w:p>
          <w:p w14:paraId="2356E004">
            <w:pPr>
              <w:ind w:firstLine="480" w:firstLineChars="200"/>
              <w:rPr>
                <w:rFonts w:hint="eastAsia" w:ascii="宋体" w:hAnsi="宋体"/>
                <w:sz w:val="24"/>
                <w:szCs w:val="24"/>
                <w:lang w:val="en-US" w:eastAsia="zh-CN"/>
              </w:rPr>
            </w:pPr>
            <w:r>
              <w:rPr>
                <w:rFonts w:hint="eastAsia" w:ascii="宋体" w:hAnsi="宋体"/>
                <w:sz w:val="24"/>
                <w:szCs w:val="24"/>
                <w:lang w:val="en-US" w:eastAsia="zh-CN"/>
              </w:rPr>
              <w:t xml:space="preserve">2.实践创新：结合当下流行的deepseek R1大模型进行预训练，采用bert掩码机制对高质量数据集进行模型微调，在原有参数量不变的情况下采用更多头的自注意力模块机制提高模型精度和效果，扩展deepseek在法律板块的效应。  </w:t>
            </w:r>
          </w:p>
          <w:p w14:paraId="56DCBAA4">
            <w:pPr>
              <w:ind w:firstLine="480" w:firstLineChars="200"/>
              <w:rPr>
                <w:rFonts w:hint="eastAsia" w:ascii="宋体" w:hAnsi="宋体"/>
                <w:sz w:val="24"/>
                <w:szCs w:val="24"/>
              </w:rPr>
            </w:pPr>
            <w:r>
              <w:rPr>
                <w:rFonts w:hint="eastAsia" w:ascii="宋体" w:hAnsi="宋体"/>
                <w:sz w:val="24"/>
                <w:szCs w:val="24"/>
                <w:lang w:val="en-US" w:eastAsia="zh-CN"/>
              </w:rPr>
              <w:t>3.技术溢出效应：孵化法律知识图谱构建、跨法域语义理解等核心技术专利，吸引粤港澳高校联合建立AI法律实验室</w:t>
            </w:r>
            <w:r>
              <w:rPr>
                <w:rFonts w:hint="eastAsia" w:ascii="宋体" w:hAnsi="宋体"/>
                <w:sz w:val="24"/>
                <w:szCs w:val="24"/>
              </w:rPr>
              <w:t xml:space="preserve">  </w:t>
            </w:r>
          </w:p>
          <w:p w14:paraId="3CE6E15A">
            <w:pPr>
              <w:spacing w:before="156" w:beforeLines="50"/>
              <w:ind w:firstLine="480" w:firstLineChars="200"/>
              <w:rPr>
                <w:rFonts w:hint="eastAsia" w:ascii="宋体" w:hAnsi="宋体" w:eastAsia="宋体"/>
                <w:sz w:val="20"/>
                <w:szCs w:val="20"/>
                <w:lang w:eastAsia="zh-CN"/>
              </w:rPr>
            </w:pPr>
            <w:r>
              <w:rPr>
                <w:rFonts w:hint="eastAsia" w:ascii="宋体" w:hAnsi="宋体"/>
                <w:sz w:val="24"/>
                <w:szCs w:val="24"/>
              </w:rPr>
              <w:t>通过以上成果，项目将构建法律认知智能新范式，打造政企协同的跨境法治服务平台，形成技术突破-商业闭环-社会价值三位一体的法律科技新基建</w:t>
            </w:r>
            <w:r>
              <w:rPr>
                <w:rFonts w:hint="eastAsia" w:ascii="宋体" w:hAnsi="宋体"/>
                <w:sz w:val="24"/>
                <w:szCs w:val="24"/>
                <w:lang w:eastAsia="zh-CN"/>
              </w:rPr>
              <w:t>。</w:t>
            </w:r>
          </w:p>
        </w:tc>
      </w:tr>
      <w:tr w14:paraId="576E61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6" w:hRule="atLeast"/>
          <w:jc w:val="center"/>
        </w:trPr>
        <w:tc>
          <w:tcPr>
            <w:tcW w:w="9338" w:type="dxa"/>
            <w:gridSpan w:val="10"/>
          </w:tcPr>
          <w:p w14:paraId="027B0DB1">
            <w:pPr>
              <w:rPr>
                <w:sz w:val="24"/>
                <w:szCs w:val="24"/>
              </w:rPr>
            </w:pPr>
            <w:r>
              <w:rPr>
                <w:rFonts w:hint="eastAsia"/>
                <w:sz w:val="24"/>
                <w:szCs w:val="24"/>
              </w:rPr>
              <w:t>八、申请人承诺</w:t>
            </w:r>
          </w:p>
          <w:p w14:paraId="45C90296">
            <w:pPr>
              <w:ind w:firstLine="480" w:firstLineChars="200"/>
              <w:rPr>
                <w:sz w:val="24"/>
                <w:szCs w:val="24"/>
              </w:rPr>
            </w:pPr>
            <w:r>
              <w:rPr>
                <w:rFonts w:hint="eastAsia"/>
                <w:sz w:val="24"/>
                <w:szCs w:val="24"/>
              </w:rPr>
              <w:t>我保证上述填报内容的真实性。如果获得资助，我与本项目组成员将严格遵守有关规定，切实保障研究工作的进行，按时报送有关材料。</w:t>
            </w:r>
          </w:p>
          <w:p w14:paraId="4B75210D">
            <w:pPr>
              <w:ind w:firstLine="3120" w:firstLineChars="1300"/>
              <w:rPr>
                <w:sz w:val="24"/>
              </w:rPr>
            </w:pPr>
          </w:p>
          <w:p w14:paraId="6781D134">
            <w:pPr>
              <w:ind w:firstLine="3120" w:firstLineChars="1300"/>
              <w:rPr>
                <w:sz w:val="24"/>
              </w:rPr>
            </w:pPr>
          </w:p>
          <w:p w14:paraId="7A439DCA">
            <w:pPr>
              <w:ind w:firstLine="4080" w:firstLineChars="1700"/>
              <w:rPr>
                <w:sz w:val="24"/>
              </w:rPr>
            </w:pPr>
          </w:p>
          <w:p w14:paraId="0F094FCA">
            <w:pPr>
              <w:ind w:firstLine="4560" w:firstLineChars="1900"/>
              <w:rPr>
                <w:sz w:val="24"/>
              </w:rPr>
            </w:pPr>
            <w:r>
              <w:rPr>
                <w:rFonts w:hint="eastAsia"/>
                <w:sz w:val="24"/>
              </w:rPr>
              <w:t>项目负责人（签名）：</w:t>
            </w:r>
            <w:bookmarkStart w:id="75" w:name="PO_projUnderTakerSignature"/>
            <w:bookmarkEnd w:id="75"/>
          </w:p>
          <w:p w14:paraId="7346A02B">
            <w:pPr>
              <w:ind w:firstLine="6000" w:firstLineChars="2500"/>
              <w:rPr>
                <w:sz w:val="24"/>
              </w:rPr>
            </w:pPr>
            <w:r>
              <w:rPr>
                <w:rFonts w:hint="eastAsia"/>
                <w:sz w:val="24"/>
              </w:rPr>
              <w:t>时 间：</w:t>
            </w:r>
          </w:p>
          <w:p w14:paraId="777B7CC4">
            <w:pPr>
              <w:spacing w:before="156" w:beforeLines="50"/>
              <w:ind w:firstLine="6090" w:firstLineChars="2900"/>
            </w:pPr>
            <w:bookmarkStart w:id="76" w:name="PO_projUnderTakerSignDate"/>
            <w:bookmarkEnd w:id="76"/>
            <w:bookmarkStart w:id="77" w:name="PO_projUnderTakerSignYear"/>
            <w:bookmarkEnd w:id="77"/>
          </w:p>
        </w:tc>
      </w:tr>
      <w:tr w14:paraId="374F88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6" w:hRule="atLeast"/>
          <w:jc w:val="center"/>
        </w:trPr>
        <w:tc>
          <w:tcPr>
            <w:tcW w:w="9338" w:type="dxa"/>
            <w:gridSpan w:val="10"/>
          </w:tcPr>
          <w:p w14:paraId="40AB5715">
            <w:pPr>
              <w:spacing w:before="156" w:beforeLines="50"/>
              <w:rPr>
                <w:sz w:val="24"/>
                <w:szCs w:val="24"/>
              </w:rPr>
            </w:pPr>
            <w:r>
              <w:rPr>
                <w:rFonts w:hint="eastAsia"/>
                <w:sz w:val="24"/>
                <w:szCs w:val="24"/>
              </w:rPr>
              <w:t>九、指导教师意见：</w:t>
            </w:r>
            <w:bookmarkStart w:id="78" w:name="PO_tutorOpinion"/>
            <w:bookmarkEnd w:id="78"/>
          </w:p>
          <w:p w14:paraId="08389766">
            <w:pPr>
              <w:rPr>
                <w:rFonts w:hint="eastAsia" w:ascii="宋体" w:hAnsi="宋体"/>
              </w:rPr>
            </w:pPr>
          </w:p>
          <w:p w14:paraId="7E14E491">
            <w:pPr>
              <w:rPr>
                <w:rFonts w:hint="eastAsia" w:ascii="宋体" w:hAnsi="宋体"/>
              </w:rPr>
            </w:pPr>
          </w:p>
          <w:p w14:paraId="02917794">
            <w:pPr>
              <w:rPr>
                <w:rFonts w:hint="eastAsia" w:ascii="宋体" w:hAnsi="宋体"/>
              </w:rPr>
            </w:pPr>
          </w:p>
          <w:p w14:paraId="21A527A2">
            <w:pPr>
              <w:rPr>
                <w:rFonts w:hint="eastAsia" w:ascii="宋体" w:hAnsi="宋体"/>
              </w:rPr>
            </w:pPr>
          </w:p>
          <w:p w14:paraId="57EE348A">
            <w:pPr>
              <w:rPr>
                <w:rFonts w:hint="eastAsia" w:ascii="宋体" w:hAnsi="宋体"/>
              </w:rPr>
            </w:pPr>
          </w:p>
          <w:p w14:paraId="686275EF">
            <w:pPr>
              <w:rPr>
                <w:rFonts w:hint="eastAsia" w:ascii="宋体" w:hAnsi="宋体"/>
              </w:rPr>
            </w:pPr>
          </w:p>
          <w:p w14:paraId="24534FEE">
            <w:pPr>
              <w:rPr>
                <w:rFonts w:hint="eastAsia" w:ascii="宋体" w:hAnsi="宋体"/>
                <w:szCs w:val="21"/>
              </w:rPr>
            </w:pPr>
          </w:p>
          <w:p w14:paraId="2B2E2BD6">
            <w:pPr>
              <w:rPr>
                <w:rFonts w:hint="eastAsia" w:ascii="宋体" w:hAnsi="宋体"/>
                <w:szCs w:val="21"/>
              </w:rPr>
            </w:pPr>
            <w:r>
              <w:rPr>
                <w:rFonts w:hint="eastAsia" w:ascii="宋体" w:hAnsi="宋体"/>
                <w:szCs w:val="21"/>
              </w:rPr>
              <w:t xml:space="preserve">                                                签    名：</w:t>
            </w:r>
            <w:bookmarkStart w:id="79" w:name="PO_tutorSignDate"/>
            <w:bookmarkEnd w:id="79"/>
            <w:bookmarkStart w:id="80" w:name="PO_tutorSignature"/>
            <w:bookmarkEnd w:id="80"/>
          </w:p>
          <w:p w14:paraId="25548A6F">
            <w:pPr>
              <w:ind w:firstLine="4830" w:firstLineChars="2300"/>
              <w:rPr>
                <w:rFonts w:hint="eastAsia" w:ascii="宋体" w:hAnsi="宋体"/>
                <w:szCs w:val="21"/>
              </w:rPr>
            </w:pPr>
            <w:r>
              <w:rPr>
                <w:rFonts w:hint="eastAsia"/>
              </w:rPr>
              <w:t xml:space="preserve">  时    间：</w:t>
            </w:r>
          </w:p>
        </w:tc>
      </w:tr>
      <w:tr w14:paraId="4E2522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8" w:hRule="atLeast"/>
          <w:jc w:val="center"/>
        </w:trPr>
        <w:tc>
          <w:tcPr>
            <w:tcW w:w="9338" w:type="dxa"/>
            <w:gridSpan w:val="10"/>
          </w:tcPr>
          <w:p w14:paraId="01238916">
            <w:pPr>
              <w:spacing w:before="156" w:beforeLines="50"/>
            </w:pPr>
            <w:r>
              <w:rPr>
                <w:rFonts w:hint="eastAsia"/>
              </w:rPr>
              <w:t>十、学生所在学院意见：</w:t>
            </w:r>
          </w:p>
          <w:p w14:paraId="4B4EB81B">
            <w:pPr>
              <w:rPr>
                <w:rFonts w:hint="eastAsia" w:ascii="宋体" w:hAnsi="宋体"/>
              </w:rPr>
            </w:pPr>
            <w:bookmarkStart w:id="81" w:name="PO_colOpinion"/>
            <w:bookmarkEnd w:id="81"/>
          </w:p>
          <w:p w14:paraId="25F9B69C">
            <w:pPr>
              <w:rPr>
                <w:rFonts w:hint="eastAsia" w:ascii="宋体" w:hAnsi="宋体"/>
              </w:rPr>
            </w:pPr>
          </w:p>
          <w:p w14:paraId="77DF3298">
            <w:pPr>
              <w:rPr>
                <w:rFonts w:hint="eastAsia" w:ascii="宋体" w:hAnsi="宋体"/>
              </w:rPr>
            </w:pPr>
          </w:p>
          <w:p w14:paraId="48A4ECB3">
            <w:pPr>
              <w:rPr>
                <w:rFonts w:hint="eastAsia" w:ascii="宋体" w:hAnsi="宋体"/>
              </w:rPr>
            </w:pPr>
          </w:p>
          <w:p w14:paraId="7A19760D">
            <w:pPr>
              <w:rPr>
                <w:rFonts w:hint="eastAsia" w:ascii="宋体" w:hAnsi="宋体"/>
              </w:rPr>
            </w:pPr>
          </w:p>
          <w:p w14:paraId="3DD2C78F">
            <w:pPr>
              <w:rPr>
                <w:rFonts w:hint="eastAsia" w:ascii="宋体" w:hAnsi="宋体"/>
              </w:rPr>
            </w:pPr>
          </w:p>
          <w:p w14:paraId="5A3E9615">
            <w:pPr>
              <w:rPr>
                <w:rFonts w:hint="eastAsia" w:ascii="宋体" w:hAnsi="宋体"/>
                <w:szCs w:val="21"/>
              </w:rPr>
            </w:pPr>
            <w:r>
              <w:rPr>
                <w:rFonts w:hint="eastAsia" w:ascii="宋体" w:hAnsi="宋体"/>
                <w:szCs w:val="21"/>
              </w:rPr>
              <w:t xml:space="preserve">                                                签字盖章：</w:t>
            </w:r>
            <w:bookmarkStart w:id="82" w:name="PO_colSignDate"/>
            <w:bookmarkEnd w:id="82"/>
            <w:bookmarkStart w:id="83" w:name="PO_colSignature"/>
            <w:bookmarkEnd w:id="83"/>
          </w:p>
          <w:p w14:paraId="2E109B5E">
            <w:pPr>
              <w:ind w:firstLine="5250" w:firstLineChars="2500"/>
              <w:rPr>
                <w:rFonts w:hint="eastAsia" w:ascii="宋体" w:hAnsi="宋体"/>
                <w:szCs w:val="21"/>
              </w:rPr>
            </w:pPr>
            <w:r>
              <w:rPr>
                <w:rFonts w:hint="eastAsia"/>
              </w:rPr>
              <w:t xml:space="preserve">  时间：</w:t>
            </w:r>
          </w:p>
        </w:tc>
      </w:tr>
      <w:tr w14:paraId="1B699E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8" w:hRule="atLeast"/>
          <w:jc w:val="center"/>
        </w:trPr>
        <w:tc>
          <w:tcPr>
            <w:tcW w:w="9338" w:type="dxa"/>
            <w:gridSpan w:val="10"/>
          </w:tcPr>
          <w:p w14:paraId="01AFB279">
            <w:pPr>
              <w:spacing w:before="156" w:beforeLines="50"/>
            </w:pPr>
            <w:r>
              <w:rPr>
                <w:rFonts w:hint="eastAsia"/>
              </w:rPr>
              <w:t>十一、学校意见：</w:t>
            </w:r>
          </w:p>
          <w:p w14:paraId="4C5E6FD9">
            <w:bookmarkStart w:id="84" w:name="PO_uniOpinion"/>
            <w:bookmarkEnd w:id="84"/>
          </w:p>
          <w:p w14:paraId="5DF5B1E6"/>
          <w:p w14:paraId="35B69BC6"/>
          <w:p w14:paraId="3982BEE4"/>
          <w:p w14:paraId="67E20100">
            <w:pPr>
              <w:rPr>
                <w:rFonts w:hint="eastAsia" w:ascii="宋体" w:hAnsi="宋体"/>
                <w:szCs w:val="21"/>
              </w:rPr>
            </w:pPr>
            <w:r>
              <w:rPr>
                <w:rFonts w:hint="eastAsia" w:ascii="宋体" w:hAnsi="宋体"/>
                <w:szCs w:val="21"/>
              </w:rPr>
              <w:t xml:space="preserve">                                                签字盖章：</w:t>
            </w:r>
            <w:bookmarkStart w:id="85" w:name="PO_uniSignature"/>
            <w:bookmarkEnd w:id="85"/>
          </w:p>
          <w:p w14:paraId="644D4479">
            <w:pPr>
              <w:rPr>
                <w:rFonts w:hint="eastAsia" w:ascii="宋体" w:hAnsi="宋体"/>
                <w:szCs w:val="21"/>
              </w:rPr>
            </w:pPr>
            <w:r>
              <w:rPr>
                <w:rFonts w:hint="eastAsia" w:ascii="宋体" w:hAnsi="宋体"/>
                <w:szCs w:val="21"/>
              </w:rPr>
              <w:t xml:space="preserve"> </w:t>
            </w:r>
            <w:r>
              <w:rPr>
                <w:rFonts w:ascii="宋体" w:hAnsi="宋体"/>
                <w:szCs w:val="21"/>
              </w:rPr>
              <w:t xml:space="preserve">                                                  </w:t>
            </w:r>
            <w:r>
              <w:rPr>
                <w:rFonts w:hint="eastAsia" w:ascii="宋体" w:hAnsi="宋体"/>
                <w:szCs w:val="21"/>
              </w:rPr>
              <w:t xml:space="preserve"> 时间：</w:t>
            </w:r>
          </w:p>
          <w:p w14:paraId="0348D03E">
            <w:pPr>
              <w:spacing w:before="156" w:beforeLines="50"/>
              <w:ind w:firstLine="7140" w:firstLineChars="3400"/>
            </w:pPr>
            <w:bookmarkStart w:id="86" w:name="PO_uniSignDate"/>
            <w:bookmarkEnd w:id="86"/>
          </w:p>
        </w:tc>
      </w:tr>
    </w:tbl>
    <w:p w14:paraId="3DFD4AB5">
      <w:pPr>
        <w:adjustRightInd w:val="0"/>
        <w:snapToGrid w:val="0"/>
        <w:spacing w:line="500" w:lineRule="exact"/>
        <w:ind w:right="318"/>
      </w:pPr>
    </w:p>
    <w:p w14:paraId="3927C963"/>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swiss"/>
    <w:pitch w:val="default"/>
    <w:sig w:usb0="E4002EFF" w:usb1="C000E47F" w:usb2="00000009" w:usb3="00000000" w:csb0="200001FF" w:csb1="00000000"/>
  </w:font>
  <w:font w:name="Mi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036DE2"/>
    <w:multiLevelType w:val="singleLevel"/>
    <w:tmpl w:val="9B036DE2"/>
    <w:lvl w:ilvl="0" w:tentative="0">
      <w:start w:val="4"/>
      <w:numFmt w:val="decimal"/>
      <w:suff w:val="space"/>
      <w:lvlText w:val="%1."/>
      <w:lvlJc w:val="left"/>
    </w:lvl>
  </w:abstractNum>
  <w:abstractNum w:abstractNumId="1">
    <w:nsid w:val="AC0FF472"/>
    <w:multiLevelType w:val="singleLevel"/>
    <w:tmpl w:val="AC0FF472"/>
    <w:lvl w:ilvl="0" w:tentative="0">
      <w:start w:val="1"/>
      <w:numFmt w:val="decimal"/>
      <w:suff w:val="space"/>
      <w:lvlText w:val="%1."/>
      <w:lvlJc w:val="left"/>
    </w:lvl>
  </w:abstractNum>
  <w:abstractNum w:abstractNumId="2">
    <w:nsid w:val="00FD0B3B"/>
    <w:multiLevelType w:val="multilevel"/>
    <w:tmpl w:val="00FD0B3B"/>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3">
    <w:nsid w:val="15253894"/>
    <w:multiLevelType w:val="singleLevel"/>
    <w:tmpl w:val="15253894"/>
    <w:lvl w:ilvl="0" w:tentative="0">
      <w:start w:val="3"/>
      <w:numFmt w:val="chineseCounting"/>
      <w:suff w:val="nothing"/>
      <w:lvlText w:val="（%1）"/>
      <w:lvlJc w:val="left"/>
      <w:rPr>
        <w:rFonts w:hint="eastAsia"/>
      </w:rPr>
    </w:lvl>
  </w:abstractNum>
  <w:abstractNum w:abstractNumId="4">
    <w:nsid w:val="229F606C"/>
    <w:multiLevelType w:val="multilevel"/>
    <w:tmpl w:val="229F606C"/>
    <w:lvl w:ilvl="0" w:tentative="0">
      <w:start w:val="1"/>
      <w:numFmt w:val="decimal"/>
      <w:lvlText w:val="(%1)"/>
      <w:lvlJc w:val="left"/>
      <w:pPr>
        <w:ind w:left="440" w:hanging="440"/>
      </w:pPr>
      <w:rPr>
        <w:rFonts w:hint="default"/>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5">
    <w:nsid w:val="3418355D"/>
    <w:multiLevelType w:val="multilevel"/>
    <w:tmpl w:val="3418355D"/>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6">
    <w:nsid w:val="355C543C"/>
    <w:multiLevelType w:val="multilevel"/>
    <w:tmpl w:val="355C543C"/>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502C6323"/>
    <w:multiLevelType w:val="multilevel"/>
    <w:tmpl w:val="502C6323"/>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8">
    <w:nsid w:val="59E55CD3"/>
    <w:multiLevelType w:val="multilevel"/>
    <w:tmpl w:val="59E55CD3"/>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9">
    <w:nsid w:val="6AD372A1"/>
    <w:multiLevelType w:val="multilevel"/>
    <w:tmpl w:val="6AD372A1"/>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0">
    <w:nsid w:val="6C106EDC"/>
    <w:multiLevelType w:val="singleLevel"/>
    <w:tmpl w:val="6C106EDC"/>
    <w:lvl w:ilvl="0" w:tentative="0">
      <w:start w:val="2"/>
      <w:numFmt w:val="chineseCounting"/>
      <w:suff w:val="nothing"/>
      <w:lvlText w:val="（%1）"/>
      <w:lvlJc w:val="left"/>
      <w:rPr>
        <w:rFonts w:hint="eastAsia"/>
      </w:rPr>
    </w:lvl>
  </w:abstractNum>
  <w:abstractNum w:abstractNumId="11">
    <w:nsid w:val="6F53035A"/>
    <w:multiLevelType w:val="multilevel"/>
    <w:tmpl w:val="6F53035A"/>
    <w:lvl w:ilvl="0" w:tentative="0">
      <w:start w:val="1"/>
      <w:numFmt w:val="decimal"/>
      <w:lvlText w:val="(%1)"/>
      <w:lvlJc w:val="left"/>
      <w:pPr>
        <w:ind w:left="440" w:hanging="440"/>
      </w:pPr>
      <w:rPr>
        <w:rFonts w:hint="default"/>
      </w:rPr>
    </w:lvl>
    <w:lvl w:ilvl="1" w:tentative="0">
      <w:start w:val="1"/>
      <w:numFmt w:val="decimal"/>
      <w:lvlText w:val="（%2）"/>
      <w:lvlJc w:val="left"/>
      <w:pPr>
        <w:ind w:left="1160" w:hanging="720"/>
      </w:pPr>
      <w:rPr>
        <w:rFonts w:hint="default"/>
        <w:b/>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2">
    <w:nsid w:val="77345FE7"/>
    <w:multiLevelType w:val="multilevel"/>
    <w:tmpl w:val="77345FE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1"/>
  </w:num>
  <w:num w:numId="2">
    <w:abstractNumId w:val="4"/>
  </w:num>
  <w:num w:numId="3">
    <w:abstractNumId w:val="10"/>
  </w:num>
  <w:num w:numId="4">
    <w:abstractNumId w:val="12"/>
  </w:num>
  <w:num w:numId="5">
    <w:abstractNumId w:val="3"/>
  </w:num>
  <w:num w:numId="6">
    <w:abstractNumId w:val="8"/>
  </w:num>
  <w:num w:numId="7">
    <w:abstractNumId w:val="6"/>
  </w:num>
  <w:num w:numId="8">
    <w:abstractNumId w:val="5"/>
  </w:num>
  <w:num w:numId="9">
    <w:abstractNumId w:val="9"/>
  </w:num>
  <w:num w:numId="10">
    <w:abstractNumId w:val="7"/>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F99"/>
    <w:rsid w:val="00000FFF"/>
    <w:rsid w:val="00031ACA"/>
    <w:rsid w:val="00046EE0"/>
    <w:rsid w:val="00051C21"/>
    <w:rsid w:val="00077B7F"/>
    <w:rsid w:val="00077B97"/>
    <w:rsid w:val="000849E4"/>
    <w:rsid w:val="00090356"/>
    <w:rsid w:val="000D2711"/>
    <w:rsid w:val="000D74E2"/>
    <w:rsid w:val="000F0F32"/>
    <w:rsid w:val="001058F8"/>
    <w:rsid w:val="001156A6"/>
    <w:rsid w:val="0012533A"/>
    <w:rsid w:val="00152F58"/>
    <w:rsid w:val="00154453"/>
    <w:rsid w:val="00164712"/>
    <w:rsid w:val="00171501"/>
    <w:rsid w:val="00180550"/>
    <w:rsid w:val="001A12EC"/>
    <w:rsid w:val="001D17D3"/>
    <w:rsid w:val="001E325C"/>
    <w:rsid w:val="001E5E11"/>
    <w:rsid w:val="00224423"/>
    <w:rsid w:val="00226EC2"/>
    <w:rsid w:val="002B1639"/>
    <w:rsid w:val="002C3D45"/>
    <w:rsid w:val="002C5D51"/>
    <w:rsid w:val="002F65C8"/>
    <w:rsid w:val="00304838"/>
    <w:rsid w:val="00334E99"/>
    <w:rsid w:val="003353E5"/>
    <w:rsid w:val="0034057C"/>
    <w:rsid w:val="003626B2"/>
    <w:rsid w:val="00364E39"/>
    <w:rsid w:val="003B4078"/>
    <w:rsid w:val="003E5D81"/>
    <w:rsid w:val="003F32AC"/>
    <w:rsid w:val="003F555B"/>
    <w:rsid w:val="00402316"/>
    <w:rsid w:val="00446DF8"/>
    <w:rsid w:val="004A2D4F"/>
    <w:rsid w:val="004A6090"/>
    <w:rsid w:val="004B1A21"/>
    <w:rsid w:val="004B5AED"/>
    <w:rsid w:val="004C0F8A"/>
    <w:rsid w:val="004E18F7"/>
    <w:rsid w:val="00502D9C"/>
    <w:rsid w:val="0050387B"/>
    <w:rsid w:val="00510550"/>
    <w:rsid w:val="005414BC"/>
    <w:rsid w:val="00542B93"/>
    <w:rsid w:val="00555AE1"/>
    <w:rsid w:val="00565ED2"/>
    <w:rsid w:val="00592680"/>
    <w:rsid w:val="005A4EE0"/>
    <w:rsid w:val="005C6116"/>
    <w:rsid w:val="005D3D97"/>
    <w:rsid w:val="005E2A44"/>
    <w:rsid w:val="00607B91"/>
    <w:rsid w:val="00610E30"/>
    <w:rsid w:val="00610FF2"/>
    <w:rsid w:val="00630BD6"/>
    <w:rsid w:val="00630F1B"/>
    <w:rsid w:val="006409DD"/>
    <w:rsid w:val="0064787C"/>
    <w:rsid w:val="00664997"/>
    <w:rsid w:val="006765D4"/>
    <w:rsid w:val="0069154D"/>
    <w:rsid w:val="006C60A9"/>
    <w:rsid w:val="006E49F8"/>
    <w:rsid w:val="006E66E1"/>
    <w:rsid w:val="00712891"/>
    <w:rsid w:val="00726DF1"/>
    <w:rsid w:val="00753BA4"/>
    <w:rsid w:val="00760D9A"/>
    <w:rsid w:val="00767CA5"/>
    <w:rsid w:val="00770E9A"/>
    <w:rsid w:val="007C4B8A"/>
    <w:rsid w:val="007C5323"/>
    <w:rsid w:val="007E72FF"/>
    <w:rsid w:val="007F2FB1"/>
    <w:rsid w:val="008079B8"/>
    <w:rsid w:val="008266EB"/>
    <w:rsid w:val="00834AFB"/>
    <w:rsid w:val="0086521A"/>
    <w:rsid w:val="0086681B"/>
    <w:rsid w:val="008A6C9B"/>
    <w:rsid w:val="008C1AC6"/>
    <w:rsid w:val="008D7BAC"/>
    <w:rsid w:val="008E0E57"/>
    <w:rsid w:val="00917181"/>
    <w:rsid w:val="00936DF6"/>
    <w:rsid w:val="00941820"/>
    <w:rsid w:val="00956F99"/>
    <w:rsid w:val="00963070"/>
    <w:rsid w:val="009644F7"/>
    <w:rsid w:val="00972EA2"/>
    <w:rsid w:val="00983CCE"/>
    <w:rsid w:val="00991556"/>
    <w:rsid w:val="00997C2F"/>
    <w:rsid w:val="009B709B"/>
    <w:rsid w:val="009C1308"/>
    <w:rsid w:val="00A01FED"/>
    <w:rsid w:val="00A0393B"/>
    <w:rsid w:val="00A52334"/>
    <w:rsid w:val="00A52BFB"/>
    <w:rsid w:val="00A565CF"/>
    <w:rsid w:val="00A600DC"/>
    <w:rsid w:val="00AD4F16"/>
    <w:rsid w:val="00AD5E6B"/>
    <w:rsid w:val="00B04375"/>
    <w:rsid w:val="00B16200"/>
    <w:rsid w:val="00B20A2E"/>
    <w:rsid w:val="00B334C9"/>
    <w:rsid w:val="00B45B86"/>
    <w:rsid w:val="00B945F2"/>
    <w:rsid w:val="00BB5FF2"/>
    <w:rsid w:val="00C11709"/>
    <w:rsid w:val="00C433E6"/>
    <w:rsid w:val="00C56E63"/>
    <w:rsid w:val="00C70971"/>
    <w:rsid w:val="00C84BCD"/>
    <w:rsid w:val="00C86D81"/>
    <w:rsid w:val="00C94951"/>
    <w:rsid w:val="00CB6CAB"/>
    <w:rsid w:val="00D02357"/>
    <w:rsid w:val="00D44068"/>
    <w:rsid w:val="00D646EA"/>
    <w:rsid w:val="00D6679C"/>
    <w:rsid w:val="00D9733D"/>
    <w:rsid w:val="00DA0B24"/>
    <w:rsid w:val="00DA2EF0"/>
    <w:rsid w:val="00E02924"/>
    <w:rsid w:val="00E06930"/>
    <w:rsid w:val="00E14A21"/>
    <w:rsid w:val="00E22397"/>
    <w:rsid w:val="00E55C61"/>
    <w:rsid w:val="00E83AAC"/>
    <w:rsid w:val="00E84189"/>
    <w:rsid w:val="00EB050E"/>
    <w:rsid w:val="00EE1508"/>
    <w:rsid w:val="00EF60DD"/>
    <w:rsid w:val="00F03F3E"/>
    <w:rsid w:val="00F05BCF"/>
    <w:rsid w:val="00F13C61"/>
    <w:rsid w:val="00F2071B"/>
    <w:rsid w:val="00F215AC"/>
    <w:rsid w:val="00F25EF3"/>
    <w:rsid w:val="00F26D32"/>
    <w:rsid w:val="00F32F02"/>
    <w:rsid w:val="00F36E03"/>
    <w:rsid w:val="00F46198"/>
    <w:rsid w:val="00F507B5"/>
    <w:rsid w:val="00F83CDF"/>
    <w:rsid w:val="00F87EA9"/>
    <w:rsid w:val="00F95EEB"/>
    <w:rsid w:val="00F979F3"/>
    <w:rsid w:val="00FA7237"/>
    <w:rsid w:val="00FC075A"/>
    <w:rsid w:val="00FC20D4"/>
    <w:rsid w:val="00FC7011"/>
    <w:rsid w:val="01A61D7C"/>
    <w:rsid w:val="046D17C2"/>
    <w:rsid w:val="062E2CC9"/>
    <w:rsid w:val="06D7201E"/>
    <w:rsid w:val="096133B5"/>
    <w:rsid w:val="0B4E1717"/>
    <w:rsid w:val="0EB85FA0"/>
    <w:rsid w:val="0F907E6A"/>
    <w:rsid w:val="11A976A8"/>
    <w:rsid w:val="17561CF4"/>
    <w:rsid w:val="17B374D2"/>
    <w:rsid w:val="187568FB"/>
    <w:rsid w:val="19A26E75"/>
    <w:rsid w:val="1B412332"/>
    <w:rsid w:val="1D6133CB"/>
    <w:rsid w:val="238C63BD"/>
    <w:rsid w:val="273852FE"/>
    <w:rsid w:val="27BE1357"/>
    <w:rsid w:val="28C73ABC"/>
    <w:rsid w:val="29F23CDD"/>
    <w:rsid w:val="2B8B1474"/>
    <w:rsid w:val="2B940F83"/>
    <w:rsid w:val="2B9836FF"/>
    <w:rsid w:val="2BC5737C"/>
    <w:rsid w:val="2C494DD0"/>
    <w:rsid w:val="30301EB2"/>
    <w:rsid w:val="31796C3F"/>
    <w:rsid w:val="33A341B8"/>
    <w:rsid w:val="33C76937"/>
    <w:rsid w:val="368F5FFD"/>
    <w:rsid w:val="3A8521B0"/>
    <w:rsid w:val="40A878A4"/>
    <w:rsid w:val="43F549E4"/>
    <w:rsid w:val="46AE6F33"/>
    <w:rsid w:val="4DCC0B15"/>
    <w:rsid w:val="4EDF7720"/>
    <w:rsid w:val="53714EF9"/>
    <w:rsid w:val="5672469D"/>
    <w:rsid w:val="5B6A2EB6"/>
    <w:rsid w:val="5DFE10C6"/>
    <w:rsid w:val="61E20332"/>
    <w:rsid w:val="61E72C44"/>
    <w:rsid w:val="65393DA5"/>
    <w:rsid w:val="65452169"/>
    <w:rsid w:val="6AD4713C"/>
    <w:rsid w:val="6DDA2432"/>
    <w:rsid w:val="6DE74955"/>
    <w:rsid w:val="727F4AE0"/>
    <w:rsid w:val="73473285"/>
    <w:rsid w:val="743F2D9D"/>
    <w:rsid w:val="74E577A2"/>
    <w:rsid w:val="76336091"/>
    <w:rsid w:val="78F92189"/>
    <w:rsid w:val="7A572F36"/>
    <w:rsid w:val="7BBF266C"/>
    <w:rsid w:val="7FA97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link w:val="16"/>
    <w:unhideWhenUsed/>
    <w:qFormat/>
    <w:uiPriority w:val="9"/>
    <w:pPr>
      <w:keepNext/>
      <w:keepLines/>
      <w:spacing w:before="160" w:after="80" w:line="278" w:lineRule="auto"/>
      <w:jc w:val="left"/>
      <w:outlineLvl w:val="2"/>
    </w:pPr>
    <w:rPr>
      <w:rFonts w:asciiTheme="majorHAnsi" w:hAnsiTheme="majorHAnsi" w:cstheme="majorBidi"/>
      <w:b/>
      <w:sz w:val="24"/>
      <w:szCs w:val="32"/>
      <w14:ligatures w14:val="standardContextual"/>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Document Map"/>
    <w:basedOn w:val="1"/>
    <w:link w:val="13"/>
    <w:qFormat/>
    <w:uiPriority w:val="0"/>
    <w:rPr>
      <w:rFonts w:ascii="宋体"/>
      <w:sz w:val="18"/>
      <w:szCs w:val="18"/>
    </w:rPr>
  </w:style>
  <w:style w:type="paragraph" w:styleId="5">
    <w:name w:val="footer"/>
    <w:basedOn w:val="1"/>
    <w:link w:val="14"/>
    <w:qFormat/>
    <w:uiPriority w:val="0"/>
    <w:pPr>
      <w:tabs>
        <w:tab w:val="center" w:pos="4153"/>
        <w:tab w:val="right" w:pos="8306"/>
      </w:tabs>
      <w:snapToGrid w:val="0"/>
      <w:jc w:val="left"/>
    </w:pPr>
    <w:rPr>
      <w:sz w:val="18"/>
      <w:szCs w:val="18"/>
    </w:rPr>
  </w:style>
  <w:style w:type="paragraph" w:styleId="6">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paragraph" w:styleId="7">
    <w:name w:val="Body Text 2"/>
    <w:basedOn w:val="1"/>
    <w:qFormat/>
    <w:uiPriority w:val="0"/>
    <w:rPr>
      <w:sz w:val="24"/>
    </w:rPr>
  </w:style>
  <w:style w:type="paragraph" w:styleId="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10">
    <w:name w:val="Table Grid"/>
    <w:basedOn w:val="9"/>
    <w:uiPriority w:val="39"/>
    <w:rPr>
      <w:rFonts w:asciiTheme="minorHAnsi" w:hAnsiTheme="minorHAnsi" w:eastAsiaTheme="minorEastAsia" w:cstheme="minorBidi"/>
      <w:kern w:val="2"/>
      <w:sz w:val="22"/>
      <w:szCs w:val="24"/>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bCs/>
    </w:rPr>
  </w:style>
  <w:style w:type="character" w:customStyle="1" w:styleId="13">
    <w:name w:val="文档结构图 字符"/>
    <w:link w:val="4"/>
    <w:qFormat/>
    <w:uiPriority w:val="0"/>
    <w:rPr>
      <w:rFonts w:ascii="宋体"/>
      <w:kern w:val="2"/>
      <w:sz w:val="18"/>
      <w:szCs w:val="18"/>
    </w:rPr>
  </w:style>
  <w:style w:type="character" w:customStyle="1" w:styleId="14">
    <w:name w:val="页脚 字符"/>
    <w:link w:val="5"/>
    <w:qFormat/>
    <w:uiPriority w:val="0"/>
    <w:rPr>
      <w:kern w:val="2"/>
      <w:sz w:val="18"/>
      <w:szCs w:val="18"/>
    </w:rPr>
  </w:style>
  <w:style w:type="character" w:customStyle="1" w:styleId="15">
    <w:name w:val="页眉 字符"/>
    <w:link w:val="6"/>
    <w:qFormat/>
    <w:uiPriority w:val="0"/>
    <w:rPr>
      <w:kern w:val="2"/>
      <w:sz w:val="18"/>
      <w:szCs w:val="18"/>
    </w:rPr>
  </w:style>
  <w:style w:type="character" w:customStyle="1" w:styleId="16">
    <w:name w:val="标题 3 字符"/>
    <w:basedOn w:val="11"/>
    <w:link w:val="2"/>
    <w:qFormat/>
    <w:uiPriority w:val="9"/>
    <w:rPr>
      <w:rFonts w:asciiTheme="majorHAnsi" w:hAnsiTheme="majorHAnsi" w:cstheme="majorBidi"/>
      <w:b/>
      <w:kern w:val="2"/>
      <w:sz w:val="24"/>
      <w:szCs w:val="32"/>
      <w14:ligatures w14:val="standardContextual"/>
    </w:rPr>
  </w:style>
  <w:style w:type="paragraph" w:styleId="17">
    <w:name w:val="List Paragraph"/>
    <w:basedOn w:val="1"/>
    <w:qFormat/>
    <w:uiPriority w:val="34"/>
    <w:pPr>
      <w:spacing w:after="160" w:line="278" w:lineRule="auto"/>
      <w:ind w:left="720"/>
      <w:contextualSpacing/>
      <w:jc w:val="left"/>
    </w:pPr>
    <w:rPr>
      <w:rFonts w:asciiTheme="minorHAnsi" w:hAnsiTheme="minorHAnsi" w:cstheme="minorBidi"/>
      <w14:ligatures w14:val="standardContextual"/>
    </w:rPr>
  </w:style>
  <w:style w:type="table" w:customStyle="1" w:styleId="18">
    <w:name w:val="网格表 1 浅色 - 着色 51"/>
    <w:basedOn w:val="9"/>
    <w:qFormat/>
    <w:uiPriority w:val="46"/>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广凌科技</Company>
  <Pages>20</Pages>
  <Words>14133</Words>
  <Characters>15094</Characters>
  <Lines>13</Lines>
  <Paragraphs>33</Paragraphs>
  <TotalTime>7</TotalTime>
  <ScaleCrop>false</ScaleCrop>
  <LinksUpToDate>false</LinksUpToDate>
  <CharactersWithSpaces>15584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2025-03-03T03:12:00Z</dcterms:created>
  <dc:creator>王璐</dc:creator>
  <cp:lastModifiedBy>hj041124</cp:lastModifiedBy>
  <cp:lastPrinted>2024-12-10T06:47:00Z</cp:lastPrinted>
  <dcterms:modified xsi:type="dcterms:W3CDTF">2025-03-05T13:37:18Z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FB0B28A2CAA44FD9A847A3C675783776_13</vt:lpwstr>
  </property>
  <property fmtid="{D5CDD505-2E9C-101B-9397-08002B2CF9AE}" pid="4" name="KSOTemplateDocerSaveRecord">
    <vt:lpwstr>eyJoZGlkIjoiMmZmZWZlM2MyNTIwNzBhMjRkYWM4NGY1YjMxYjVmOGEiLCJ1c2VySWQiOiIxNTA5OTA2NTkyIn0=</vt:lpwstr>
  </property>
</Properties>
</file>