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5E0E5" w14:textId="77777777" w:rsidR="00604CAA" w:rsidRDefault="00604CAA" w:rsidP="00CE12E6">
      <w:pPr>
        <w:spacing w:line="480" w:lineRule="auto"/>
        <w:rPr>
          <w:rFonts w:ascii="Arial" w:hAnsi="Arial" w:cs="Arial"/>
          <w:b/>
          <w:lang w:val="en-GB"/>
        </w:rPr>
      </w:pPr>
      <w:bookmarkStart w:id="0" w:name="_GoBack"/>
      <w:bookmarkEnd w:id="0"/>
      <w:r>
        <w:rPr>
          <w:rFonts w:ascii="Arial" w:hAnsi="Arial" w:cs="Arial"/>
          <w:b/>
          <w:lang w:val="en-GB"/>
        </w:rPr>
        <w:t>Supplementary file 5</w:t>
      </w:r>
    </w:p>
    <w:p w14:paraId="5EF16A49" w14:textId="77777777" w:rsidR="00CE12E6" w:rsidRPr="00CE12E6" w:rsidRDefault="00CE12E6" w:rsidP="00CE12E6">
      <w:pPr>
        <w:spacing w:line="480" w:lineRule="auto"/>
        <w:rPr>
          <w:rFonts w:ascii="Arial" w:hAnsi="Arial" w:cs="Arial"/>
          <w:b/>
          <w:lang w:val="en-GB"/>
        </w:rPr>
      </w:pPr>
      <w:r w:rsidRPr="00CE12E6">
        <w:rPr>
          <w:rFonts w:ascii="Arial" w:hAnsi="Arial" w:cs="Arial"/>
          <w:b/>
          <w:lang w:val="en-GB"/>
        </w:rPr>
        <w:t>Methods for the prediction health care costs in IIH.</w:t>
      </w:r>
    </w:p>
    <w:p w14:paraId="6E875C17" w14:textId="77777777" w:rsidR="00CE12E6" w:rsidRDefault="00CE12E6" w:rsidP="00CE12E6">
      <w:pPr>
        <w:spacing w:line="480" w:lineRule="auto"/>
        <w:rPr>
          <w:rFonts w:ascii="Arial" w:hAnsi="Arial" w:cs="Arial"/>
          <w:lang w:val="en-GB"/>
        </w:rPr>
      </w:pPr>
    </w:p>
    <w:p w14:paraId="59E4DBEF" w14:textId="2F9F365F" w:rsidR="00CE12E6" w:rsidRDefault="00CE12E6" w:rsidP="00CE12E6">
      <w:pPr>
        <w:spacing w:line="480" w:lineRule="auto"/>
        <w:rPr>
          <w:rFonts w:ascii="Arial" w:hAnsi="Arial" w:cs="Arial"/>
          <w:lang w:val="en-GB"/>
        </w:rPr>
      </w:pPr>
      <w:r w:rsidRPr="009400F0">
        <w:rPr>
          <w:rFonts w:ascii="Arial" w:hAnsi="Arial" w:cs="Arial"/>
          <w:lang w:val="en-GB"/>
        </w:rPr>
        <w:t>For the first admission, the pathway assume</w:t>
      </w:r>
      <w:r>
        <w:rPr>
          <w:rFonts w:ascii="Arial" w:hAnsi="Arial" w:cs="Arial"/>
          <w:lang w:val="en-GB"/>
        </w:rPr>
        <w:t>d</w:t>
      </w:r>
      <w:r w:rsidRPr="009400F0">
        <w:rPr>
          <w:rFonts w:ascii="Arial" w:hAnsi="Arial" w:cs="Arial"/>
          <w:lang w:val="en-GB"/>
        </w:rPr>
        <w:t xml:space="preserve"> that all patients </w:t>
      </w:r>
      <w:r>
        <w:rPr>
          <w:rFonts w:ascii="Arial" w:hAnsi="Arial" w:cs="Arial"/>
          <w:lang w:val="en-GB"/>
        </w:rPr>
        <w:t>we</w:t>
      </w:r>
      <w:r w:rsidRPr="009400F0">
        <w:rPr>
          <w:rFonts w:ascii="Arial" w:hAnsi="Arial" w:cs="Arial"/>
          <w:lang w:val="en-GB"/>
        </w:rPr>
        <w:t xml:space="preserve">re referred to </w:t>
      </w:r>
      <w:r>
        <w:rPr>
          <w:rFonts w:ascii="Arial" w:hAnsi="Arial" w:cs="Arial"/>
          <w:lang w:val="en-GB"/>
        </w:rPr>
        <w:t xml:space="preserve">the </w:t>
      </w:r>
      <w:r w:rsidR="008C6391">
        <w:rPr>
          <w:rFonts w:ascii="Arial" w:hAnsi="Arial" w:cs="Arial"/>
          <w:lang w:val="en-GB"/>
        </w:rPr>
        <w:t>accident and emergency department (</w:t>
      </w:r>
      <w:r>
        <w:rPr>
          <w:rFonts w:ascii="Arial" w:hAnsi="Arial" w:cs="Arial"/>
          <w:lang w:val="en-GB"/>
        </w:rPr>
        <w:t>Emergency room</w:t>
      </w:r>
      <w:r w:rsidR="008C6391">
        <w:rPr>
          <w:rFonts w:ascii="Arial" w:hAnsi="Arial" w:cs="Arial"/>
          <w:lang w:val="en-GB"/>
        </w:rPr>
        <w:t>)</w:t>
      </w:r>
      <w:r w:rsidRPr="009400F0">
        <w:rPr>
          <w:rFonts w:ascii="Arial" w:hAnsi="Arial" w:cs="Arial"/>
          <w:lang w:val="en-GB"/>
        </w:rPr>
        <w:t xml:space="preserve"> via an </w:t>
      </w:r>
      <w:r>
        <w:rPr>
          <w:rFonts w:ascii="Arial" w:hAnsi="Arial" w:cs="Arial"/>
          <w:lang w:val="en-GB"/>
        </w:rPr>
        <w:t>optometry or optician practice who suspected papilledema. In the UK</w:t>
      </w:r>
      <w:r w:rsidR="007C4C5B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</w:t>
      </w:r>
      <w:proofErr w:type="gramStart"/>
      <w:r>
        <w:rPr>
          <w:rFonts w:ascii="Arial" w:hAnsi="Arial" w:cs="Arial"/>
          <w:lang w:val="en-GB"/>
        </w:rPr>
        <w:t>the majority of</w:t>
      </w:r>
      <w:proofErr w:type="gramEnd"/>
      <w:r>
        <w:rPr>
          <w:rFonts w:ascii="Arial" w:hAnsi="Arial" w:cs="Arial"/>
          <w:lang w:val="en-GB"/>
        </w:rPr>
        <w:t xml:space="preserve"> these patients would be admitted</w:t>
      </w:r>
      <w:r w:rsidR="008C6391">
        <w:rPr>
          <w:rFonts w:ascii="Arial" w:hAnsi="Arial" w:cs="Arial"/>
          <w:lang w:val="en-GB"/>
        </w:rPr>
        <w:t xml:space="preserve"> to hospital</w:t>
      </w:r>
      <w:r>
        <w:rPr>
          <w:rFonts w:ascii="Arial" w:hAnsi="Arial" w:cs="Arial"/>
          <w:lang w:val="en-GB"/>
        </w:rPr>
        <w:t>, with a total length of stay being 2.7 days, as derived from the HES data (see results)</w:t>
      </w:r>
      <w:r w:rsidRPr="009400F0">
        <w:rPr>
          <w:rFonts w:ascii="Arial" w:hAnsi="Arial" w:cs="Arial"/>
          <w:lang w:val="en-GB"/>
        </w:rPr>
        <w:t xml:space="preserve">.  Initial investigations at admission include one lumbar puncture, one </w:t>
      </w:r>
      <w:r>
        <w:rPr>
          <w:rFonts w:ascii="Arial" w:hAnsi="Arial" w:cs="Arial"/>
          <w:lang w:val="en-GB"/>
        </w:rPr>
        <w:t xml:space="preserve">brain imaging scan and </w:t>
      </w:r>
      <w:r w:rsidRPr="009400F0">
        <w:rPr>
          <w:rFonts w:ascii="Arial" w:hAnsi="Arial" w:cs="Arial"/>
          <w:lang w:val="en-GB"/>
        </w:rPr>
        <w:t>venography</w:t>
      </w:r>
      <w:r>
        <w:rPr>
          <w:rFonts w:ascii="Arial" w:hAnsi="Arial" w:cs="Arial"/>
          <w:lang w:val="en-GB"/>
        </w:rPr>
        <w:t xml:space="preserve"> (assumed to be 50% CT and 50% MRI)</w:t>
      </w:r>
      <w:r w:rsidRPr="009400F0">
        <w:rPr>
          <w:rFonts w:ascii="Arial" w:hAnsi="Arial" w:cs="Arial"/>
          <w:lang w:val="en-GB"/>
        </w:rPr>
        <w:t xml:space="preserve">.  </w:t>
      </w:r>
      <w:proofErr w:type="gramStart"/>
      <w:r>
        <w:rPr>
          <w:rFonts w:ascii="Arial" w:hAnsi="Arial" w:cs="Arial"/>
          <w:lang w:val="en-GB"/>
        </w:rPr>
        <w:t>The</w:t>
      </w:r>
      <w:r w:rsidRPr="009400F0">
        <w:rPr>
          <w:rFonts w:ascii="Arial" w:hAnsi="Arial" w:cs="Arial"/>
          <w:lang w:val="en-GB"/>
        </w:rPr>
        <w:t xml:space="preserve"> majority of</w:t>
      </w:r>
      <w:proofErr w:type="gramEnd"/>
      <w:r w:rsidRPr="009400F0">
        <w:rPr>
          <w:rFonts w:ascii="Arial" w:hAnsi="Arial" w:cs="Arial"/>
          <w:lang w:val="en-GB"/>
        </w:rPr>
        <w:t xml:space="preserve"> patients </w:t>
      </w:r>
      <w:r>
        <w:rPr>
          <w:rFonts w:ascii="Arial" w:hAnsi="Arial" w:cs="Arial"/>
          <w:lang w:val="en-GB"/>
        </w:rPr>
        <w:t>we</w:t>
      </w:r>
      <w:r w:rsidRPr="009400F0">
        <w:rPr>
          <w:rFonts w:ascii="Arial" w:hAnsi="Arial" w:cs="Arial"/>
          <w:lang w:val="en-GB"/>
        </w:rPr>
        <w:t xml:space="preserve">re discharged </w:t>
      </w:r>
      <w:r>
        <w:rPr>
          <w:rFonts w:ascii="Arial" w:hAnsi="Arial" w:cs="Arial"/>
          <w:lang w:val="en-GB"/>
        </w:rPr>
        <w:t>on</w:t>
      </w:r>
      <w:r w:rsidRPr="009400F0">
        <w:rPr>
          <w:rFonts w:ascii="Arial" w:hAnsi="Arial" w:cs="Arial"/>
          <w:lang w:val="en-GB"/>
        </w:rPr>
        <w:t xml:space="preserve"> acetazolamide, at a dosage of 1g per day, and 40% of these patients </w:t>
      </w:r>
      <w:r>
        <w:rPr>
          <w:rFonts w:ascii="Arial" w:hAnsi="Arial" w:cs="Arial"/>
          <w:lang w:val="en-GB"/>
        </w:rPr>
        <w:t>we</w:t>
      </w:r>
      <w:r w:rsidRPr="009400F0">
        <w:rPr>
          <w:rFonts w:ascii="Arial" w:hAnsi="Arial" w:cs="Arial"/>
          <w:lang w:val="en-GB"/>
        </w:rPr>
        <w:t>re assumed to discontinue drug therapy within a year due to adverse events</w:t>
      </w:r>
      <w:r>
        <w:rPr>
          <w:rFonts w:ascii="Arial" w:hAnsi="Arial" w:cs="Arial"/>
          <w:vertAlign w:val="superscript"/>
          <w:lang w:val="en-GB"/>
        </w:rPr>
        <w:t>22</w:t>
      </w:r>
      <w:r w:rsidRPr="009400F0">
        <w:rPr>
          <w:rFonts w:ascii="Arial" w:hAnsi="Arial" w:cs="Arial"/>
          <w:lang w:val="en-GB"/>
        </w:rPr>
        <w:t xml:space="preserve">.  </w:t>
      </w:r>
      <w:r>
        <w:rPr>
          <w:rFonts w:ascii="Arial" w:hAnsi="Arial" w:cs="Arial"/>
          <w:lang w:val="en-GB"/>
        </w:rPr>
        <w:t>Of</w:t>
      </w:r>
      <w:r w:rsidRPr="009400F0">
        <w:rPr>
          <w:rFonts w:ascii="Arial" w:hAnsi="Arial" w:cs="Arial"/>
          <w:lang w:val="en-GB"/>
        </w:rPr>
        <w:t xml:space="preserve"> the initial cohort of patients that </w:t>
      </w:r>
      <w:r>
        <w:rPr>
          <w:rFonts w:ascii="Arial" w:hAnsi="Arial" w:cs="Arial"/>
          <w:lang w:val="en-GB"/>
        </w:rPr>
        <w:t>we</w:t>
      </w:r>
      <w:r w:rsidRPr="009400F0">
        <w:rPr>
          <w:rFonts w:ascii="Arial" w:hAnsi="Arial" w:cs="Arial"/>
          <w:lang w:val="en-GB"/>
        </w:rPr>
        <w:t>re referred to</w:t>
      </w:r>
      <w:r>
        <w:rPr>
          <w:rFonts w:ascii="Arial" w:hAnsi="Arial" w:cs="Arial"/>
          <w:lang w:val="en-GB"/>
        </w:rPr>
        <w:t xml:space="preserve"> the Emergency room, 6.6% had</w:t>
      </w:r>
      <w:r w:rsidRPr="009400F0">
        <w:rPr>
          <w:rFonts w:ascii="Arial" w:hAnsi="Arial" w:cs="Arial"/>
          <w:lang w:val="en-GB"/>
        </w:rPr>
        <w:t xml:space="preserve"> </w:t>
      </w:r>
      <w:r w:rsidR="008C6391">
        <w:rPr>
          <w:rFonts w:ascii="Arial" w:hAnsi="Arial" w:cs="Arial"/>
          <w:lang w:val="en-GB"/>
        </w:rPr>
        <w:t>CSF diversion or shunting</w:t>
      </w:r>
      <w:r w:rsidRPr="009400F0">
        <w:rPr>
          <w:rFonts w:ascii="Arial" w:hAnsi="Arial" w:cs="Arial"/>
          <w:lang w:val="en-GB"/>
        </w:rPr>
        <w:t xml:space="preserve"> surgery</w:t>
      </w:r>
      <w:r>
        <w:rPr>
          <w:rFonts w:ascii="Arial" w:hAnsi="Arial" w:cs="Arial"/>
          <w:lang w:val="en-GB"/>
        </w:rPr>
        <w:t xml:space="preserve"> and an average length of stay of 8.8 days (as derived from the HES data).  </w:t>
      </w:r>
      <w:r w:rsidRPr="00AC5EFE">
        <w:rPr>
          <w:rFonts w:ascii="Arial" w:hAnsi="Arial" w:cs="Arial"/>
          <w:lang w:val="en-GB"/>
        </w:rPr>
        <w:t xml:space="preserve">Between 2002 and 2014, The </w:t>
      </w:r>
      <w:r>
        <w:rPr>
          <w:rFonts w:ascii="Arial" w:hAnsi="Arial" w:cs="Arial"/>
          <w:lang w:val="en-GB"/>
        </w:rPr>
        <w:t>Cambridge Shunt registry</w:t>
      </w:r>
      <w:r w:rsidRPr="00C955AB">
        <w:rPr>
          <w:rFonts w:ascii="Arial" w:hAnsi="Arial" w:cs="Arial"/>
          <w:vertAlign w:val="superscript"/>
          <w:lang w:val="en-GB"/>
        </w:rPr>
        <w:t>1</w:t>
      </w:r>
      <w:r>
        <w:rPr>
          <w:rFonts w:ascii="Arial" w:hAnsi="Arial" w:cs="Arial"/>
          <w:vertAlign w:val="superscript"/>
          <w:lang w:val="en-GB"/>
        </w:rPr>
        <w:t>8</w:t>
      </w:r>
      <w:r>
        <w:rPr>
          <w:rFonts w:ascii="Arial" w:hAnsi="Arial" w:cs="Arial"/>
          <w:lang w:val="en-GB"/>
        </w:rPr>
        <w:t xml:space="preserve"> </w:t>
      </w:r>
      <w:r w:rsidRPr="00AC5EFE">
        <w:rPr>
          <w:rFonts w:ascii="Arial" w:hAnsi="Arial" w:cs="Arial"/>
          <w:lang w:val="en-GB"/>
        </w:rPr>
        <w:t>reported 3000 shunt procedures, for all conditions including IIH, each</w:t>
      </w:r>
      <w:r w:rsidRPr="002F49B0">
        <w:rPr>
          <w:rFonts w:ascii="Arial" w:hAnsi="Arial" w:cs="Arial"/>
        </w:rPr>
        <w:t xml:space="preserve"> year</w:t>
      </w:r>
      <w:r>
        <w:rPr>
          <w:rFonts w:ascii="Arial" w:hAnsi="Arial" w:cs="Arial"/>
        </w:rPr>
        <w:t xml:space="preserve"> with</w:t>
      </w:r>
      <w:r w:rsidRPr="002F49B0">
        <w:rPr>
          <w:rFonts w:ascii="Arial" w:hAnsi="Arial" w:cs="Arial"/>
        </w:rPr>
        <w:t xml:space="preserve"> 1400 </w:t>
      </w:r>
      <w:r>
        <w:rPr>
          <w:rFonts w:ascii="Arial" w:hAnsi="Arial" w:cs="Arial"/>
        </w:rPr>
        <w:t xml:space="preserve">procedures in adults, of which </w:t>
      </w:r>
      <w:r w:rsidRPr="002F49B0">
        <w:rPr>
          <w:rFonts w:ascii="Arial" w:hAnsi="Arial" w:cs="Arial"/>
        </w:rPr>
        <w:t xml:space="preserve">53% </w:t>
      </w:r>
      <w:r>
        <w:rPr>
          <w:rFonts w:ascii="Arial" w:hAnsi="Arial" w:cs="Arial"/>
        </w:rPr>
        <w:t>were primary and 47% revisions</w:t>
      </w:r>
      <w:r w:rsidRPr="002F49B0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 xml:space="preserve">the placement location was recorded at </w:t>
      </w:r>
      <w:r w:rsidRPr="002F49B0">
        <w:rPr>
          <w:rFonts w:ascii="Arial" w:hAnsi="Arial" w:cs="Arial"/>
        </w:rPr>
        <w:t xml:space="preserve">76.51% </w:t>
      </w:r>
      <w:r>
        <w:rPr>
          <w:rFonts w:ascii="Arial" w:hAnsi="Arial" w:cs="Arial"/>
        </w:rPr>
        <w:t xml:space="preserve">being </w:t>
      </w:r>
      <w:r w:rsidRPr="002F49B0">
        <w:rPr>
          <w:rFonts w:ascii="Arial" w:hAnsi="Arial" w:cs="Arial"/>
        </w:rPr>
        <w:t xml:space="preserve">Ventricular-; </w:t>
      </w:r>
      <w:r w:rsidRPr="008451D5">
        <w:rPr>
          <w:rFonts w:ascii="Arial" w:hAnsi="Arial" w:cs="Arial"/>
        </w:rPr>
        <w:t>7.47% Lumbar-</w:t>
      </w:r>
      <w:r w:rsidRPr="002F49B0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1.39% other.  The model therefore assumed a ratio of 10:1 </w:t>
      </w:r>
      <w:proofErr w:type="spellStart"/>
      <w:proofErr w:type="gramStart"/>
      <w:r>
        <w:rPr>
          <w:rFonts w:ascii="Arial" w:hAnsi="Arial" w:cs="Arial"/>
        </w:rPr>
        <w:t>ventricular:lumbar</w:t>
      </w:r>
      <w:proofErr w:type="spellEnd"/>
      <w:proofErr w:type="gramEnd"/>
      <w:r>
        <w:rPr>
          <w:rFonts w:ascii="Arial" w:hAnsi="Arial" w:cs="Arial"/>
        </w:rPr>
        <w:t xml:space="preserve"> placement of the shunt device for IIH.</w:t>
      </w:r>
    </w:p>
    <w:p w14:paraId="3BD64A26" w14:textId="77777777" w:rsidR="00CE12E6" w:rsidRDefault="00CE12E6" w:rsidP="00CE12E6">
      <w:pPr>
        <w:spacing w:line="480" w:lineRule="auto"/>
        <w:rPr>
          <w:rFonts w:ascii="Arial" w:hAnsi="Arial" w:cs="Arial"/>
          <w:lang w:val="en-GB"/>
        </w:rPr>
      </w:pPr>
    </w:p>
    <w:p w14:paraId="26E763FB" w14:textId="77777777" w:rsidR="00CE12E6" w:rsidRPr="009400F0" w:rsidRDefault="00CE12E6" w:rsidP="00CE12E6">
      <w:pPr>
        <w:spacing w:line="48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Costs associated with the first year follow up visits were estimated by assuming the following schedule</w:t>
      </w:r>
      <w:r w:rsidRPr="009400F0">
        <w:rPr>
          <w:rFonts w:ascii="Arial" w:hAnsi="Arial" w:cs="Arial"/>
          <w:lang w:val="en-GB"/>
        </w:rPr>
        <w:t xml:space="preserve">: an ophthalmology appointment </w:t>
      </w:r>
      <w:r>
        <w:rPr>
          <w:rFonts w:ascii="Arial" w:hAnsi="Arial" w:cs="Arial"/>
          <w:lang w:val="en-GB"/>
        </w:rPr>
        <w:t>every 3 months (which is at fixed cost no matter what investigations are included</w:t>
      </w:r>
      <w:r w:rsidRPr="009400F0">
        <w:rPr>
          <w:rFonts w:ascii="Arial" w:hAnsi="Arial" w:cs="Arial"/>
          <w:lang w:val="en-GB"/>
        </w:rPr>
        <w:t>); neurology appointment every four months and fo</w:t>
      </w:r>
      <w:r>
        <w:rPr>
          <w:rFonts w:ascii="Arial" w:hAnsi="Arial" w:cs="Arial"/>
          <w:lang w:val="en-GB"/>
        </w:rPr>
        <w:t>r patients who have undergone a neurosurgical procedure, one</w:t>
      </w:r>
      <w:r w:rsidRPr="009400F0">
        <w:rPr>
          <w:rFonts w:ascii="Arial" w:hAnsi="Arial" w:cs="Arial"/>
          <w:lang w:val="en-GB"/>
        </w:rPr>
        <w:t xml:space="preserve"> additional </w:t>
      </w:r>
      <w:r>
        <w:rPr>
          <w:rFonts w:ascii="Arial" w:hAnsi="Arial" w:cs="Arial"/>
          <w:lang w:val="en-GB"/>
        </w:rPr>
        <w:t xml:space="preserve">post-operative </w:t>
      </w:r>
      <w:r w:rsidRPr="009400F0">
        <w:rPr>
          <w:rFonts w:ascii="Arial" w:hAnsi="Arial" w:cs="Arial"/>
          <w:lang w:val="en-GB"/>
        </w:rPr>
        <w:t xml:space="preserve">neurosurgery appointment. </w:t>
      </w:r>
    </w:p>
    <w:p w14:paraId="15F3554D" w14:textId="77777777" w:rsidR="00CE12E6" w:rsidRDefault="00CE12E6" w:rsidP="00CE12E6">
      <w:pPr>
        <w:spacing w:line="480" w:lineRule="auto"/>
        <w:rPr>
          <w:rFonts w:ascii="Arial" w:hAnsi="Arial" w:cs="Arial"/>
          <w:lang w:val="en-GB"/>
        </w:rPr>
      </w:pPr>
    </w:p>
    <w:p w14:paraId="331C1888" w14:textId="09F5B3C1" w:rsidR="00CE12E6" w:rsidRDefault="00CE12E6" w:rsidP="00CE12E6">
      <w:pPr>
        <w:spacing w:line="480" w:lineRule="auto"/>
        <w:rPr>
          <w:rFonts w:ascii="Arial" w:hAnsi="Arial" w:cs="Arial"/>
          <w:lang w:val="en-GB"/>
        </w:rPr>
      </w:pPr>
      <w:r w:rsidRPr="009400F0">
        <w:rPr>
          <w:rFonts w:ascii="Arial" w:hAnsi="Arial" w:cs="Arial"/>
          <w:lang w:val="en-GB"/>
        </w:rPr>
        <w:t xml:space="preserve">The second pathway represents </w:t>
      </w:r>
      <w:r>
        <w:rPr>
          <w:rFonts w:ascii="Arial" w:hAnsi="Arial" w:cs="Arial"/>
          <w:lang w:val="en-GB"/>
        </w:rPr>
        <w:t>the likely</w:t>
      </w:r>
      <w:r w:rsidRPr="009400F0">
        <w:rPr>
          <w:rFonts w:ascii="Arial" w:hAnsi="Arial" w:cs="Arial"/>
          <w:lang w:val="en-GB"/>
        </w:rPr>
        <w:t xml:space="preserve"> care received for patients who </w:t>
      </w:r>
      <w:r>
        <w:rPr>
          <w:rFonts w:ascii="Arial" w:hAnsi="Arial" w:cs="Arial"/>
          <w:lang w:val="en-GB"/>
        </w:rPr>
        <w:t>were</w:t>
      </w:r>
      <w:r w:rsidRPr="009400F0">
        <w:rPr>
          <w:rFonts w:ascii="Arial" w:hAnsi="Arial" w:cs="Arial"/>
          <w:lang w:val="en-GB"/>
        </w:rPr>
        <w:t xml:space="preserve"> readmitted to hospital within the year </w:t>
      </w:r>
      <w:r>
        <w:rPr>
          <w:rFonts w:ascii="Arial" w:hAnsi="Arial" w:cs="Arial"/>
          <w:lang w:val="en-GB"/>
        </w:rPr>
        <w:t>following</w:t>
      </w:r>
      <w:r w:rsidRPr="009400F0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their</w:t>
      </w:r>
      <w:r w:rsidRPr="009400F0">
        <w:rPr>
          <w:rFonts w:ascii="Arial" w:hAnsi="Arial" w:cs="Arial"/>
          <w:lang w:val="en-GB"/>
        </w:rPr>
        <w:t xml:space="preserve"> diagnosis</w:t>
      </w:r>
      <w:r>
        <w:rPr>
          <w:rFonts w:ascii="Arial" w:hAnsi="Arial" w:cs="Arial"/>
          <w:lang w:val="en-GB"/>
        </w:rPr>
        <w:t xml:space="preserve"> (supplementary file 4)</w:t>
      </w:r>
      <w:r w:rsidRPr="009400F0">
        <w:rPr>
          <w:rFonts w:ascii="Arial" w:hAnsi="Arial" w:cs="Arial"/>
          <w:lang w:val="en-GB"/>
        </w:rPr>
        <w:t>. This pathway assumes that readmitted patients w</w:t>
      </w:r>
      <w:r>
        <w:rPr>
          <w:rFonts w:ascii="Arial" w:hAnsi="Arial" w:cs="Arial"/>
          <w:lang w:val="en-GB"/>
        </w:rPr>
        <w:t>ho had previously undergone CSF diversion</w:t>
      </w:r>
      <w:r w:rsidRPr="009400F0">
        <w:rPr>
          <w:rFonts w:ascii="Arial" w:hAnsi="Arial" w:cs="Arial"/>
          <w:lang w:val="en-GB"/>
        </w:rPr>
        <w:t xml:space="preserve"> surgery have a higher probability (0.51) of r</w:t>
      </w:r>
      <w:r>
        <w:rPr>
          <w:rFonts w:ascii="Arial" w:hAnsi="Arial" w:cs="Arial"/>
          <w:lang w:val="en-GB"/>
        </w:rPr>
        <w:t>equiring CSF</w:t>
      </w:r>
      <w:r w:rsidRPr="009400F0">
        <w:rPr>
          <w:rFonts w:ascii="Arial" w:hAnsi="Arial" w:cs="Arial"/>
          <w:lang w:val="en-GB"/>
        </w:rPr>
        <w:t xml:space="preserve"> revision</w:t>
      </w:r>
      <w:r>
        <w:rPr>
          <w:rFonts w:ascii="Arial" w:hAnsi="Arial" w:cs="Arial"/>
          <w:lang w:val="en-GB"/>
        </w:rPr>
        <w:t xml:space="preserve"> surgery.</w:t>
      </w:r>
      <w:r>
        <w:rPr>
          <w:rFonts w:ascii="Arial" w:hAnsi="Arial" w:cs="Arial"/>
          <w:vertAlign w:val="superscript"/>
          <w:lang w:val="en-GB"/>
        </w:rPr>
        <w:t>23</w:t>
      </w:r>
      <w:r>
        <w:rPr>
          <w:rFonts w:ascii="Arial" w:hAnsi="Arial" w:cs="Arial"/>
          <w:lang w:val="en-GB"/>
        </w:rPr>
        <w:t xml:space="preserve"> If no previous CSF diversion</w:t>
      </w:r>
      <w:r w:rsidR="008C6391">
        <w:rPr>
          <w:rFonts w:ascii="Arial" w:hAnsi="Arial" w:cs="Arial"/>
          <w:lang w:val="en-GB"/>
        </w:rPr>
        <w:t>/shunt surgery</w:t>
      </w:r>
      <w:r w:rsidRPr="009400F0">
        <w:rPr>
          <w:rFonts w:ascii="Arial" w:hAnsi="Arial" w:cs="Arial"/>
          <w:lang w:val="en-GB"/>
        </w:rPr>
        <w:t xml:space="preserve"> was undertaken</w:t>
      </w:r>
      <w:r>
        <w:rPr>
          <w:rFonts w:ascii="Arial" w:hAnsi="Arial" w:cs="Arial"/>
          <w:lang w:val="en-GB"/>
        </w:rPr>
        <w:t>, the probability of having a C</w:t>
      </w:r>
      <w:r w:rsidRPr="009400F0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>F diversion surgery is 1% (derived from HES results)</w:t>
      </w:r>
      <w:r w:rsidRPr="009400F0">
        <w:rPr>
          <w:rFonts w:ascii="Arial" w:hAnsi="Arial" w:cs="Arial"/>
          <w:lang w:val="en-GB"/>
        </w:rPr>
        <w:t>.  The pathway then assume</w:t>
      </w:r>
      <w:r>
        <w:rPr>
          <w:rFonts w:ascii="Arial" w:hAnsi="Arial" w:cs="Arial"/>
          <w:lang w:val="en-GB"/>
        </w:rPr>
        <w:t>d</w:t>
      </w:r>
      <w:r w:rsidRPr="009400F0">
        <w:rPr>
          <w:rFonts w:ascii="Arial" w:hAnsi="Arial" w:cs="Arial"/>
          <w:lang w:val="en-GB"/>
        </w:rPr>
        <w:t xml:space="preserve"> the same follow-up visit schedule as before with one additional neurosurgery follow-up visit for those patients who had surgery on readmission. </w:t>
      </w:r>
    </w:p>
    <w:p w14:paraId="57E5DDAA" w14:textId="77777777" w:rsidR="00CE12E6" w:rsidRDefault="00CE12E6" w:rsidP="00CE12E6">
      <w:pPr>
        <w:spacing w:line="480" w:lineRule="auto"/>
        <w:rPr>
          <w:rFonts w:ascii="Arial" w:hAnsi="Arial" w:cs="Arial"/>
          <w:lang w:val="en-GB"/>
        </w:rPr>
      </w:pPr>
    </w:p>
    <w:p w14:paraId="2875AECE" w14:textId="77777777" w:rsidR="00D24072" w:rsidRDefault="008E0193"/>
    <w:sectPr w:rsidR="00D24072" w:rsidSect="00A945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xMLEwMzQ1M7IwNDFV0lEKTi0uzszPAykwrAUAO47U8iwAAAA="/>
  </w:docVars>
  <w:rsids>
    <w:rsidRoot w:val="00CE12E6"/>
    <w:rsid w:val="00075D83"/>
    <w:rsid w:val="001A332F"/>
    <w:rsid w:val="002B5765"/>
    <w:rsid w:val="00301BF7"/>
    <w:rsid w:val="0030669B"/>
    <w:rsid w:val="00424CA0"/>
    <w:rsid w:val="004A3031"/>
    <w:rsid w:val="004D1FEE"/>
    <w:rsid w:val="004F475D"/>
    <w:rsid w:val="00556225"/>
    <w:rsid w:val="00604CAA"/>
    <w:rsid w:val="00612C03"/>
    <w:rsid w:val="00680B44"/>
    <w:rsid w:val="0079299B"/>
    <w:rsid w:val="007B247F"/>
    <w:rsid w:val="007C4C5B"/>
    <w:rsid w:val="007D7438"/>
    <w:rsid w:val="00805C12"/>
    <w:rsid w:val="00851C48"/>
    <w:rsid w:val="008C6391"/>
    <w:rsid w:val="008E0193"/>
    <w:rsid w:val="009E104E"/>
    <w:rsid w:val="009E1BE6"/>
    <w:rsid w:val="00A72900"/>
    <w:rsid w:val="00A945B8"/>
    <w:rsid w:val="00AF4166"/>
    <w:rsid w:val="00BF5B44"/>
    <w:rsid w:val="00C02A68"/>
    <w:rsid w:val="00CE12E6"/>
    <w:rsid w:val="00CE7DAE"/>
    <w:rsid w:val="00F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F96E"/>
  <w15:chartTrackingRefBased/>
  <w15:docId w15:val="{1F6556B2-E799-F648-9859-6EC0932B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2E6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mollan</dc:creator>
  <cp:keywords/>
  <dc:description/>
  <cp:lastModifiedBy>Strafford H.A.</cp:lastModifiedBy>
  <cp:revision>2</cp:revision>
  <dcterms:created xsi:type="dcterms:W3CDTF">2019-03-19T16:06:00Z</dcterms:created>
  <dcterms:modified xsi:type="dcterms:W3CDTF">2019-03-19T16:06:00Z</dcterms:modified>
</cp:coreProperties>
</file>