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BA586" w14:textId="5CDC4EDF" w:rsidR="00436FD3" w:rsidRDefault="007853E7">
      <w:r>
        <w:t>PHE Deaths associated with neurological conditions 2001-2014</w:t>
      </w:r>
    </w:p>
    <w:p w14:paraId="0ACA9E4D" w14:textId="1A27A8EC" w:rsidR="007853E7" w:rsidRDefault="007853E7"/>
    <w:p w14:paraId="7E881B01" w14:textId="679DB3A4" w:rsidR="007853E7" w:rsidRDefault="007853E7" w:rsidP="007853E7">
      <w:pPr>
        <w:pStyle w:val="ListParagraph"/>
        <w:numPr>
          <w:ilvl w:val="0"/>
          <w:numId w:val="1"/>
        </w:numPr>
      </w:pPr>
      <w:r>
        <w:t>People aged 20 and over who died with a neurological condition on their death certificate</w:t>
      </w:r>
    </w:p>
    <w:p w14:paraId="28019071" w14:textId="38A3204D" w:rsidR="007853E7" w:rsidRDefault="007853E7" w:rsidP="007853E7">
      <w:pPr>
        <w:pStyle w:val="ListParagraph"/>
        <w:numPr>
          <w:ilvl w:val="0"/>
          <w:numId w:val="1"/>
        </w:numPr>
      </w:pPr>
      <w:r>
        <w:t>Time trend 2001-2014</w:t>
      </w:r>
    </w:p>
    <w:p w14:paraId="651B0C80" w14:textId="405DF13B" w:rsidR="007853E7" w:rsidRDefault="007853E7" w:rsidP="007853E7">
      <w:pPr>
        <w:pStyle w:val="ListParagraph"/>
        <w:numPr>
          <w:ilvl w:val="0"/>
          <w:numId w:val="1"/>
        </w:numPr>
      </w:pPr>
      <w:proofErr w:type="gramStart"/>
      <w:r>
        <w:t>Also</w:t>
      </w:r>
      <w:proofErr w:type="gramEnd"/>
      <w:r>
        <w:t xml:space="preserve"> comparison of 2003-2005 versus 2011-2014</w:t>
      </w:r>
    </w:p>
    <w:p w14:paraId="6EFC3654" w14:textId="5D1AF48D" w:rsidR="007853E7" w:rsidRDefault="007853E7" w:rsidP="007853E7">
      <w:pPr>
        <w:pStyle w:val="ListParagraph"/>
        <w:numPr>
          <w:ilvl w:val="0"/>
          <w:numId w:val="1"/>
        </w:numPr>
      </w:pPr>
      <w:r>
        <w:t xml:space="preserve">Used the following ICD-10 codes </w:t>
      </w:r>
      <w:r w:rsidRPr="007853E7">
        <w:t>G400, G401, G402, G403, G404, G</w:t>
      </w:r>
      <w:proofErr w:type="gramStart"/>
      <w:r w:rsidRPr="007853E7">
        <w:t>405,G</w:t>
      </w:r>
      <w:proofErr w:type="gramEnd"/>
      <w:r w:rsidRPr="007853E7">
        <w:t>406, G407, G408, G409, G410, G411, G412, G418, G419, R568</w:t>
      </w:r>
    </w:p>
    <w:p w14:paraId="6E24B3BD" w14:textId="04E50283" w:rsidR="007853E7" w:rsidRDefault="007853E7" w:rsidP="007853E7">
      <w:pPr>
        <w:pStyle w:val="ListParagraph"/>
        <w:numPr>
          <w:ilvl w:val="0"/>
          <w:numId w:val="1"/>
        </w:numPr>
      </w:pPr>
      <w:r w:rsidRPr="007853E7">
        <w:t>uses year of registration, not date of occurrence of death</w:t>
      </w:r>
    </w:p>
    <w:p w14:paraId="609E1522" w14:textId="2489BFCB" w:rsidR="007853E7" w:rsidRDefault="007853E7" w:rsidP="007853E7">
      <w:pPr>
        <w:pStyle w:val="ListParagraph"/>
        <w:numPr>
          <w:ilvl w:val="0"/>
          <w:numId w:val="1"/>
        </w:numPr>
      </w:pPr>
      <w:r>
        <w:t xml:space="preserve">Uses </w:t>
      </w:r>
      <w:r w:rsidRPr="007853E7">
        <w:t>Office for National Statistics: Public Health England Annual Mortality Extract</w:t>
      </w:r>
    </w:p>
    <w:p w14:paraId="538FA6A3" w14:textId="6966BED5" w:rsidR="007853E7" w:rsidRDefault="007853E7" w:rsidP="007853E7">
      <w:pPr>
        <w:pStyle w:val="ListParagraph"/>
        <w:numPr>
          <w:ilvl w:val="0"/>
          <w:numId w:val="1"/>
        </w:numPr>
      </w:pPr>
      <w:r w:rsidRPr="007853E7">
        <w:t xml:space="preserve">2013 European standard </w:t>
      </w:r>
      <w:proofErr w:type="gramStart"/>
      <w:r w:rsidRPr="007853E7">
        <w:t>population(</w:t>
      </w:r>
      <w:proofErr w:type="gramEnd"/>
      <w:r w:rsidRPr="007853E7">
        <w:t>ESP)</w:t>
      </w:r>
      <w:r>
        <w:t xml:space="preserve"> was used to calculate the ages standardised mortality ratios</w:t>
      </w:r>
    </w:p>
    <w:p w14:paraId="25B3D8EF" w14:textId="1F6CBCFB" w:rsidR="00254FCB" w:rsidRDefault="00254FCB" w:rsidP="00254FCB"/>
    <w:p w14:paraId="299ABDEE" w14:textId="14388ECC" w:rsidR="00254FCB" w:rsidRDefault="00254FCB" w:rsidP="00254FCB">
      <w:r>
        <w:t>Comparison study</w:t>
      </w:r>
      <w:r w:rsidR="003F0E86">
        <w:t xml:space="preserve"> for Welsh data</w:t>
      </w:r>
    </w:p>
    <w:p w14:paraId="58CAE95F" w14:textId="36E40AD9" w:rsidR="003F0E86" w:rsidRDefault="003F0E86" w:rsidP="003F0E86">
      <w:pPr>
        <w:pStyle w:val="ListParagraph"/>
        <w:numPr>
          <w:ilvl w:val="0"/>
          <w:numId w:val="2"/>
        </w:numPr>
      </w:pPr>
      <w:r>
        <w:t xml:space="preserve">Look at the number of deaths per year 2001-2018 with any </w:t>
      </w:r>
      <w:proofErr w:type="spellStart"/>
      <w:r>
        <w:t xml:space="preserve">mention </w:t>
      </w:r>
      <w:proofErr w:type="spellEnd"/>
      <w:r>
        <w:t xml:space="preserve">of epilepsy on the death certificate. See if the trend follows that seen in figure 4 </w:t>
      </w:r>
      <w:r w:rsidR="00E04753">
        <w:t xml:space="preserve">and appendix 1 </w:t>
      </w:r>
      <w:r>
        <w:t>of the report (broad increase in number of deaths per year). Compare with all deaths</w:t>
      </w:r>
    </w:p>
    <w:p w14:paraId="3CC25AB8" w14:textId="53289525" w:rsidR="003F0E86" w:rsidRDefault="003F0E86" w:rsidP="003F0E86">
      <w:pPr>
        <w:pStyle w:val="ListParagraph"/>
        <w:numPr>
          <w:ilvl w:val="0"/>
          <w:numId w:val="2"/>
        </w:numPr>
      </w:pPr>
      <w:r>
        <w:t>Also get age and gender of deaths</w:t>
      </w:r>
      <w:proofErr w:type="gramStart"/>
      <w:r>
        <w:t>. ?population</w:t>
      </w:r>
      <w:proofErr w:type="gramEnd"/>
      <w:r>
        <w:t xml:space="preserve"> pyramid diagram (see figure 5</w:t>
      </w:r>
      <w:r w:rsidR="00E04753">
        <w:t xml:space="preserve"> and appendix 2</w:t>
      </w:r>
      <w:r>
        <w:t>). Compare the mean age at death in the population with the mean age at death with epilepsy for each year. Is it changing?</w:t>
      </w:r>
    </w:p>
    <w:p w14:paraId="78AB4729" w14:textId="03FB00EC" w:rsidR="003F0E86" w:rsidRDefault="003F0E86" w:rsidP="003F0E86">
      <w:pPr>
        <w:pStyle w:val="ListParagraph"/>
        <w:numPr>
          <w:ilvl w:val="0"/>
          <w:numId w:val="2"/>
        </w:numPr>
      </w:pPr>
      <w:r>
        <w:t xml:space="preserve">Calculate the age standardised mortality ratio (ASMR) for deaths due to epilepsy for </w:t>
      </w:r>
      <w:proofErr w:type="gramStart"/>
      <w:r>
        <w:t>3 year</w:t>
      </w:r>
      <w:proofErr w:type="gramEnd"/>
      <w:r>
        <w:t xml:space="preserve"> age bands. See table 2. The figures for England were </w:t>
      </w:r>
      <w:r w:rsidRPr="003F0E86">
        <w:t>6.1</w:t>
      </w:r>
      <w:r>
        <w:t xml:space="preserve">; </w:t>
      </w:r>
      <w:r w:rsidRPr="003F0E86">
        <w:t>6.2</w:t>
      </w:r>
      <w:r>
        <w:t xml:space="preserve">; </w:t>
      </w:r>
      <w:r w:rsidRPr="003F0E86">
        <w:t>6.9</w:t>
      </w:r>
      <w:r>
        <w:t xml:space="preserve">; </w:t>
      </w:r>
      <w:r w:rsidRPr="003F0E86">
        <w:t>8.1</w:t>
      </w:r>
      <w:r>
        <w:t xml:space="preserve"> for the years 2003-2005;2006-2008;2009-2011;2012-2014. Compare with ASMR for all deaths</w:t>
      </w:r>
    </w:p>
    <w:p w14:paraId="4F5F0AEA" w14:textId="5D9C7D89" w:rsidR="00E04753" w:rsidRDefault="00E04753" w:rsidP="003F0E86">
      <w:pPr>
        <w:pStyle w:val="ListParagraph"/>
        <w:numPr>
          <w:ilvl w:val="0"/>
          <w:numId w:val="2"/>
        </w:numPr>
      </w:pPr>
      <w:r>
        <w:t>Get the ASMR for epilepsy per WIMD decile compare with</w:t>
      </w:r>
      <w:r w:rsidR="005A3AAE">
        <w:t xml:space="preserve"> figure 9 (ASMR for epilepsy deaths 2012-2014 per IMD decile).</w:t>
      </w:r>
    </w:p>
    <w:p w14:paraId="5788E056" w14:textId="5D5E1E24" w:rsidR="005A3AAE" w:rsidRDefault="005A3AAE" w:rsidP="005A3AAE"/>
    <w:p w14:paraId="7EB73DCA" w14:textId="109FEE94" w:rsidR="005A3AAE" w:rsidRDefault="005A3AAE" w:rsidP="005A3AAE">
      <w:r>
        <w:t>What we can add:</w:t>
      </w:r>
    </w:p>
    <w:p w14:paraId="62905F7B" w14:textId="30B17644" w:rsidR="005A3AAE" w:rsidRDefault="005A3AAE" w:rsidP="005A3AAE">
      <w:pPr>
        <w:pStyle w:val="ListParagraph"/>
        <w:numPr>
          <w:ilvl w:val="0"/>
          <w:numId w:val="3"/>
        </w:numPr>
      </w:pPr>
      <w:r>
        <w:t>Look at deaths with a GP diagnosis of epilepsy and a prescription of at least 2 AEDs with the above analysis.</w:t>
      </w:r>
    </w:p>
    <w:p w14:paraId="2312E061" w14:textId="56229AA0" w:rsidR="005A3AAE" w:rsidRDefault="005A3AAE" w:rsidP="005A3AAE">
      <w:pPr>
        <w:pStyle w:val="ListParagraph"/>
        <w:numPr>
          <w:ilvl w:val="0"/>
          <w:numId w:val="3"/>
        </w:numPr>
      </w:pPr>
      <w:r>
        <w:t xml:space="preserve">Adjust for epilepsy prevalence in the analysis of deaths with deprivation. Something like epilepsy deaths divided by the number of people with epilepsy in each </w:t>
      </w:r>
      <w:r w:rsidR="00444F1C">
        <w:t xml:space="preserve">WIMD decile. </w:t>
      </w:r>
      <w:r>
        <w:t>Is it that there are more epilepsy deaths in deprived areas because there are more people with epilepsy in deprived areas or is it</w:t>
      </w:r>
      <w:r w:rsidR="00444F1C">
        <w:t xml:space="preserve"> something to do with deprivation that causes the deaths?</w:t>
      </w:r>
      <w:bookmarkStart w:id="0" w:name="_GoBack"/>
      <w:bookmarkEnd w:id="0"/>
    </w:p>
    <w:sectPr w:rsidR="005A3AAE" w:rsidSect="00961B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05D30"/>
    <w:multiLevelType w:val="hybridMultilevel"/>
    <w:tmpl w:val="826C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54130"/>
    <w:multiLevelType w:val="hybridMultilevel"/>
    <w:tmpl w:val="851A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863A7"/>
    <w:multiLevelType w:val="hybridMultilevel"/>
    <w:tmpl w:val="A6941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E7"/>
    <w:rsid w:val="00254FCB"/>
    <w:rsid w:val="003D2754"/>
    <w:rsid w:val="003F02C4"/>
    <w:rsid w:val="003F0E86"/>
    <w:rsid w:val="00436FD3"/>
    <w:rsid w:val="00444F1C"/>
    <w:rsid w:val="005A3AAE"/>
    <w:rsid w:val="00733A48"/>
    <w:rsid w:val="007853E7"/>
    <w:rsid w:val="00961B93"/>
    <w:rsid w:val="00C22A4A"/>
    <w:rsid w:val="00E0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85336"/>
  <w15:chartTrackingRefBased/>
  <w15:docId w15:val="{CAD6909C-AAF7-CE45-BCC7-EB78F86A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306</Words>
  <Characters>1637</Characters>
  <Application>Microsoft Office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Pickrell</dc:creator>
  <cp:keywords/>
  <dc:description/>
  <cp:lastModifiedBy>Owen Pickrell</cp:lastModifiedBy>
  <cp:revision>2</cp:revision>
  <dcterms:created xsi:type="dcterms:W3CDTF">2019-04-04T07:55:00Z</dcterms:created>
  <dcterms:modified xsi:type="dcterms:W3CDTF">2019-04-04T08:38:00Z</dcterms:modified>
</cp:coreProperties>
</file>