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42B05" w14:textId="1D1BC8CF" w:rsidR="00DD75B5" w:rsidRDefault="00DD75B5">
      <w:pPr>
        <w:rPr>
          <w:b/>
          <w:u w:val="single"/>
        </w:rPr>
      </w:pPr>
      <w:r w:rsidRPr="00DD75B5">
        <w:rPr>
          <w:b/>
          <w:u w:val="single"/>
        </w:rPr>
        <w:t>Analysis Plan</w:t>
      </w:r>
    </w:p>
    <w:p w14:paraId="224720A3" w14:textId="76D8A61D" w:rsidR="00C262CA" w:rsidRDefault="00F23444" w:rsidP="00DD75B5">
      <w:pPr>
        <w:pStyle w:val="xmsobodytext2"/>
        <w:shd w:val="clear" w:color="auto" w:fill="FFFFFF"/>
        <w:spacing w:before="0" w:after="0"/>
        <w:rPr>
          <w:rFonts w:ascii="Calibri" w:hAnsi="Calibri" w:cs="Calibri"/>
          <w:sz w:val="23"/>
          <w:szCs w:val="23"/>
          <w:bdr w:val="none" w:sz="0" w:space="0" w:color="auto" w:frame="1"/>
        </w:rPr>
      </w:pPr>
      <w:r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This study aims to ascertain whether </w:t>
      </w:r>
      <w:r w:rsidR="0095325E">
        <w:rPr>
          <w:rFonts w:ascii="Calibri" w:hAnsi="Calibri" w:cs="Calibri"/>
          <w:sz w:val="23"/>
          <w:szCs w:val="23"/>
          <w:bdr w:val="none" w:sz="0" w:space="0" w:color="auto" w:frame="1"/>
        </w:rPr>
        <w:t>anti-epileptic drugs (AEDs), including enzyme-inducing AEDs</w:t>
      </w:r>
      <w:r w:rsidR="00E81035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 cause an increased risk of cardiovascular events</w:t>
      </w:r>
      <w:r w:rsidR="000A2DE8">
        <w:rPr>
          <w:rFonts w:ascii="Calibri" w:hAnsi="Calibri" w:cs="Calibri"/>
          <w:sz w:val="23"/>
          <w:szCs w:val="23"/>
          <w:bdr w:val="none" w:sz="0" w:space="0" w:color="auto" w:frame="1"/>
        </w:rPr>
        <w:t>.</w:t>
      </w:r>
    </w:p>
    <w:p w14:paraId="70699A12" w14:textId="77777777" w:rsidR="00952939" w:rsidRDefault="00952939" w:rsidP="00DD75B5">
      <w:pPr>
        <w:pStyle w:val="xmsobodytext2"/>
        <w:shd w:val="clear" w:color="auto" w:fill="FFFFFF"/>
        <w:spacing w:before="0" w:after="0"/>
        <w:rPr>
          <w:rFonts w:ascii="Calibri" w:hAnsi="Calibri" w:cs="Calibri"/>
          <w:sz w:val="23"/>
          <w:szCs w:val="23"/>
          <w:bdr w:val="none" w:sz="0" w:space="0" w:color="auto" w:frame="1"/>
        </w:rPr>
      </w:pPr>
    </w:p>
    <w:p w14:paraId="5E091250" w14:textId="098577C8" w:rsidR="00454E42" w:rsidRDefault="00454E42" w:rsidP="00F23444">
      <w:pPr>
        <w:pStyle w:val="xmsobodytext2"/>
        <w:shd w:val="clear" w:color="auto" w:fill="FFFFFF"/>
        <w:spacing w:before="0" w:after="0"/>
        <w:rPr>
          <w:rFonts w:ascii="Calibri" w:hAnsi="Calibri" w:cs="Calibri"/>
          <w:b/>
          <w:sz w:val="23"/>
          <w:szCs w:val="23"/>
          <w:bdr w:val="none" w:sz="0" w:space="0" w:color="auto" w:frame="1"/>
        </w:rPr>
      </w:pPr>
      <w:r>
        <w:rPr>
          <w:rFonts w:ascii="Calibri" w:hAnsi="Calibri" w:cs="Calibri"/>
          <w:b/>
          <w:sz w:val="23"/>
          <w:szCs w:val="23"/>
          <w:bdr w:val="none" w:sz="0" w:space="0" w:color="auto" w:frame="1"/>
        </w:rPr>
        <w:t>Study Design</w:t>
      </w:r>
    </w:p>
    <w:p w14:paraId="62A8A4C6" w14:textId="1E48A857" w:rsidR="004340E2" w:rsidRDefault="004340E2" w:rsidP="00DD75B5">
      <w:pPr>
        <w:pStyle w:val="xmsobodytext2"/>
        <w:shd w:val="clear" w:color="auto" w:fill="FFFFFF"/>
        <w:spacing w:before="0" w:after="0"/>
        <w:rPr>
          <w:rFonts w:ascii="Calibri" w:hAnsi="Calibri" w:cs="Calibri"/>
          <w:sz w:val="23"/>
          <w:szCs w:val="23"/>
          <w:bdr w:val="none" w:sz="0" w:space="0" w:color="auto" w:frame="1"/>
        </w:rPr>
      </w:pPr>
      <w:r>
        <w:rPr>
          <w:rFonts w:ascii="Calibri" w:hAnsi="Calibri" w:cs="Calibri"/>
          <w:sz w:val="23"/>
          <w:szCs w:val="23"/>
          <w:bdr w:val="none" w:sz="0" w:space="0" w:color="auto" w:frame="1"/>
        </w:rPr>
        <w:t>The study is a retrospective cohort study</w:t>
      </w:r>
      <w:r w:rsidR="00886735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 </w:t>
      </w:r>
      <w:r w:rsidR="00886735" w:rsidRPr="002E2F5F">
        <w:rPr>
          <w:rFonts w:ascii="Calibri" w:hAnsi="Calibri" w:cs="Calibri"/>
          <w:sz w:val="23"/>
          <w:szCs w:val="23"/>
          <w:bdr w:val="none" w:sz="0" w:space="0" w:color="auto" w:frame="1"/>
        </w:rPr>
        <w:t>using a previously validated method of identifying people with epilepsy using primary care records (REF).</w:t>
      </w:r>
      <w:r w:rsidR="00E3257F">
        <w:rPr>
          <w:rFonts w:ascii="Calibri" w:hAnsi="Calibri" w:cs="Calibri"/>
          <w:b/>
          <w:sz w:val="23"/>
          <w:szCs w:val="23"/>
          <w:bdr w:val="none" w:sz="0" w:space="0" w:color="auto" w:frame="1"/>
        </w:rPr>
        <w:t xml:space="preserve"> </w:t>
      </w:r>
      <w:r w:rsidR="00E3257F">
        <w:rPr>
          <w:rFonts w:ascii="Calibri" w:hAnsi="Calibri" w:cs="Calibri"/>
          <w:sz w:val="23"/>
          <w:szCs w:val="23"/>
          <w:bdr w:val="none" w:sz="0" w:space="0" w:color="auto" w:frame="1"/>
        </w:rPr>
        <w:t>This was used to identify a cohort of people with epilepsy without previous cardiovascular disease and with an identifiable start date for their first</w:t>
      </w:r>
      <w:r w:rsidR="008559F4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 AED. These patients were followed to the end of the study timeframe and it was noted whether they suffered from a new major cardiovascular event.</w:t>
      </w:r>
    </w:p>
    <w:p w14:paraId="646ED890" w14:textId="77777777" w:rsidR="00952939" w:rsidRPr="00E3257F" w:rsidRDefault="00952939" w:rsidP="00DD75B5">
      <w:pPr>
        <w:pStyle w:val="xmsobodytext2"/>
        <w:shd w:val="clear" w:color="auto" w:fill="FFFFFF"/>
        <w:spacing w:before="0" w:after="0"/>
        <w:rPr>
          <w:rFonts w:ascii="Calibri" w:hAnsi="Calibri" w:cs="Calibri"/>
          <w:sz w:val="23"/>
          <w:szCs w:val="23"/>
          <w:bdr w:val="none" w:sz="0" w:space="0" w:color="auto" w:frame="1"/>
        </w:rPr>
      </w:pPr>
    </w:p>
    <w:p w14:paraId="13077B59" w14:textId="302E49F7" w:rsidR="00DB7FDF" w:rsidRDefault="00DB7FDF" w:rsidP="00DD75B5">
      <w:pPr>
        <w:pStyle w:val="xmsobodytext2"/>
        <w:shd w:val="clear" w:color="auto" w:fill="FFFFFF"/>
        <w:spacing w:before="0" w:after="0"/>
        <w:rPr>
          <w:rFonts w:ascii="Calibri" w:hAnsi="Calibri" w:cs="Calibri"/>
          <w:b/>
          <w:sz w:val="23"/>
          <w:szCs w:val="23"/>
          <w:bdr w:val="none" w:sz="0" w:space="0" w:color="auto" w:frame="1"/>
        </w:rPr>
      </w:pPr>
      <w:r>
        <w:rPr>
          <w:rFonts w:ascii="Calibri" w:hAnsi="Calibri" w:cs="Calibri"/>
          <w:b/>
          <w:sz w:val="23"/>
          <w:szCs w:val="23"/>
          <w:bdr w:val="none" w:sz="0" w:space="0" w:color="auto" w:frame="1"/>
        </w:rPr>
        <w:t>Data Source</w:t>
      </w:r>
    </w:p>
    <w:p w14:paraId="35A09318" w14:textId="232F5CA3" w:rsidR="0026051F" w:rsidRDefault="004C7270" w:rsidP="00DD75B5">
      <w:pPr>
        <w:pStyle w:val="xmsobodytext2"/>
        <w:shd w:val="clear" w:color="auto" w:fill="FFFFFF"/>
        <w:spacing w:before="0" w:after="0"/>
        <w:rPr>
          <w:rFonts w:ascii="Calibri" w:hAnsi="Calibri" w:cs="Calibri"/>
          <w:sz w:val="23"/>
          <w:szCs w:val="23"/>
          <w:bdr w:val="none" w:sz="0" w:space="0" w:color="auto" w:frame="1"/>
        </w:rPr>
      </w:pPr>
      <w:r>
        <w:rPr>
          <w:rFonts w:ascii="Calibri" w:hAnsi="Calibri" w:cs="Calibri"/>
          <w:sz w:val="23"/>
          <w:szCs w:val="23"/>
          <w:bdr w:val="none" w:sz="0" w:space="0" w:color="auto" w:frame="1"/>
        </w:rPr>
        <w:t>Within the SAIL Databank the following datasets were used: Annual District Death Extract (ADDE)</w:t>
      </w:r>
      <w:r w:rsidR="00EC3E18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, Patient Episode Database for Wales (PEDW), Welsh Demographic Service Dataset (WDSD) and Welsh Longitudinal General Practice </w:t>
      </w:r>
      <w:r w:rsidR="00FE4860">
        <w:rPr>
          <w:rFonts w:ascii="Calibri" w:hAnsi="Calibri" w:cs="Calibri"/>
          <w:sz w:val="23"/>
          <w:szCs w:val="23"/>
          <w:bdr w:val="none" w:sz="0" w:space="0" w:color="auto" w:frame="1"/>
        </w:rPr>
        <w:t>dataset (WLGP)</w:t>
      </w:r>
      <w:r w:rsidR="006C4C3E">
        <w:rPr>
          <w:rFonts w:ascii="Calibri" w:hAnsi="Calibri" w:cs="Calibri"/>
          <w:sz w:val="23"/>
          <w:szCs w:val="23"/>
          <w:bdr w:val="none" w:sz="0" w:space="0" w:color="auto" w:frame="1"/>
        </w:rPr>
        <w:t>.</w:t>
      </w:r>
    </w:p>
    <w:p w14:paraId="6B7C56EF" w14:textId="77777777" w:rsidR="00952939" w:rsidRPr="00655A0F" w:rsidRDefault="00952939" w:rsidP="00DD75B5">
      <w:pPr>
        <w:pStyle w:val="xmsobodytext2"/>
        <w:shd w:val="clear" w:color="auto" w:fill="FFFFFF"/>
        <w:spacing w:before="0" w:after="0"/>
        <w:rPr>
          <w:rFonts w:ascii="Calibri" w:hAnsi="Calibri" w:cs="Calibri"/>
          <w:sz w:val="23"/>
          <w:szCs w:val="23"/>
          <w:bdr w:val="none" w:sz="0" w:space="0" w:color="auto" w:frame="1"/>
        </w:rPr>
      </w:pPr>
    </w:p>
    <w:p w14:paraId="0A4BA66C" w14:textId="51588EFC" w:rsidR="00F5725A" w:rsidRDefault="00F5725A" w:rsidP="00DD75B5">
      <w:pPr>
        <w:pStyle w:val="xmsobodytext2"/>
        <w:shd w:val="clear" w:color="auto" w:fill="FFFFFF"/>
        <w:spacing w:before="0" w:after="0"/>
        <w:rPr>
          <w:rFonts w:ascii="Calibri" w:hAnsi="Calibri" w:cs="Calibri"/>
          <w:b/>
          <w:sz w:val="23"/>
          <w:szCs w:val="23"/>
          <w:bdr w:val="none" w:sz="0" w:space="0" w:color="auto" w:frame="1"/>
        </w:rPr>
      </w:pPr>
      <w:r>
        <w:rPr>
          <w:rFonts w:ascii="Calibri" w:hAnsi="Calibri" w:cs="Calibri"/>
          <w:b/>
          <w:sz w:val="23"/>
          <w:szCs w:val="23"/>
          <w:bdr w:val="none" w:sz="0" w:space="0" w:color="auto" w:frame="1"/>
        </w:rPr>
        <w:t>Study Population</w:t>
      </w:r>
    </w:p>
    <w:p w14:paraId="33057CC3" w14:textId="395647BE" w:rsidR="00056769" w:rsidRDefault="00B35163" w:rsidP="00FD5227">
      <w:pPr>
        <w:pStyle w:val="xmsobodytext2"/>
        <w:shd w:val="clear" w:color="auto" w:fill="FFFFFF"/>
        <w:spacing w:before="0" w:after="0"/>
        <w:rPr>
          <w:rFonts w:ascii="Calibri" w:hAnsi="Calibri" w:cs="Calibri"/>
          <w:sz w:val="23"/>
          <w:szCs w:val="23"/>
          <w:bdr w:val="none" w:sz="0" w:space="0" w:color="auto" w:frame="1"/>
        </w:rPr>
      </w:pPr>
      <w:r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Primary care records were used to identify a cohort of people with epilepsy </w:t>
      </w:r>
      <w:r w:rsidR="00E15B57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who have not previously suffered from a cardiovascular event. </w:t>
      </w:r>
      <w:r w:rsidR="00FD5227">
        <w:rPr>
          <w:rFonts w:ascii="Calibri" w:hAnsi="Calibri" w:cs="Calibri"/>
          <w:sz w:val="23"/>
          <w:szCs w:val="23"/>
          <w:bdr w:val="none" w:sz="0" w:space="0" w:color="auto" w:frame="1"/>
        </w:rPr>
        <w:t>A total of 13,495 patients were identified who had an identifiable start date for their first AED</w:t>
      </w:r>
      <w:r w:rsidR="002D234D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 between </w:t>
      </w:r>
      <w:r w:rsidR="00FD5227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01/01/2013 </w:t>
      </w:r>
      <w:r w:rsidR="002D234D">
        <w:rPr>
          <w:rFonts w:ascii="Calibri" w:hAnsi="Calibri" w:cs="Calibri"/>
          <w:sz w:val="23"/>
          <w:szCs w:val="23"/>
          <w:bdr w:val="none" w:sz="0" w:space="0" w:color="auto" w:frame="1"/>
        </w:rPr>
        <w:t>and</w:t>
      </w:r>
      <w:r w:rsidR="00FD5227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 31/12/2017</w:t>
      </w:r>
      <w:r w:rsidR="002D234D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 with at least 6 months of available GP data before this.</w:t>
      </w:r>
      <w:r w:rsidR="00532A1A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 </w:t>
      </w:r>
      <w:r w:rsidR="00992E05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Individuals were only included if they were at least 18 years old </w:t>
      </w:r>
      <w:r w:rsidR="00EC7CF1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at the start of the </w:t>
      </w:r>
      <w:r w:rsidR="00F824E9">
        <w:rPr>
          <w:rFonts w:ascii="Calibri" w:hAnsi="Calibri" w:cs="Calibri"/>
          <w:sz w:val="23"/>
          <w:szCs w:val="23"/>
          <w:bdr w:val="none" w:sz="0" w:space="0" w:color="auto" w:frame="1"/>
        </w:rPr>
        <w:t>study period</w:t>
      </w:r>
      <w:r w:rsidR="006C4C3E">
        <w:rPr>
          <w:rFonts w:ascii="Calibri" w:hAnsi="Calibri" w:cs="Calibri"/>
          <w:sz w:val="23"/>
          <w:szCs w:val="23"/>
          <w:bdr w:val="none" w:sz="0" w:space="0" w:color="auto" w:frame="1"/>
        </w:rPr>
        <w:t>.</w:t>
      </w:r>
      <w:r w:rsidR="00F824E9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 </w:t>
      </w:r>
    </w:p>
    <w:p w14:paraId="38584069" w14:textId="704A5B56" w:rsidR="00E8263E" w:rsidRDefault="00E8263E" w:rsidP="00FD5227">
      <w:pPr>
        <w:pStyle w:val="xmsobodytext2"/>
        <w:shd w:val="clear" w:color="auto" w:fill="FFFFFF"/>
        <w:spacing w:before="0" w:after="0"/>
        <w:rPr>
          <w:rFonts w:ascii="Calibri" w:hAnsi="Calibri" w:cs="Calibri"/>
          <w:sz w:val="23"/>
          <w:szCs w:val="23"/>
          <w:bdr w:val="none" w:sz="0" w:space="0" w:color="auto" w:frame="1"/>
        </w:rPr>
      </w:pPr>
      <w:r>
        <w:rPr>
          <w:rFonts w:ascii="Calibri" w:hAnsi="Calibri" w:cs="Calibri"/>
          <w:sz w:val="23"/>
          <w:szCs w:val="23"/>
          <w:bdr w:val="none" w:sz="0" w:space="0" w:color="auto" w:frame="1"/>
        </w:rPr>
        <w:t>It was recorded wh</w:t>
      </w:r>
      <w:r w:rsidR="00EA46B1">
        <w:rPr>
          <w:rFonts w:ascii="Calibri" w:hAnsi="Calibri" w:cs="Calibri"/>
          <w:sz w:val="23"/>
          <w:szCs w:val="23"/>
          <w:bdr w:val="none" w:sz="0" w:space="0" w:color="auto" w:frame="1"/>
        </w:rPr>
        <w:t>ether the individuals in the epilepsy cohort were taking non-enzyme inducing AEDs</w:t>
      </w:r>
      <w:r w:rsidR="00831B2A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 </w:t>
      </w:r>
      <w:r w:rsidR="00EA46B1">
        <w:rPr>
          <w:rFonts w:ascii="Calibri" w:hAnsi="Calibri" w:cs="Calibri"/>
          <w:sz w:val="23"/>
          <w:szCs w:val="23"/>
          <w:bdr w:val="none" w:sz="0" w:space="0" w:color="auto" w:frame="1"/>
        </w:rPr>
        <w:t>(NIAEDs) or enzyme-inducing AEDs (EIAEDs)</w:t>
      </w:r>
      <w:r w:rsidR="00207C17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 </w:t>
      </w:r>
      <w:r w:rsidR="00D31818">
        <w:rPr>
          <w:rFonts w:ascii="Calibri" w:hAnsi="Calibri" w:cs="Calibri"/>
          <w:sz w:val="23"/>
          <w:szCs w:val="23"/>
          <w:bdr w:val="none" w:sz="0" w:space="0" w:color="auto" w:frame="1"/>
        </w:rPr>
        <w:t>and for how long they were taking the AEDs.</w:t>
      </w:r>
    </w:p>
    <w:p w14:paraId="2A296CF1" w14:textId="071E9FF9" w:rsidR="00D31818" w:rsidRDefault="00A87C03" w:rsidP="00A87C03">
      <w:pPr>
        <w:pStyle w:val="xmsobodytext2"/>
        <w:shd w:val="clear" w:color="auto" w:fill="FFFFFF"/>
        <w:spacing w:before="0" w:after="0"/>
        <w:rPr>
          <w:rFonts w:ascii="Calibri" w:hAnsi="Calibri" w:cs="Calibri"/>
          <w:sz w:val="23"/>
          <w:szCs w:val="23"/>
          <w:bdr w:val="none" w:sz="0" w:space="0" w:color="auto" w:frame="1"/>
        </w:rPr>
      </w:pPr>
      <w:r>
        <w:rPr>
          <w:rFonts w:ascii="Calibri" w:hAnsi="Calibri" w:cs="Calibri"/>
          <w:sz w:val="23"/>
          <w:szCs w:val="23"/>
          <w:bdr w:val="none" w:sz="0" w:space="0" w:color="auto" w:frame="1"/>
        </w:rPr>
        <w:t>The end of the study window for t</w:t>
      </w:r>
      <w:r w:rsidR="00065C48">
        <w:rPr>
          <w:rFonts w:ascii="Calibri" w:hAnsi="Calibri" w:cs="Calibri"/>
          <w:sz w:val="23"/>
          <w:szCs w:val="23"/>
          <w:bdr w:val="none" w:sz="0" w:space="0" w:color="auto" w:frame="1"/>
        </w:rPr>
        <w:t>he epilepsy cohort was the end of the study period (31/12/2017), a death, or the date that the individual moved out of Wales or changed to a GP practice without records in the SAIL Databank.</w:t>
      </w:r>
    </w:p>
    <w:p w14:paraId="3CEBCB21" w14:textId="13C2CBA9" w:rsidR="00065C48" w:rsidRDefault="00065C48" w:rsidP="00A87C03">
      <w:pPr>
        <w:pStyle w:val="xmsobodytext2"/>
        <w:shd w:val="clear" w:color="auto" w:fill="FFFFFF"/>
        <w:spacing w:before="0" w:after="0"/>
        <w:rPr>
          <w:rFonts w:ascii="Calibri" w:hAnsi="Calibri" w:cs="Calibri"/>
          <w:sz w:val="23"/>
          <w:szCs w:val="23"/>
          <w:bdr w:val="none" w:sz="0" w:space="0" w:color="auto" w:frame="1"/>
        </w:rPr>
      </w:pPr>
      <w:r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A control cohort was also identified </w:t>
      </w:r>
      <w:r w:rsidR="006F2786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without a diagnosis of epilepsy which was matched </w:t>
      </w:r>
      <w:r w:rsidR="00931714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on age, gender and date of entry into the study. </w:t>
      </w:r>
      <w:r w:rsidR="004C28DC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We aim to have at least a 4:1 matching for the control to epilepsy group. </w:t>
      </w:r>
      <w:r w:rsidR="004729D6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This control cohort </w:t>
      </w:r>
      <w:r w:rsidR="004C28DC">
        <w:rPr>
          <w:rFonts w:ascii="Calibri" w:hAnsi="Calibri" w:cs="Calibri"/>
          <w:sz w:val="23"/>
          <w:szCs w:val="23"/>
          <w:bdr w:val="none" w:sz="0" w:space="0" w:color="auto" w:frame="1"/>
        </w:rPr>
        <w:t>will be</w:t>
      </w:r>
      <w:r w:rsidR="004729D6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 used to conduct the comparison analysis.</w:t>
      </w:r>
    </w:p>
    <w:p w14:paraId="6F50AB2F" w14:textId="01F4E86C" w:rsidR="00A87C03" w:rsidRDefault="004F647F" w:rsidP="00DD75B5">
      <w:pPr>
        <w:pStyle w:val="xmsobodytext2"/>
        <w:shd w:val="clear" w:color="auto" w:fill="FFFFFF"/>
        <w:spacing w:before="0" w:after="0"/>
        <w:rPr>
          <w:rFonts w:ascii="Calibri" w:hAnsi="Calibri" w:cs="Calibri"/>
          <w:sz w:val="23"/>
          <w:szCs w:val="23"/>
          <w:bdr w:val="none" w:sz="0" w:space="0" w:color="auto" w:frame="1"/>
        </w:rPr>
      </w:pPr>
      <w:r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STROBE guidelines </w:t>
      </w:r>
      <w:r w:rsidR="00296FCB">
        <w:rPr>
          <w:rFonts w:ascii="Calibri" w:hAnsi="Calibri" w:cs="Calibri"/>
          <w:sz w:val="23"/>
          <w:szCs w:val="23"/>
          <w:bdr w:val="none" w:sz="0" w:space="0" w:color="auto" w:frame="1"/>
        </w:rPr>
        <w:t>for cohort, case-control, and cross-sectional studi</w:t>
      </w:r>
      <w:r w:rsidR="00F619F0">
        <w:rPr>
          <w:rFonts w:ascii="Calibri" w:hAnsi="Calibri" w:cs="Calibri"/>
          <w:sz w:val="23"/>
          <w:szCs w:val="23"/>
          <w:bdr w:val="none" w:sz="0" w:space="0" w:color="auto" w:frame="1"/>
        </w:rPr>
        <w:t>e</w:t>
      </w:r>
      <w:r w:rsidR="00296FCB">
        <w:rPr>
          <w:rFonts w:ascii="Calibri" w:hAnsi="Calibri" w:cs="Calibri"/>
          <w:sz w:val="23"/>
          <w:szCs w:val="23"/>
          <w:bdr w:val="none" w:sz="0" w:space="0" w:color="auto" w:frame="1"/>
        </w:rPr>
        <w:t>s</w:t>
      </w:r>
      <w:r w:rsidR="00F619F0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 </w:t>
      </w:r>
      <w:r>
        <w:rPr>
          <w:rFonts w:ascii="Calibri" w:hAnsi="Calibri" w:cs="Calibri"/>
          <w:sz w:val="23"/>
          <w:szCs w:val="23"/>
          <w:bdr w:val="none" w:sz="0" w:space="0" w:color="auto" w:frame="1"/>
        </w:rPr>
        <w:t>will be follo</w:t>
      </w:r>
      <w:r w:rsidR="00296FCB">
        <w:rPr>
          <w:rFonts w:ascii="Calibri" w:hAnsi="Calibri" w:cs="Calibri"/>
          <w:sz w:val="23"/>
          <w:szCs w:val="23"/>
          <w:bdr w:val="none" w:sz="0" w:space="0" w:color="auto" w:frame="1"/>
        </w:rPr>
        <w:t>wed</w:t>
      </w:r>
      <w:r w:rsidR="009270DC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 with respect to reporting observational research.</w:t>
      </w:r>
    </w:p>
    <w:p w14:paraId="3D0AB4AE" w14:textId="77777777" w:rsidR="00952939" w:rsidRDefault="00952939" w:rsidP="00DD75B5">
      <w:pPr>
        <w:pStyle w:val="xmsobodytext2"/>
        <w:shd w:val="clear" w:color="auto" w:fill="FFFFFF"/>
        <w:spacing w:before="0" w:after="0"/>
        <w:rPr>
          <w:rFonts w:ascii="Calibri" w:hAnsi="Calibri" w:cs="Calibri"/>
          <w:sz w:val="23"/>
          <w:szCs w:val="23"/>
          <w:bdr w:val="none" w:sz="0" w:space="0" w:color="auto" w:frame="1"/>
        </w:rPr>
      </w:pPr>
    </w:p>
    <w:p w14:paraId="683EC3F4" w14:textId="5B0892DF" w:rsidR="00F5725A" w:rsidRDefault="00454E42" w:rsidP="00DD75B5">
      <w:pPr>
        <w:pStyle w:val="xmsobodytext2"/>
        <w:shd w:val="clear" w:color="auto" w:fill="FFFFFF"/>
        <w:spacing w:before="0" w:after="0"/>
        <w:rPr>
          <w:rFonts w:ascii="Calibri" w:hAnsi="Calibri" w:cs="Calibri"/>
          <w:b/>
          <w:sz w:val="23"/>
          <w:szCs w:val="23"/>
          <w:bdr w:val="none" w:sz="0" w:space="0" w:color="auto" w:frame="1"/>
        </w:rPr>
      </w:pPr>
      <w:r>
        <w:rPr>
          <w:rFonts w:ascii="Calibri" w:hAnsi="Calibri" w:cs="Calibri"/>
          <w:b/>
          <w:sz w:val="23"/>
          <w:szCs w:val="23"/>
          <w:bdr w:val="none" w:sz="0" w:space="0" w:color="auto" w:frame="1"/>
        </w:rPr>
        <w:lastRenderedPageBreak/>
        <w:t>Assessment of CV Event</w:t>
      </w:r>
    </w:p>
    <w:p w14:paraId="567EE965" w14:textId="5EC2491B" w:rsidR="00092397" w:rsidRDefault="007C06F3" w:rsidP="00DD75B5">
      <w:pPr>
        <w:pStyle w:val="xmsobodytext2"/>
        <w:shd w:val="clear" w:color="auto" w:fill="FFFFFF"/>
        <w:spacing w:before="0" w:after="0"/>
        <w:rPr>
          <w:rFonts w:ascii="Calibri" w:hAnsi="Calibri" w:cs="Calibri"/>
          <w:sz w:val="23"/>
          <w:szCs w:val="23"/>
          <w:bdr w:val="none" w:sz="0" w:space="0" w:color="auto" w:frame="1"/>
        </w:rPr>
      </w:pPr>
      <w:r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The </w:t>
      </w:r>
      <w:r w:rsidR="00336DD6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patients were followed to the end of the study </w:t>
      </w:r>
      <w:r w:rsidR="00071530">
        <w:rPr>
          <w:rFonts w:ascii="Calibri" w:hAnsi="Calibri" w:cs="Calibri"/>
          <w:sz w:val="23"/>
          <w:szCs w:val="23"/>
          <w:bdr w:val="none" w:sz="0" w:space="0" w:color="auto" w:frame="1"/>
        </w:rPr>
        <w:t>timeframe (</w:t>
      </w:r>
      <w:r w:rsidR="00F02DB0">
        <w:rPr>
          <w:rFonts w:ascii="Calibri" w:hAnsi="Calibri" w:cs="Calibri"/>
          <w:sz w:val="23"/>
          <w:szCs w:val="23"/>
          <w:bdr w:val="none" w:sz="0" w:space="0" w:color="auto" w:frame="1"/>
        </w:rPr>
        <w:t>31/12/2017</w:t>
      </w:r>
      <w:r w:rsidR="00336DD6">
        <w:rPr>
          <w:rFonts w:ascii="Calibri" w:hAnsi="Calibri" w:cs="Calibri"/>
          <w:sz w:val="23"/>
          <w:szCs w:val="23"/>
          <w:bdr w:val="none" w:sz="0" w:space="0" w:color="auto" w:frame="1"/>
        </w:rPr>
        <w:t>), noting whether the</w:t>
      </w:r>
      <w:r w:rsidR="00022AF5">
        <w:rPr>
          <w:rFonts w:ascii="Calibri" w:hAnsi="Calibri" w:cs="Calibri"/>
          <w:sz w:val="23"/>
          <w:szCs w:val="23"/>
          <w:bdr w:val="none" w:sz="0" w:space="0" w:color="auto" w:frame="1"/>
        </w:rPr>
        <w:t>y have a new major cardiovascular event. A cardiovascular event was defined as</w:t>
      </w:r>
      <w:r w:rsidR="007076B3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 cardiovascular death, cardiac arrest, myocardial infarction, stroke, acute coronary syndrome, unstable angina, coronary revascularisation, cardiac arrhythmia</w:t>
      </w:r>
      <w:r w:rsidR="00105A55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 or onset of heart failure.</w:t>
      </w:r>
      <w:r w:rsidR="00602CA6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 Cardiovascular events were </w:t>
      </w:r>
      <w:r w:rsidR="00ED50EF">
        <w:rPr>
          <w:rFonts w:ascii="Calibri" w:hAnsi="Calibri" w:cs="Calibri"/>
          <w:sz w:val="23"/>
          <w:szCs w:val="23"/>
          <w:bdr w:val="none" w:sz="0" w:space="0" w:color="auto" w:frame="1"/>
        </w:rPr>
        <w:t>those recorded in primary care records, hospital discharge summaries and death certificates.</w:t>
      </w:r>
    </w:p>
    <w:p w14:paraId="5E7B7F1A" w14:textId="77777777" w:rsidR="00952939" w:rsidRPr="00092397" w:rsidRDefault="00952939" w:rsidP="00DD75B5">
      <w:pPr>
        <w:pStyle w:val="xmsobodytext2"/>
        <w:shd w:val="clear" w:color="auto" w:fill="FFFFFF"/>
        <w:spacing w:before="0" w:after="0"/>
        <w:rPr>
          <w:rFonts w:ascii="Calibri" w:hAnsi="Calibri" w:cs="Calibri"/>
          <w:sz w:val="23"/>
          <w:szCs w:val="23"/>
          <w:bdr w:val="none" w:sz="0" w:space="0" w:color="auto" w:frame="1"/>
        </w:rPr>
      </w:pPr>
    </w:p>
    <w:p w14:paraId="2447CD2B" w14:textId="25862F70" w:rsidR="00E40012" w:rsidRDefault="00E40012" w:rsidP="00DD75B5">
      <w:pPr>
        <w:pStyle w:val="xmsobodytext2"/>
        <w:shd w:val="clear" w:color="auto" w:fill="FFFFFF"/>
        <w:spacing w:before="0" w:after="0"/>
        <w:rPr>
          <w:rFonts w:ascii="Calibri" w:hAnsi="Calibri" w:cs="Calibri"/>
          <w:b/>
          <w:sz w:val="23"/>
          <w:szCs w:val="23"/>
          <w:bdr w:val="none" w:sz="0" w:space="0" w:color="auto" w:frame="1"/>
        </w:rPr>
      </w:pPr>
      <w:r>
        <w:rPr>
          <w:rFonts w:ascii="Calibri" w:hAnsi="Calibri" w:cs="Calibri"/>
          <w:b/>
          <w:sz w:val="23"/>
          <w:szCs w:val="23"/>
          <w:bdr w:val="none" w:sz="0" w:space="0" w:color="auto" w:frame="1"/>
        </w:rPr>
        <w:t>Covariates</w:t>
      </w:r>
    </w:p>
    <w:p w14:paraId="27D6A113" w14:textId="6BE77B28" w:rsidR="0064149E" w:rsidRDefault="0064149E" w:rsidP="00DD75B5">
      <w:pPr>
        <w:pStyle w:val="xmsobodytext2"/>
        <w:shd w:val="clear" w:color="auto" w:fill="FFFFFF"/>
        <w:spacing w:before="0" w:after="0"/>
        <w:rPr>
          <w:rFonts w:ascii="Calibri" w:hAnsi="Calibri" w:cs="Calibri"/>
          <w:sz w:val="23"/>
          <w:szCs w:val="23"/>
          <w:bdr w:val="none" w:sz="0" w:space="0" w:color="auto" w:frame="1"/>
        </w:rPr>
      </w:pPr>
      <w:r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In order to adjust the models for </w:t>
      </w:r>
      <w:r w:rsidR="00F66E77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potential </w:t>
      </w:r>
      <w:r w:rsidR="00F66E77" w:rsidRPr="00065C48">
        <w:rPr>
          <w:rFonts w:ascii="Calibri" w:hAnsi="Calibri" w:cs="Calibri"/>
          <w:sz w:val="23"/>
          <w:szCs w:val="23"/>
          <w:bdr w:val="none" w:sz="0" w:space="0" w:color="auto" w:frame="1"/>
        </w:rPr>
        <w:t>cofounding</w:t>
      </w:r>
      <w:r w:rsidR="00F66E77">
        <w:rPr>
          <w:rFonts w:ascii="Calibri" w:hAnsi="Calibri" w:cs="Calibri"/>
          <w:b/>
          <w:sz w:val="23"/>
          <w:szCs w:val="23"/>
          <w:bdr w:val="none" w:sz="0" w:space="0" w:color="auto" w:frame="1"/>
        </w:rPr>
        <w:t xml:space="preserve"> </w:t>
      </w:r>
      <w:r w:rsidR="00F66E77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factors, </w:t>
      </w:r>
      <w:proofErr w:type="gramStart"/>
      <w:r w:rsidR="00F66E77">
        <w:rPr>
          <w:rFonts w:ascii="Calibri" w:hAnsi="Calibri" w:cs="Calibri"/>
          <w:sz w:val="23"/>
          <w:szCs w:val="23"/>
          <w:bdr w:val="none" w:sz="0" w:space="0" w:color="auto" w:frame="1"/>
        </w:rPr>
        <w:t>a number of</w:t>
      </w:r>
      <w:proofErr w:type="gramEnd"/>
      <w:r w:rsidR="00F66E77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 other </w:t>
      </w:r>
      <w:r w:rsidR="007E0F38">
        <w:rPr>
          <w:rFonts w:ascii="Calibri" w:hAnsi="Calibri" w:cs="Calibri"/>
          <w:sz w:val="23"/>
          <w:szCs w:val="23"/>
          <w:bdr w:val="none" w:sz="0" w:space="0" w:color="auto" w:frame="1"/>
        </w:rPr>
        <w:t>details were also recorded, including age, gender, GP-recorded smoking status,</w:t>
      </w:r>
      <w:r w:rsidR="006C4C3E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 BMI,</w:t>
      </w:r>
      <w:r w:rsidR="007E0F38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 WIMD deprivation quintile, previous diagnosis of </w:t>
      </w:r>
      <w:r w:rsidR="00602CA6">
        <w:rPr>
          <w:rFonts w:ascii="Calibri" w:hAnsi="Calibri" w:cs="Calibri"/>
          <w:sz w:val="23"/>
          <w:szCs w:val="23"/>
          <w:bdr w:val="none" w:sz="0" w:space="0" w:color="auto" w:frame="1"/>
        </w:rPr>
        <w:t>hypertension or prescription of anti-hypertensive medication, previous diagnosis of diabetes or prescription of hypoglycaemic drugs</w:t>
      </w:r>
      <w:r w:rsidR="00F70176">
        <w:rPr>
          <w:rFonts w:ascii="Calibri" w:hAnsi="Calibri" w:cs="Calibri"/>
          <w:sz w:val="23"/>
          <w:szCs w:val="23"/>
          <w:bdr w:val="none" w:sz="0" w:space="0" w:color="auto" w:frame="1"/>
        </w:rPr>
        <w:t>.</w:t>
      </w:r>
    </w:p>
    <w:p w14:paraId="6814D111" w14:textId="77777777" w:rsidR="00F70176" w:rsidRDefault="00F70176" w:rsidP="00DD75B5">
      <w:pPr>
        <w:pStyle w:val="xmsobodytext2"/>
        <w:shd w:val="clear" w:color="auto" w:fill="FFFFFF"/>
        <w:spacing w:before="0" w:after="0"/>
        <w:rPr>
          <w:rFonts w:ascii="Calibri" w:hAnsi="Calibri" w:cs="Calibri"/>
          <w:b/>
          <w:sz w:val="23"/>
          <w:szCs w:val="23"/>
          <w:bdr w:val="none" w:sz="0" w:space="0" w:color="auto" w:frame="1"/>
        </w:rPr>
      </w:pPr>
      <w:bookmarkStart w:id="0" w:name="_GoBack"/>
      <w:bookmarkEnd w:id="0"/>
    </w:p>
    <w:p w14:paraId="62B0614A" w14:textId="45D06DE5" w:rsidR="00F5725A" w:rsidRDefault="00F5725A" w:rsidP="00DD75B5">
      <w:pPr>
        <w:pStyle w:val="xmsobodytext2"/>
        <w:shd w:val="clear" w:color="auto" w:fill="FFFFFF"/>
        <w:spacing w:before="0" w:after="0"/>
        <w:rPr>
          <w:rFonts w:ascii="Calibri" w:hAnsi="Calibri" w:cs="Calibri"/>
          <w:b/>
          <w:sz w:val="23"/>
          <w:szCs w:val="23"/>
          <w:bdr w:val="none" w:sz="0" w:space="0" w:color="auto" w:frame="1"/>
        </w:rPr>
      </w:pPr>
      <w:r>
        <w:rPr>
          <w:rFonts w:ascii="Calibri" w:hAnsi="Calibri" w:cs="Calibri"/>
          <w:b/>
          <w:sz w:val="23"/>
          <w:szCs w:val="23"/>
          <w:bdr w:val="none" w:sz="0" w:space="0" w:color="auto" w:frame="1"/>
        </w:rPr>
        <w:t>Statistical analysis</w:t>
      </w:r>
    </w:p>
    <w:p w14:paraId="1B0E1409" w14:textId="154FC9E9" w:rsidR="00326C4D" w:rsidRPr="006C4C3E" w:rsidRDefault="00137652" w:rsidP="006C4C3E">
      <w:r>
        <w:t>Descriptive statistics will be used to analyse the baseline demographic and clinical characteristics of the cohort.</w:t>
      </w:r>
      <w:r w:rsidR="006C4C3E">
        <w:t xml:space="preserve"> A cohort table will be produced to show the baseline characteristics of the epilepsy cohort. A consort diagram of the epilepsy cohort will also be produced to show how this cohort was selected.</w:t>
      </w:r>
    </w:p>
    <w:p w14:paraId="3B5F6A38" w14:textId="7A7D2485" w:rsidR="00BB1083" w:rsidRDefault="00BB1083" w:rsidP="00DD75B5">
      <w:pPr>
        <w:pStyle w:val="xmsobodytext2"/>
        <w:shd w:val="clear" w:color="auto" w:fill="FFFFFF"/>
        <w:spacing w:before="0" w:after="0"/>
        <w:rPr>
          <w:rFonts w:ascii="Calibri" w:hAnsi="Calibri" w:cs="Calibri"/>
          <w:sz w:val="23"/>
          <w:szCs w:val="23"/>
          <w:bdr w:val="none" w:sz="0" w:space="0" w:color="auto" w:frame="1"/>
        </w:rPr>
      </w:pPr>
      <w:r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Adjusted Cox-proportional hazard models </w:t>
      </w:r>
      <w:r w:rsidR="00F02DB0">
        <w:rPr>
          <w:rFonts w:ascii="Calibri" w:hAnsi="Calibri" w:cs="Calibri"/>
          <w:sz w:val="23"/>
          <w:szCs w:val="23"/>
          <w:bdr w:val="none" w:sz="0" w:space="0" w:color="auto" w:frame="1"/>
        </w:rPr>
        <w:t>will be</w:t>
      </w:r>
      <w:r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 used to calculate the hazard ratios for cardiovascular events comparing people with epilepsy not taking AEDs, taking AEDs and EIAEDs with a matched cohort control.</w:t>
      </w:r>
      <w:r w:rsidR="00973886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 This analysis will indicate </w:t>
      </w:r>
      <w:r w:rsidR="00201BA4">
        <w:rPr>
          <w:rFonts w:ascii="Calibri" w:hAnsi="Calibri" w:cs="Calibri"/>
          <w:sz w:val="23"/>
          <w:szCs w:val="23"/>
          <w:bdr w:val="none" w:sz="0" w:space="0" w:color="auto" w:frame="1"/>
        </w:rPr>
        <w:t>the relative hazard of developing a cardiovascular event upon exposure to AEDs.</w:t>
      </w:r>
    </w:p>
    <w:p w14:paraId="41C8ECEC" w14:textId="163E54CA" w:rsidR="00DD75B5" w:rsidRPr="006C4C3E" w:rsidRDefault="00EA00AB" w:rsidP="00DD75B5">
      <w:pPr>
        <w:pStyle w:val="xmsobodytext2"/>
        <w:shd w:val="clear" w:color="auto" w:fill="FFFFFF"/>
        <w:spacing w:before="0" w:after="0"/>
        <w:rPr>
          <w:rFonts w:ascii="Calibri" w:hAnsi="Calibri" w:cs="Calibri"/>
          <w:sz w:val="23"/>
          <w:szCs w:val="23"/>
          <w:bdr w:val="none" w:sz="0" w:space="0" w:color="auto" w:frame="1"/>
        </w:rPr>
      </w:pPr>
      <w:r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Survival (time-to-event) models will be constructed to compare the time to the cardiovascular event </w:t>
      </w:r>
      <w:r w:rsidR="00A7457A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for individuals with epilepsy taking AEDs versus those </w:t>
      </w:r>
      <w:r w:rsidR="004D601F">
        <w:rPr>
          <w:rFonts w:ascii="Calibri" w:hAnsi="Calibri" w:cs="Calibri"/>
          <w:sz w:val="23"/>
          <w:szCs w:val="23"/>
          <w:bdr w:val="none" w:sz="0" w:space="0" w:color="auto" w:frame="1"/>
        </w:rPr>
        <w:t>without epilepsy.</w:t>
      </w:r>
      <w:r w:rsidR="00052460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 Survival models will also be constructed to compare the time to the cardiovascular event for individuals with epilepsy taking enzyme-inducing AEDs versus those with epilepsy taking non-enzyme</w:t>
      </w:r>
      <w:r w:rsidR="00071530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 inducing AEDs. Time-to-event is defined as the time between the </w:t>
      </w:r>
      <w:r w:rsidR="00E13F58">
        <w:rPr>
          <w:rFonts w:ascii="Calibri" w:hAnsi="Calibri" w:cs="Calibri"/>
          <w:sz w:val="23"/>
          <w:szCs w:val="23"/>
          <w:bdr w:val="none" w:sz="0" w:space="0" w:color="auto" w:frame="1"/>
        </w:rPr>
        <w:t xml:space="preserve">start date for their first AED and the </w:t>
      </w:r>
      <w:r w:rsidR="00A21992">
        <w:rPr>
          <w:rFonts w:ascii="Calibri" w:hAnsi="Calibri" w:cs="Calibri"/>
          <w:sz w:val="23"/>
          <w:szCs w:val="23"/>
          <w:bdr w:val="none" w:sz="0" w:space="0" w:color="auto" w:frame="1"/>
        </w:rPr>
        <w:t>first cardiovascular event</w:t>
      </w:r>
      <w:r w:rsidR="00973886">
        <w:rPr>
          <w:rFonts w:ascii="Calibri" w:hAnsi="Calibri" w:cs="Calibri"/>
          <w:sz w:val="23"/>
          <w:szCs w:val="23"/>
          <w:bdr w:val="none" w:sz="0" w:space="0" w:color="auto" w:frame="1"/>
        </w:rPr>
        <w:t>.</w:t>
      </w:r>
    </w:p>
    <w:sectPr w:rsidR="00DD75B5" w:rsidRPr="006C4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01B15"/>
    <w:multiLevelType w:val="hybridMultilevel"/>
    <w:tmpl w:val="D1380D78"/>
    <w:lvl w:ilvl="0" w:tplc="76F0522C">
      <w:start w:val="2"/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6616BAC"/>
    <w:multiLevelType w:val="hybridMultilevel"/>
    <w:tmpl w:val="D2FEDE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B5"/>
    <w:rsid w:val="00006BD1"/>
    <w:rsid w:val="00022AF5"/>
    <w:rsid w:val="00052460"/>
    <w:rsid w:val="00056769"/>
    <w:rsid w:val="00065C48"/>
    <w:rsid w:val="00071530"/>
    <w:rsid w:val="00092397"/>
    <w:rsid w:val="000A2DE8"/>
    <w:rsid w:val="00105A55"/>
    <w:rsid w:val="0012022E"/>
    <w:rsid w:val="001261CF"/>
    <w:rsid w:val="00133507"/>
    <w:rsid w:val="00133D47"/>
    <w:rsid w:val="00137652"/>
    <w:rsid w:val="00201BA4"/>
    <w:rsid w:val="00207C17"/>
    <w:rsid w:val="0026051F"/>
    <w:rsid w:val="0027265C"/>
    <w:rsid w:val="00296FCB"/>
    <w:rsid w:val="002D234D"/>
    <w:rsid w:val="002E2F5F"/>
    <w:rsid w:val="00326C4D"/>
    <w:rsid w:val="00336DD6"/>
    <w:rsid w:val="003C3688"/>
    <w:rsid w:val="004340E2"/>
    <w:rsid w:val="00454E42"/>
    <w:rsid w:val="004729D6"/>
    <w:rsid w:val="00482379"/>
    <w:rsid w:val="004A696E"/>
    <w:rsid w:val="004C28DC"/>
    <w:rsid w:val="004C7270"/>
    <w:rsid w:val="004D601F"/>
    <w:rsid w:val="004F647F"/>
    <w:rsid w:val="0053211F"/>
    <w:rsid w:val="00532A1A"/>
    <w:rsid w:val="00556F54"/>
    <w:rsid w:val="00601AC1"/>
    <w:rsid w:val="00602CA6"/>
    <w:rsid w:val="006133CF"/>
    <w:rsid w:val="0063010C"/>
    <w:rsid w:val="0064149E"/>
    <w:rsid w:val="00655A0F"/>
    <w:rsid w:val="006846BB"/>
    <w:rsid w:val="006C4C3E"/>
    <w:rsid w:val="006F2786"/>
    <w:rsid w:val="007076B3"/>
    <w:rsid w:val="00741D04"/>
    <w:rsid w:val="00756E12"/>
    <w:rsid w:val="007C06F3"/>
    <w:rsid w:val="007E0F38"/>
    <w:rsid w:val="00823B3B"/>
    <w:rsid w:val="00831B2A"/>
    <w:rsid w:val="0085168E"/>
    <w:rsid w:val="008559F4"/>
    <w:rsid w:val="00862030"/>
    <w:rsid w:val="00886735"/>
    <w:rsid w:val="008B28C9"/>
    <w:rsid w:val="008C5681"/>
    <w:rsid w:val="008E20AB"/>
    <w:rsid w:val="009270DC"/>
    <w:rsid w:val="00931714"/>
    <w:rsid w:val="00952939"/>
    <w:rsid w:val="0095325E"/>
    <w:rsid w:val="0095765F"/>
    <w:rsid w:val="00973886"/>
    <w:rsid w:val="00982225"/>
    <w:rsid w:val="00992E05"/>
    <w:rsid w:val="009B3DBB"/>
    <w:rsid w:val="00A21992"/>
    <w:rsid w:val="00A7457A"/>
    <w:rsid w:val="00A83245"/>
    <w:rsid w:val="00A87C03"/>
    <w:rsid w:val="00A97796"/>
    <w:rsid w:val="00B35163"/>
    <w:rsid w:val="00B433ED"/>
    <w:rsid w:val="00BB1083"/>
    <w:rsid w:val="00BD0282"/>
    <w:rsid w:val="00C262CA"/>
    <w:rsid w:val="00C40331"/>
    <w:rsid w:val="00C455E2"/>
    <w:rsid w:val="00C85A98"/>
    <w:rsid w:val="00D01DE6"/>
    <w:rsid w:val="00D31818"/>
    <w:rsid w:val="00D650F4"/>
    <w:rsid w:val="00DB7FDF"/>
    <w:rsid w:val="00DD1603"/>
    <w:rsid w:val="00DD75B5"/>
    <w:rsid w:val="00E13F58"/>
    <w:rsid w:val="00E15B57"/>
    <w:rsid w:val="00E20116"/>
    <w:rsid w:val="00E3257F"/>
    <w:rsid w:val="00E40012"/>
    <w:rsid w:val="00E81035"/>
    <w:rsid w:val="00E816F4"/>
    <w:rsid w:val="00E8263E"/>
    <w:rsid w:val="00EA00AB"/>
    <w:rsid w:val="00EA46B1"/>
    <w:rsid w:val="00EB3EBA"/>
    <w:rsid w:val="00EC3E18"/>
    <w:rsid w:val="00EC7CF1"/>
    <w:rsid w:val="00ED50EF"/>
    <w:rsid w:val="00F02DB0"/>
    <w:rsid w:val="00F23444"/>
    <w:rsid w:val="00F5337D"/>
    <w:rsid w:val="00F5725A"/>
    <w:rsid w:val="00F619F0"/>
    <w:rsid w:val="00F636BC"/>
    <w:rsid w:val="00F66E77"/>
    <w:rsid w:val="00F70176"/>
    <w:rsid w:val="00F824E9"/>
    <w:rsid w:val="00FA1A93"/>
    <w:rsid w:val="00FC331F"/>
    <w:rsid w:val="00FD5227"/>
    <w:rsid w:val="00FE4860"/>
    <w:rsid w:val="00FE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3598"/>
  <w15:chartTrackingRefBased/>
  <w15:docId w15:val="{3560D0A5-E324-4A13-9910-EFB46664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bodytext2">
    <w:name w:val="x_msobodytext2"/>
    <w:basedOn w:val="Normal"/>
    <w:rsid w:val="00DD7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8486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Lee-Lane</dc:creator>
  <cp:keywords/>
  <dc:description/>
  <cp:lastModifiedBy>Ella Lee-Lane</cp:lastModifiedBy>
  <cp:revision>10</cp:revision>
  <dcterms:created xsi:type="dcterms:W3CDTF">2019-04-09T09:36:00Z</dcterms:created>
  <dcterms:modified xsi:type="dcterms:W3CDTF">2019-04-09T10:26:00Z</dcterms:modified>
</cp:coreProperties>
</file>