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BF5" w:rsidRPr="00CB69FA" w:rsidRDefault="00A52BF5" w:rsidP="0079388C">
      <w:pPr>
        <w:pStyle w:val="1"/>
      </w:pPr>
      <w:r w:rsidRPr="00CB69FA">
        <w:t>Deciphering</w:t>
      </w:r>
      <w:r w:rsidRPr="00CB69FA">
        <w:rPr>
          <w:rFonts w:hint="eastAsia"/>
        </w:rPr>
        <w:t xml:space="preserve"> key targets and associated potential pathway of </w:t>
      </w:r>
      <w:proofErr w:type="spellStart"/>
      <w:r w:rsidR="00AE668B" w:rsidRPr="00CB69FA">
        <w:t>Sanguisorba</w:t>
      </w:r>
      <w:proofErr w:type="spellEnd"/>
      <w:r w:rsidR="00AE668B" w:rsidRPr="00CB69FA">
        <w:t xml:space="preserve"> </w:t>
      </w:r>
      <w:proofErr w:type="spellStart"/>
      <w:r w:rsidR="00AE668B" w:rsidRPr="00CB69FA">
        <w:rPr>
          <w:rFonts w:hint="eastAsia"/>
        </w:rPr>
        <w:t>O</w:t>
      </w:r>
      <w:r w:rsidR="00AE668B" w:rsidRPr="00CB69FA">
        <w:t>fficinalis</w:t>
      </w:r>
      <w:proofErr w:type="spellEnd"/>
      <w:r w:rsidRPr="00CB69FA">
        <w:rPr>
          <w:rFonts w:hint="eastAsia"/>
        </w:rPr>
        <w:t xml:space="preserve"> </w:t>
      </w:r>
      <w:r w:rsidRPr="00777944">
        <w:rPr>
          <w:rFonts w:hint="eastAsia"/>
        </w:rPr>
        <w:t>acting</w:t>
      </w:r>
      <w:r w:rsidRPr="00CB69FA">
        <w:rPr>
          <w:rFonts w:hint="eastAsia"/>
        </w:rPr>
        <w:t xml:space="preserve"> on hepatocellular </w:t>
      </w:r>
      <w:r w:rsidRPr="003D5A74">
        <w:rPr>
          <w:rFonts w:hint="eastAsia"/>
        </w:rPr>
        <w:t>carcinoma</w:t>
      </w:r>
      <w:r w:rsidR="0079388C">
        <w:t>: Coupling Network</w:t>
      </w:r>
      <w:r w:rsidR="0079388C">
        <w:rPr>
          <w:rFonts w:eastAsiaTheme="minorEastAsia" w:hint="eastAsia"/>
        </w:rPr>
        <w:t xml:space="preserve"> </w:t>
      </w:r>
      <w:r w:rsidR="0079388C">
        <w:t xml:space="preserve">Pharmacology </w:t>
      </w:r>
      <w:proofErr w:type="gramStart"/>
      <w:r w:rsidR="0079388C">
        <w:t>With Targetable</w:t>
      </w:r>
      <w:r w:rsidR="0079388C">
        <w:rPr>
          <w:rFonts w:eastAsiaTheme="minorEastAsia" w:hint="eastAsia"/>
        </w:rPr>
        <w:t xml:space="preserve"> </w:t>
      </w:r>
      <w:r w:rsidR="0079388C">
        <w:t>Screening From</w:t>
      </w:r>
      <w:proofErr w:type="gramEnd"/>
      <w:r w:rsidR="0079388C">
        <w:t xml:space="preserve"> the Cancer Genome</w:t>
      </w:r>
      <w:r w:rsidR="0079388C">
        <w:rPr>
          <w:rFonts w:eastAsiaTheme="minorEastAsia" w:hint="eastAsia"/>
        </w:rPr>
        <w:t xml:space="preserve"> </w:t>
      </w:r>
      <w:r w:rsidR="0079388C">
        <w:t>Atlas</w:t>
      </w:r>
    </w:p>
    <w:p w:rsidR="00A52BF5" w:rsidRPr="0079388C" w:rsidRDefault="0079388C" w:rsidP="00466190">
      <w:pPr>
        <w:jc w:val="both"/>
        <w:rPr>
          <w:rFonts w:eastAsiaTheme="minorEastAsia"/>
        </w:rPr>
      </w:pPr>
      <w:r w:rsidRPr="00466190">
        <w:rPr>
          <w:rFonts w:eastAsiaTheme="minorEastAsia"/>
          <w:b/>
        </w:rPr>
        <w:t>B</w:t>
      </w:r>
      <w:r w:rsidRPr="00466190">
        <w:rPr>
          <w:rFonts w:eastAsiaTheme="minorEastAsia" w:hint="eastAsia"/>
          <w:b/>
        </w:rPr>
        <w:t>ackground:</w:t>
      </w:r>
      <w:r>
        <w:rPr>
          <w:rFonts w:eastAsiaTheme="minorEastAsia" w:hint="eastAsia"/>
        </w:rPr>
        <w:t xml:space="preserve"> </w:t>
      </w:r>
      <w:proofErr w:type="spellStart"/>
      <w:r w:rsidRPr="00CB69FA">
        <w:t>Sanguisorba</w:t>
      </w:r>
      <w:proofErr w:type="spellEnd"/>
      <w:r w:rsidRPr="00CB69FA">
        <w:t xml:space="preserve"> </w:t>
      </w:r>
      <w:proofErr w:type="spellStart"/>
      <w:r w:rsidRPr="00CB69FA">
        <w:rPr>
          <w:rFonts w:hint="eastAsia"/>
        </w:rPr>
        <w:t>O</w:t>
      </w:r>
      <w:r w:rsidRPr="00CB69FA">
        <w:t>fficinalis</w:t>
      </w:r>
      <w:proofErr w:type="spellEnd"/>
      <w:r w:rsidR="00134AD1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(</w:t>
      </w:r>
      <w:r w:rsidR="00804E34">
        <w:rPr>
          <w:rFonts w:eastAsiaTheme="minorEastAsia" w:hint="eastAsia"/>
        </w:rPr>
        <w:t>SO</w:t>
      </w:r>
      <w:r>
        <w:rPr>
          <w:rFonts w:eastAsiaTheme="minorEastAsia" w:hint="eastAsia"/>
        </w:rPr>
        <w:t xml:space="preserve">), natural herb, </w:t>
      </w:r>
      <w:proofErr w:type="gramStart"/>
      <w:r>
        <w:rPr>
          <w:rFonts w:eastAsiaTheme="minorEastAsia" w:hint="eastAsia"/>
        </w:rPr>
        <w:t>have</w:t>
      </w:r>
      <w:proofErr w:type="gramEnd"/>
      <w:r>
        <w:rPr>
          <w:rFonts w:eastAsiaTheme="minorEastAsia" w:hint="eastAsia"/>
        </w:rPr>
        <w:t xml:space="preserve"> recently emerged as a promising strategy for cancer treatment, but little is known concerning their </w:t>
      </w:r>
      <w:r w:rsidRPr="0079388C">
        <w:rPr>
          <w:rFonts w:eastAsiaTheme="minorEastAsia"/>
        </w:rPr>
        <w:t xml:space="preserve">effects on </w:t>
      </w:r>
      <w:r>
        <w:rPr>
          <w:rFonts w:eastAsiaTheme="minorEastAsia" w:hint="eastAsia"/>
        </w:rPr>
        <w:t>hepatocellular carcinoma</w:t>
      </w:r>
      <w:r w:rsidRPr="0079388C">
        <w:rPr>
          <w:rFonts w:eastAsiaTheme="minorEastAsia"/>
        </w:rPr>
        <w:t xml:space="preserve"> (</w:t>
      </w:r>
      <w:r>
        <w:rPr>
          <w:rFonts w:eastAsiaTheme="minorEastAsia" w:hint="eastAsia"/>
        </w:rPr>
        <w:t>H</w:t>
      </w:r>
      <w:r w:rsidRPr="0079388C">
        <w:rPr>
          <w:rFonts w:eastAsiaTheme="minorEastAsia"/>
        </w:rPr>
        <w:t>C</w:t>
      </w:r>
      <w:r w:rsidR="00495A20">
        <w:rPr>
          <w:rFonts w:eastAsiaTheme="minorEastAsia" w:hint="eastAsia"/>
        </w:rPr>
        <w:t>C</w:t>
      </w:r>
      <w:r w:rsidRPr="0079388C">
        <w:rPr>
          <w:rFonts w:eastAsiaTheme="minorEastAsia"/>
        </w:rPr>
        <w:t xml:space="preserve">) </w:t>
      </w:r>
      <w:proofErr w:type="spellStart"/>
      <w:r w:rsidRPr="0079388C">
        <w:rPr>
          <w:rFonts w:eastAsiaTheme="minorEastAsia"/>
        </w:rPr>
        <w:t>tumorigenesis</w:t>
      </w:r>
      <w:proofErr w:type="spellEnd"/>
      <w:r w:rsidRPr="0079388C">
        <w:rPr>
          <w:rFonts w:eastAsiaTheme="minorEastAsia"/>
        </w:rPr>
        <w:t>.</w:t>
      </w:r>
    </w:p>
    <w:p w:rsidR="0079388C" w:rsidRDefault="00466190" w:rsidP="00466190">
      <w:pPr>
        <w:jc w:val="both"/>
        <w:rPr>
          <w:rFonts w:eastAsiaTheme="minorEastAsia"/>
        </w:rPr>
      </w:pPr>
      <w:r w:rsidRPr="00466190">
        <w:rPr>
          <w:rFonts w:eastAsiaTheme="minorEastAsia"/>
          <w:b/>
        </w:rPr>
        <w:t>Methods:</w:t>
      </w:r>
      <w:r w:rsidRPr="00466190">
        <w:rPr>
          <w:rFonts w:eastAsiaTheme="minorEastAsia"/>
        </w:rPr>
        <w:t xml:space="preserve"> We obtained breast cancer genetic data from The Cancer Genome Atlas</w:t>
      </w:r>
      <w:r>
        <w:rPr>
          <w:rFonts w:eastAsiaTheme="minorEastAsia" w:hint="eastAsia"/>
        </w:rPr>
        <w:t xml:space="preserve"> </w:t>
      </w:r>
      <w:r w:rsidRPr="00466190">
        <w:rPr>
          <w:rFonts w:eastAsiaTheme="minorEastAsia"/>
        </w:rPr>
        <w:t>(TCGA) database, network pharmacology to further clarify its biological properties.</w:t>
      </w:r>
      <w:r>
        <w:rPr>
          <w:rFonts w:eastAsiaTheme="minorEastAsia" w:hint="eastAsia"/>
        </w:rPr>
        <w:t xml:space="preserve"> </w:t>
      </w:r>
      <w:r w:rsidRPr="00466190">
        <w:rPr>
          <w:rFonts w:eastAsiaTheme="minorEastAsia"/>
        </w:rPr>
        <w:t>Survival analysis and molecular docking techniques were implemented for the final</w:t>
      </w:r>
      <w:r>
        <w:rPr>
          <w:rFonts w:eastAsiaTheme="minorEastAsia" w:hint="eastAsia"/>
        </w:rPr>
        <w:t xml:space="preserve"> </w:t>
      </w:r>
      <w:r w:rsidRPr="00466190">
        <w:rPr>
          <w:rFonts w:eastAsiaTheme="minorEastAsia"/>
        </w:rPr>
        <w:t>screening to obtain key target information. Our experiments focused on the detection</w:t>
      </w:r>
      <w:r>
        <w:rPr>
          <w:rFonts w:eastAsiaTheme="minorEastAsia" w:hint="eastAsia"/>
        </w:rPr>
        <w:t xml:space="preserve"> </w:t>
      </w:r>
      <w:r w:rsidRPr="00466190">
        <w:rPr>
          <w:rFonts w:eastAsiaTheme="minorEastAsia"/>
        </w:rPr>
        <w:t xml:space="preserve">of intervention effects of </w:t>
      </w:r>
      <w:r w:rsidR="00804E34">
        <w:rPr>
          <w:rFonts w:eastAsiaTheme="minorEastAsia" w:hint="eastAsia"/>
        </w:rPr>
        <w:t>SO</w:t>
      </w:r>
      <w:r w:rsidRPr="00466190">
        <w:rPr>
          <w:rFonts w:eastAsiaTheme="minorEastAsia"/>
        </w:rPr>
        <w:t xml:space="preserve"> on </w:t>
      </w:r>
      <w:r w:rsidR="00495A20">
        <w:rPr>
          <w:rFonts w:eastAsiaTheme="minorEastAsia" w:hint="eastAsia"/>
        </w:rPr>
        <w:t>HCC</w:t>
      </w:r>
      <w:r w:rsidRPr="00466190">
        <w:rPr>
          <w:rFonts w:eastAsiaTheme="minorEastAsia"/>
        </w:rPr>
        <w:t xml:space="preserve"> cells </w:t>
      </w:r>
      <w:r w:rsidRPr="00134AD1">
        <w:rPr>
          <w:rFonts w:eastAsiaTheme="minorEastAsia"/>
          <w:color w:val="FF0000"/>
        </w:rPr>
        <w:t>(MCF-7 and MDA-MB-231</w:t>
      </w:r>
      <w:r w:rsidRPr="00466190">
        <w:rPr>
          <w:rFonts w:eastAsiaTheme="minorEastAsia"/>
        </w:rPr>
        <w:t>), and quantitative</w:t>
      </w:r>
      <w:r>
        <w:rPr>
          <w:rFonts w:eastAsiaTheme="minorEastAsia" w:hint="eastAsia"/>
        </w:rPr>
        <w:t xml:space="preserve"> </w:t>
      </w:r>
      <w:r w:rsidRPr="00134AD1">
        <w:rPr>
          <w:rFonts w:eastAsiaTheme="minorEastAsia"/>
          <w:color w:val="FF0000"/>
        </w:rPr>
        <w:t>RT-PCR (</w:t>
      </w:r>
      <w:proofErr w:type="spellStart"/>
      <w:r w:rsidRPr="00134AD1">
        <w:rPr>
          <w:rFonts w:eastAsiaTheme="minorEastAsia"/>
          <w:color w:val="FF0000"/>
        </w:rPr>
        <w:t>qRT</w:t>
      </w:r>
      <w:proofErr w:type="spellEnd"/>
      <w:r w:rsidRPr="00134AD1">
        <w:rPr>
          <w:rFonts w:eastAsiaTheme="minorEastAsia"/>
          <w:color w:val="FF0000"/>
        </w:rPr>
        <w:t xml:space="preserve">-PCR) </w:t>
      </w:r>
      <w:r w:rsidR="00134AD1" w:rsidRPr="00134AD1">
        <w:rPr>
          <w:rFonts w:eastAsiaTheme="minorEastAsia" w:hint="eastAsia"/>
          <w:color w:val="FF0000"/>
        </w:rPr>
        <w:t xml:space="preserve">WB </w:t>
      </w:r>
      <w:r w:rsidRPr="00466190">
        <w:rPr>
          <w:rFonts w:eastAsiaTheme="minorEastAsia"/>
        </w:rPr>
        <w:t>was used to assess the expression of key targets.</w:t>
      </w:r>
    </w:p>
    <w:p w:rsidR="0079388C" w:rsidRDefault="00804E34" w:rsidP="00804E34">
      <w:pPr>
        <w:jc w:val="both"/>
        <w:rPr>
          <w:rFonts w:eastAsiaTheme="minorEastAsia"/>
        </w:rPr>
      </w:pPr>
      <w:r w:rsidRPr="00804E34">
        <w:rPr>
          <w:rFonts w:eastAsiaTheme="minorEastAsia"/>
        </w:rPr>
        <w:t>Results</w:t>
      </w:r>
      <w:r>
        <w:rPr>
          <w:rFonts w:eastAsiaTheme="minorEastAsia" w:hint="eastAsia"/>
        </w:rPr>
        <w:t>:</w:t>
      </w:r>
      <w:r w:rsidRPr="00804E34">
        <w:t xml:space="preserve"> </w:t>
      </w:r>
      <w:r w:rsidRPr="00804E34">
        <w:rPr>
          <w:rFonts w:eastAsiaTheme="minorEastAsia"/>
        </w:rPr>
        <w:t xml:space="preserve">A total of </w:t>
      </w:r>
      <w:r w:rsidRPr="00804E34">
        <w:rPr>
          <w:rFonts w:eastAsiaTheme="minorEastAsia"/>
          <w:color w:val="FF0000"/>
        </w:rPr>
        <w:t>1,439</w:t>
      </w:r>
      <w:r w:rsidRPr="00804E34">
        <w:rPr>
          <w:rFonts w:eastAsiaTheme="minorEastAsia"/>
        </w:rPr>
        <w:t xml:space="preserve"> differentially expressed genes (DEGs) were identified by TCGA</w:t>
      </w:r>
      <w:r>
        <w:rPr>
          <w:rFonts w:eastAsiaTheme="minorEastAsia" w:hint="eastAsia"/>
        </w:rPr>
        <w:t xml:space="preserve"> </w:t>
      </w:r>
      <w:r w:rsidRPr="00804E34">
        <w:rPr>
          <w:rFonts w:eastAsiaTheme="minorEastAsia"/>
        </w:rPr>
        <w:t>and used to build disease networks. Module analysis, gene ontology and pathway</w:t>
      </w:r>
      <w:r>
        <w:rPr>
          <w:rFonts w:eastAsiaTheme="minorEastAsia" w:hint="eastAsia"/>
        </w:rPr>
        <w:t xml:space="preserve"> </w:t>
      </w:r>
      <w:r w:rsidRPr="00804E34">
        <w:rPr>
          <w:rFonts w:eastAsiaTheme="minorEastAsia"/>
        </w:rPr>
        <w:t>analysis revealed characteristic of the DEGs network. Topological properties were used</w:t>
      </w:r>
      <w:r>
        <w:rPr>
          <w:rFonts w:eastAsiaTheme="minorEastAsia" w:hint="eastAsia"/>
        </w:rPr>
        <w:t xml:space="preserve"> </w:t>
      </w:r>
      <w:r w:rsidRPr="00804E34">
        <w:rPr>
          <w:rFonts w:eastAsiaTheme="minorEastAsia"/>
        </w:rPr>
        <w:t>to identify key targets, survival analysis and molecular docking finally found that the</w:t>
      </w:r>
      <w:r>
        <w:rPr>
          <w:rFonts w:eastAsiaTheme="minorEastAsia" w:hint="eastAsia"/>
        </w:rPr>
        <w:t xml:space="preserve"> </w:t>
      </w:r>
      <w:r w:rsidRPr="00804E34">
        <w:rPr>
          <w:rFonts w:eastAsiaTheme="minorEastAsia"/>
        </w:rPr>
        <w:t xml:space="preserve">targets of </w:t>
      </w:r>
      <w:r>
        <w:rPr>
          <w:rFonts w:eastAsiaTheme="minorEastAsia" w:hint="eastAsia"/>
        </w:rPr>
        <w:t>SO</w:t>
      </w:r>
      <w:r w:rsidRPr="00804E34">
        <w:rPr>
          <w:rFonts w:eastAsiaTheme="minorEastAsia"/>
        </w:rPr>
        <w:t xml:space="preserve"> regulation of </w:t>
      </w:r>
      <w:r w:rsidR="00495A20">
        <w:rPr>
          <w:rFonts w:eastAsiaTheme="minorEastAsia" w:hint="eastAsia"/>
        </w:rPr>
        <w:t>HCC</w:t>
      </w:r>
      <w:r w:rsidRPr="00804E34">
        <w:rPr>
          <w:rFonts w:eastAsiaTheme="minorEastAsia"/>
        </w:rPr>
        <w:t xml:space="preserve"> cells may be </w:t>
      </w:r>
      <w:r w:rsidRPr="00804E34">
        <w:rPr>
          <w:rFonts w:eastAsiaTheme="minorEastAsia"/>
          <w:color w:val="FF0000"/>
        </w:rPr>
        <w:t xml:space="preserve">CCNB1, CDC6, and p53. </w:t>
      </w:r>
      <w:r w:rsidRPr="00804E34">
        <w:rPr>
          <w:rFonts w:eastAsiaTheme="minorEastAsia"/>
        </w:rPr>
        <w:t>Through</w:t>
      </w:r>
      <w:r>
        <w:rPr>
          <w:rFonts w:eastAsiaTheme="minorEastAsia" w:hint="eastAsia"/>
        </w:rPr>
        <w:t xml:space="preserve"> </w:t>
      </w:r>
      <w:r w:rsidRPr="00804E34">
        <w:rPr>
          <w:rFonts w:eastAsiaTheme="minorEastAsia"/>
        </w:rPr>
        <w:t xml:space="preserve">cell viability, migration and invasion assays, </w:t>
      </w:r>
      <w:r w:rsidRPr="00804E34">
        <w:rPr>
          <w:rFonts w:eastAsiaTheme="minorEastAsia"/>
        </w:rPr>
        <w:lastRenderedPageBreak/>
        <w:t xml:space="preserve">we found that </w:t>
      </w:r>
      <w:r>
        <w:rPr>
          <w:rFonts w:eastAsiaTheme="minorEastAsia" w:hint="eastAsia"/>
        </w:rPr>
        <w:t>SO</w:t>
      </w:r>
      <w:r w:rsidRPr="00804E34">
        <w:rPr>
          <w:rFonts w:eastAsiaTheme="minorEastAsia"/>
        </w:rPr>
        <w:t xml:space="preserve"> interferes with the</w:t>
      </w:r>
      <w:r>
        <w:rPr>
          <w:rFonts w:eastAsiaTheme="minorEastAsia" w:hint="eastAsia"/>
        </w:rPr>
        <w:t xml:space="preserve"> </w:t>
      </w:r>
      <w:r w:rsidRPr="00804E34">
        <w:rPr>
          <w:rFonts w:eastAsiaTheme="minorEastAsia"/>
        </w:rPr>
        <w:t xml:space="preserve">development of breast cancer in </w:t>
      </w:r>
      <w:r w:rsidRPr="00804E34">
        <w:rPr>
          <w:rFonts w:eastAsiaTheme="minorEastAsia"/>
          <w:color w:val="FF0000"/>
        </w:rPr>
        <w:t>MCF7 and MDA-MB-231</w:t>
      </w:r>
      <w:r w:rsidRPr="00804E34">
        <w:rPr>
          <w:rFonts w:eastAsiaTheme="minorEastAsia"/>
        </w:rPr>
        <w:t xml:space="preserve"> cells in a dose-dependent</w:t>
      </w:r>
      <w:r>
        <w:rPr>
          <w:rFonts w:eastAsiaTheme="minorEastAsia" w:hint="eastAsia"/>
        </w:rPr>
        <w:t xml:space="preserve"> </w:t>
      </w:r>
      <w:r w:rsidRPr="00804E34">
        <w:rPr>
          <w:rFonts w:eastAsiaTheme="minorEastAsia"/>
        </w:rPr>
        <w:t xml:space="preserve">manner. Furthermore, </w:t>
      </w:r>
      <w:proofErr w:type="spellStart"/>
      <w:r w:rsidRPr="00804E34">
        <w:rPr>
          <w:rFonts w:eastAsiaTheme="minorEastAsia"/>
        </w:rPr>
        <w:t>qRT</w:t>
      </w:r>
      <w:proofErr w:type="spellEnd"/>
      <w:r w:rsidRPr="00804E34">
        <w:rPr>
          <w:rFonts w:eastAsiaTheme="minorEastAsia"/>
        </w:rPr>
        <w:t xml:space="preserve">-PCR verification suggested that the expression </w:t>
      </w:r>
      <w:r w:rsidRPr="007F0CC0">
        <w:rPr>
          <w:rFonts w:eastAsiaTheme="minorEastAsia"/>
          <w:color w:val="FF0000"/>
        </w:rPr>
        <w:t>of CCNB1</w:t>
      </w:r>
      <w:r w:rsidRPr="007F0CC0">
        <w:rPr>
          <w:rFonts w:eastAsiaTheme="minorEastAsia" w:hint="eastAsia"/>
          <w:color w:val="FF0000"/>
        </w:rPr>
        <w:t xml:space="preserve"> </w:t>
      </w:r>
      <w:r w:rsidRPr="007F0CC0">
        <w:rPr>
          <w:rFonts w:eastAsiaTheme="minorEastAsia"/>
          <w:color w:val="FF0000"/>
        </w:rPr>
        <w:t xml:space="preserve">and CDC6 </w:t>
      </w:r>
      <w:r w:rsidRPr="00804E34">
        <w:rPr>
          <w:rFonts w:eastAsiaTheme="minorEastAsia"/>
        </w:rPr>
        <w:t xml:space="preserve">in breast cancer cells was significantly </w:t>
      </w:r>
      <w:proofErr w:type="spellStart"/>
      <w:r w:rsidRPr="007F0CC0">
        <w:rPr>
          <w:rFonts w:eastAsiaTheme="minorEastAsia"/>
          <w:color w:val="FF0000"/>
        </w:rPr>
        <w:t>downregulated</w:t>
      </w:r>
      <w:proofErr w:type="spellEnd"/>
      <w:r w:rsidRPr="00804E34">
        <w:rPr>
          <w:rFonts w:eastAsiaTheme="minorEastAsia"/>
        </w:rPr>
        <w:t xml:space="preserve"> in response to</w:t>
      </w:r>
      <w:r>
        <w:rPr>
          <w:rFonts w:eastAsiaTheme="minorEastAsia" w:hint="eastAsia"/>
        </w:rPr>
        <w:t xml:space="preserve"> </w:t>
      </w:r>
      <w:r w:rsidR="007F0CC0">
        <w:rPr>
          <w:rFonts w:eastAsiaTheme="minorEastAsia" w:hint="eastAsia"/>
        </w:rPr>
        <w:t>SO</w:t>
      </w:r>
      <w:r w:rsidRPr="00804E34">
        <w:rPr>
          <w:rFonts w:eastAsiaTheme="minorEastAsia"/>
        </w:rPr>
        <w:t xml:space="preserve">, while expression of the tumor suppressor gene </w:t>
      </w:r>
      <w:r w:rsidRPr="007F0CC0">
        <w:rPr>
          <w:rFonts w:eastAsiaTheme="minorEastAsia"/>
          <w:color w:val="FF0000"/>
        </w:rPr>
        <w:t>P53</w:t>
      </w:r>
      <w:r w:rsidRPr="00804E34">
        <w:rPr>
          <w:rFonts w:eastAsiaTheme="minorEastAsia"/>
        </w:rPr>
        <w:t xml:space="preserve"> was significantly </w:t>
      </w:r>
      <w:r w:rsidRPr="007F0CC0">
        <w:rPr>
          <w:rFonts w:eastAsiaTheme="minorEastAsia"/>
          <w:color w:val="FF0000"/>
        </w:rPr>
        <w:t>increased</w:t>
      </w:r>
      <w:r w:rsidRPr="00804E34">
        <w:rPr>
          <w:rFonts w:eastAsiaTheme="minorEastAsia"/>
        </w:rPr>
        <w:t>.</w:t>
      </w:r>
    </w:p>
    <w:p w:rsidR="00804E34" w:rsidRDefault="0031547D" w:rsidP="0031547D">
      <w:pPr>
        <w:jc w:val="both"/>
        <w:rPr>
          <w:rFonts w:eastAsiaTheme="minorEastAsia"/>
        </w:rPr>
      </w:pPr>
      <w:r w:rsidRPr="0031547D">
        <w:rPr>
          <w:rFonts w:eastAsiaTheme="minorEastAsia"/>
        </w:rPr>
        <w:t xml:space="preserve">Conclusion: Results of this study suggest therapeutic potential for </w:t>
      </w:r>
      <w:r w:rsidR="00487095">
        <w:rPr>
          <w:rFonts w:eastAsiaTheme="minorEastAsia" w:hint="eastAsia"/>
        </w:rPr>
        <w:t>SO</w:t>
      </w:r>
      <w:r w:rsidRPr="0031547D">
        <w:rPr>
          <w:rFonts w:eastAsiaTheme="minorEastAsia"/>
        </w:rPr>
        <w:t xml:space="preserve"> in </w:t>
      </w:r>
      <w:r w:rsidR="00495A20">
        <w:rPr>
          <w:rFonts w:eastAsiaTheme="minorEastAsia" w:hint="eastAsia"/>
        </w:rPr>
        <w:t>HCC</w:t>
      </w:r>
      <w:r w:rsidRPr="0031547D">
        <w:rPr>
          <w:rFonts w:eastAsiaTheme="minorEastAsia"/>
        </w:rPr>
        <w:t xml:space="preserve"> treatment,</w:t>
      </w:r>
      <w:r>
        <w:rPr>
          <w:rFonts w:eastAsiaTheme="minorEastAsia" w:hint="eastAsia"/>
        </w:rPr>
        <w:t xml:space="preserve"> </w:t>
      </w:r>
      <w:r w:rsidRPr="0031547D">
        <w:rPr>
          <w:rFonts w:eastAsiaTheme="minorEastAsia"/>
        </w:rPr>
        <w:t xml:space="preserve">possibly through interventions with </w:t>
      </w:r>
      <w:r w:rsidRPr="00487095">
        <w:rPr>
          <w:rFonts w:eastAsiaTheme="minorEastAsia"/>
          <w:color w:val="FF0000"/>
        </w:rPr>
        <w:t xml:space="preserve">CCNB1, CDC6, and P53. </w:t>
      </w:r>
      <w:r w:rsidRPr="0031547D">
        <w:rPr>
          <w:rFonts w:eastAsiaTheme="minorEastAsia"/>
        </w:rPr>
        <w:t>Furthermore, these findings</w:t>
      </w:r>
      <w:r>
        <w:rPr>
          <w:rFonts w:eastAsiaTheme="minorEastAsia" w:hint="eastAsia"/>
        </w:rPr>
        <w:t xml:space="preserve"> </w:t>
      </w:r>
      <w:r w:rsidRPr="0031547D">
        <w:rPr>
          <w:rFonts w:eastAsiaTheme="minorEastAsia"/>
        </w:rPr>
        <w:t>illustrate the feasibility of using network pharmacology to connect large-scale target data</w:t>
      </w:r>
      <w:r>
        <w:rPr>
          <w:rFonts w:eastAsiaTheme="minorEastAsia" w:hint="eastAsia"/>
        </w:rPr>
        <w:t xml:space="preserve"> </w:t>
      </w:r>
      <w:r w:rsidRPr="0031547D">
        <w:rPr>
          <w:rFonts w:eastAsiaTheme="minorEastAsia"/>
        </w:rPr>
        <w:t>as a way to discover the mechanism of natural products interfering with disease.</w:t>
      </w:r>
    </w:p>
    <w:p w:rsidR="00804E34" w:rsidRPr="0079388C" w:rsidRDefault="00487095" w:rsidP="00804E34">
      <w:pPr>
        <w:rPr>
          <w:rFonts w:eastAsiaTheme="minorEastAsia"/>
        </w:rPr>
      </w:pPr>
      <w:r w:rsidRPr="00487095">
        <w:rPr>
          <w:rFonts w:eastAsiaTheme="minorEastAsia"/>
        </w:rPr>
        <w:t xml:space="preserve">Keywords: </w:t>
      </w:r>
      <w:proofErr w:type="spellStart"/>
      <w:r w:rsidRPr="00CB69FA">
        <w:t>Sanguisorba</w:t>
      </w:r>
      <w:proofErr w:type="spellEnd"/>
      <w:r w:rsidRPr="00CB69FA">
        <w:t xml:space="preserve"> </w:t>
      </w:r>
      <w:proofErr w:type="spellStart"/>
      <w:r w:rsidRPr="00CB69FA">
        <w:rPr>
          <w:rFonts w:hint="eastAsia"/>
        </w:rPr>
        <w:t>O</w:t>
      </w:r>
      <w:r w:rsidRPr="00CB69FA">
        <w:t>fficinalis</w:t>
      </w:r>
      <w:proofErr w:type="spellEnd"/>
      <w:r w:rsidRPr="00487095">
        <w:rPr>
          <w:rFonts w:eastAsiaTheme="minorEastAsia"/>
        </w:rPr>
        <w:t>, breast cancer, network pharmacology, proliferation inhibition, TCGA</w:t>
      </w:r>
    </w:p>
    <w:p w:rsidR="00301AD7" w:rsidRPr="00CB69FA" w:rsidRDefault="00F77411" w:rsidP="003D5A74">
      <w:pPr>
        <w:pStyle w:val="2"/>
      </w:pPr>
      <w:r w:rsidRPr="003D5A74">
        <w:t>Introduction</w:t>
      </w:r>
    </w:p>
    <w:p w:rsidR="00B172E5" w:rsidRPr="00CB69FA" w:rsidRDefault="00F77411" w:rsidP="003D5A74">
      <w:pPr>
        <w:pStyle w:val="2"/>
      </w:pPr>
      <w:r w:rsidRPr="00CB69FA">
        <w:t>Results</w:t>
      </w:r>
    </w:p>
    <w:p w:rsidR="007D5484" w:rsidRDefault="007D5484" w:rsidP="007D5484">
      <w:pPr>
        <w:pStyle w:val="3"/>
      </w:pPr>
      <w:r>
        <w:t>Identification of Differentially</w:t>
      </w:r>
      <w:r w:rsidR="007006F0">
        <w:rPr>
          <w:rFonts w:hint="eastAsia"/>
        </w:rPr>
        <w:t xml:space="preserve"> </w:t>
      </w:r>
      <w:r>
        <w:t>Expressed G</w:t>
      </w:r>
      <w:bookmarkStart w:id="0" w:name="_GoBack"/>
      <w:bookmarkEnd w:id="0"/>
      <w:r>
        <w:t>enes</w:t>
      </w:r>
      <w:r w:rsidR="00427E1D">
        <w:rPr>
          <w:rFonts w:hint="eastAsia"/>
        </w:rPr>
        <w:t xml:space="preserve"> of </w:t>
      </w:r>
      <w:proofErr w:type="spellStart"/>
      <w:r w:rsidR="00427E1D">
        <w:rPr>
          <w:rFonts w:hint="eastAsia"/>
        </w:rPr>
        <w:t>ccRCC</w:t>
      </w:r>
      <w:proofErr w:type="spellEnd"/>
    </w:p>
    <w:p w:rsidR="007D5484" w:rsidRPr="007006F0" w:rsidRDefault="007D5484" w:rsidP="00F41426">
      <w:pPr>
        <w:jc w:val="both"/>
      </w:pPr>
      <w:r w:rsidRPr="007006F0">
        <w:t xml:space="preserve">We downloaded </w:t>
      </w:r>
      <w:r w:rsidRPr="007006F0">
        <w:rPr>
          <w:rFonts w:hint="eastAsia"/>
        </w:rPr>
        <w:t>418</w:t>
      </w:r>
      <w:r w:rsidRPr="007006F0">
        <w:t xml:space="preserve"> RNA expression datasets and identified</w:t>
      </w:r>
      <w:r w:rsidRPr="007006F0">
        <w:rPr>
          <w:rFonts w:hint="eastAsia"/>
        </w:rPr>
        <w:t xml:space="preserve"> </w:t>
      </w:r>
      <w:r w:rsidRPr="007006F0">
        <w:t>DEGs by calculating the difference in gene expression between</w:t>
      </w:r>
      <w:r w:rsidRPr="007006F0">
        <w:rPr>
          <w:rFonts w:hint="eastAsia"/>
        </w:rPr>
        <w:t xml:space="preserve"> 50</w:t>
      </w:r>
      <w:r w:rsidRPr="007006F0">
        <w:t xml:space="preserve"> normal samples and </w:t>
      </w:r>
      <w:r w:rsidRPr="007006F0">
        <w:rPr>
          <w:rFonts w:hint="eastAsia"/>
        </w:rPr>
        <w:t>368</w:t>
      </w:r>
      <w:r w:rsidRPr="007006F0">
        <w:t xml:space="preserve"> </w:t>
      </w:r>
      <w:r w:rsidRPr="007006F0">
        <w:rPr>
          <w:rFonts w:hint="eastAsia"/>
        </w:rPr>
        <w:t>HCC</w:t>
      </w:r>
      <w:r w:rsidRPr="007006F0">
        <w:t xml:space="preserve"> samples. Using the LIMMA</w:t>
      </w:r>
      <w:r w:rsidRPr="007006F0">
        <w:rPr>
          <w:rFonts w:hint="eastAsia"/>
        </w:rPr>
        <w:t xml:space="preserve"> </w:t>
      </w:r>
      <w:r w:rsidRPr="007006F0">
        <w:t>software package, differentially expressed data were extracted</w:t>
      </w:r>
      <w:r w:rsidRPr="007006F0">
        <w:rPr>
          <w:rFonts w:hint="eastAsia"/>
        </w:rPr>
        <w:t xml:space="preserve"> </w:t>
      </w:r>
      <w:r w:rsidRPr="007006F0">
        <w:t>and analyzed. Using | log 2-fold change | ≥ 2.5 and P-value</w:t>
      </w:r>
      <w:r w:rsidRPr="007006F0">
        <w:rPr>
          <w:rFonts w:hint="eastAsia"/>
        </w:rPr>
        <w:t xml:space="preserve"> </w:t>
      </w:r>
      <w:r w:rsidRPr="007006F0">
        <w:lastRenderedPageBreak/>
        <w:t xml:space="preserve">&lt;0.01 as screening cutoff conditions, </w:t>
      </w:r>
      <w:r w:rsidRPr="007006F0">
        <w:rPr>
          <w:rFonts w:hint="eastAsia"/>
        </w:rPr>
        <w:t>568</w:t>
      </w:r>
      <w:r w:rsidRPr="007006F0">
        <w:t xml:space="preserve"> DEGs were screened,</w:t>
      </w:r>
      <w:r w:rsidRPr="007006F0">
        <w:rPr>
          <w:rFonts w:hint="eastAsia"/>
        </w:rPr>
        <w:t xml:space="preserve"> </w:t>
      </w:r>
      <w:r w:rsidRPr="007006F0">
        <w:t xml:space="preserve">containing </w:t>
      </w:r>
      <w:r w:rsidRPr="007006F0">
        <w:rPr>
          <w:rFonts w:hint="eastAsia"/>
        </w:rPr>
        <w:t>290</w:t>
      </w:r>
      <w:r w:rsidRPr="007006F0">
        <w:t xml:space="preserve"> </w:t>
      </w:r>
      <w:proofErr w:type="spellStart"/>
      <w:r w:rsidRPr="007006F0">
        <w:t>upregulated</w:t>
      </w:r>
      <w:proofErr w:type="spellEnd"/>
      <w:r w:rsidRPr="007006F0">
        <w:t xml:space="preserve"> genes and </w:t>
      </w:r>
      <w:r w:rsidRPr="007006F0">
        <w:rPr>
          <w:rFonts w:hint="eastAsia"/>
        </w:rPr>
        <w:t>278</w:t>
      </w:r>
      <w:r w:rsidRPr="007006F0">
        <w:t xml:space="preserve"> </w:t>
      </w:r>
      <w:proofErr w:type="spellStart"/>
      <w:r w:rsidRPr="007006F0">
        <w:t>downregulated</w:t>
      </w:r>
      <w:proofErr w:type="spellEnd"/>
      <w:r w:rsidRPr="007006F0">
        <w:rPr>
          <w:rFonts w:hint="eastAsia"/>
        </w:rPr>
        <w:t xml:space="preserve"> </w:t>
      </w:r>
      <w:r w:rsidRPr="007006F0">
        <w:t>genes (</w:t>
      </w:r>
      <w:r w:rsidRPr="00F41426">
        <w:rPr>
          <w:highlight w:val="yellow"/>
        </w:rPr>
        <w:t xml:space="preserve">Figures </w:t>
      </w:r>
      <w:r w:rsidRPr="00F41426">
        <w:rPr>
          <w:color w:val="FF0000"/>
          <w:highlight w:val="yellow"/>
        </w:rPr>
        <w:t>1,2</w:t>
      </w:r>
      <w:r w:rsidRPr="007006F0">
        <w:t>).</w:t>
      </w:r>
    </w:p>
    <w:p w:rsidR="000E1BF1" w:rsidRDefault="000E1BF1" w:rsidP="000E1BF1">
      <w:pPr>
        <w:pStyle w:val="3"/>
      </w:pPr>
      <w:r>
        <w:t>DEGs Enrichment Analysis and PPI</w:t>
      </w:r>
      <w:r>
        <w:rPr>
          <w:rFonts w:hint="eastAsia"/>
        </w:rPr>
        <w:t xml:space="preserve"> </w:t>
      </w:r>
      <w:r>
        <w:t>Network Analysis</w:t>
      </w:r>
    </w:p>
    <w:p w:rsidR="000E1BF1" w:rsidRDefault="000E1BF1" w:rsidP="00F41426">
      <w:pPr>
        <w:jc w:val="both"/>
        <w:rPr>
          <w:rFonts w:eastAsiaTheme="minorEastAsia"/>
        </w:rPr>
      </w:pPr>
      <w:r w:rsidRPr="000E1BF1">
        <w:rPr>
          <w:rFonts w:eastAsiaTheme="minorEastAsia"/>
        </w:rPr>
        <w:t xml:space="preserve">To further </w:t>
      </w:r>
      <w:proofErr w:type="spellStart"/>
      <w:r w:rsidRPr="000E1BF1">
        <w:rPr>
          <w:rFonts w:eastAsiaTheme="minorEastAsia"/>
        </w:rPr>
        <w:t>analyse</w:t>
      </w:r>
      <w:proofErr w:type="spellEnd"/>
      <w:r w:rsidRPr="000E1BF1">
        <w:rPr>
          <w:rFonts w:eastAsiaTheme="minorEastAsia"/>
        </w:rPr>
        <w:t xml:space="preserve"> DEGs in </w:t>
      </w:r>
      <w:r>
        <w:rPr>
          <w:rFonts w:eastAsiaTheme="minorEastAsia" w:hint="eastAsia"/>
        </w:rPr>
        <w:t>HCC</w:t>
      </w:r>
      <w:r w:rsidRPr="000E1BF1">
        <w:rPr>
          <w:rFonts w:eastAsiaTheme="minorEastAsia"/>
        </w:rPr>
        <w:t>, we used the DAVID database</w:t>
      </w:r>
      <w:r>
        <w:rPr>
          <w:rFonts w:eastAsiaTheme="minorEastAsia" w:hint="eastAsia"/>
        </w:rPr>
        <w:t xml:space="preserve"> </w:t>
      </w:r>
      <w:r w:rsidRPr="000E1BF1">
        <w:rPr>
          <w:rFonts w:eastAsiaTheme="minorEastAsia"/>
        </w:rPr>
        <w:t>to perform GO analysis and pathway enrichment analysis on</w:t>
      </w:r>
      <w:r w:rsidR="00F41426">
        <w:rPr>
          <w:rFonts w:eastAsiaTheme="minorEastAsia" w:hint="eastAsia"/>
        </w:rPr>
        <w:t xml:space="preserve"> </w:t>
      </w:r>
      <w:r w:rsidR="00F41426" w:rsidRPr="00F41426">
        <w:rPr>
          <w:rFonts w:eastAsiaTheme="minorEastAsia"/>
        </w:rPr>
        <w:t>DEGs. GO analysis, including molecular function, biological</w:t>
      </w:r>
      <w:r w:rsidR="00F41426">
        <w:rPr>
          <w:rFonts w:eastAsiaTheme="minorEastAsia" w:hint="eastAsia"/>
        </w:rPr>
        <w:t xml:space="preserve"> </w:t>
      </w:r>
      <w:r w:rsidR="00F41426" w:rsidRPr="00F41426">
        <w:rPr>
          <w:rFonts w:eastAsiaTheme="minorEastAsia"/>
        </w:rPr>
        <w:t>process and cellular component (Figure 3A), was performed on</w:t>
      </w:r>
      <w:r w:rsidR="00F41426">
        <w:rPr>
          <w:rFonts w:eastAsiaTheme="minorEastAsia" w:hint="eastAsia"/>
        </w:rPr>
        <w:t xml:space="preserve"> 568</w:t>
      </w:r>
      <w:r w:rsidR="00F41426" w:rsidRPr="00F41426">
        <w:rPr>
          <w:rFonts w:eastAsiaTheme="minorEastAsia"/>
        </w:rPr>
        <w:t xml:space="preserve"> DEGs, with </w:t>
      </w:r>
      <w:r w:rsidR="00F41426" w:rsidRPr="00F41426">
        <w:rPr>
          <w:rFonts w:eastAsiaTheme="minorEastAsia"/>
          <w:highlight w:val="yellow"/>
        </w:rPr>
        <w:t>p &lt; 0.05</w:t>
      </w:r>
      <w:r w:rsidR="00F41426" w:rsidRPr="00F41426">
        <w:rPr>
          <w:rFonts w:eastAsiaTheme="minorEastAsia"/>
        </w:rPr>
        <w:t xml:space="preserve"> as the cut-off criterion. Enrichment</w:t>
      </w:r>
      <w:r w:rsidR="00F41426">
        <w:rPr>
          <w:rFonts w:eastAsiaTheme="minorEastAsia" w:hint="eastAsia"/>
        </w:rPr>
        <w:t xml:space="preserve"> </w:t>
      </w:r>
      <w:r w:rsidR="00F41426" w:rsidRPr="00F41426">
        <w:rPr>
          <w:rFonts w:eastAsiaTheme="minorEastAsia"/>
        </w:rPr>
        <w:t>results show that: Molecular function participates in cellular</w:t>
      </w:r>
      <w:r w:rsidR="00F41426">
        <w:rPr>
          <w:rFonts w:eastAsiaTheme="minorEastAsia" w:hint="eastAsia"/>
        </w:rPr>
        <w:t xml:space="preserve"> </w:t>
      </w:r>
      <w:r w:rsidR="00F41426" w:rsidRPr="00F41426">
        <w:rPr>
          <w:rFonts w:eastAsiaTheme="minorEastAsia"/>
        </w:rPr>
        <w:t xml:space="preserve">activities, such as </w:t>
      </w:r>
      <w:r w:rsidR="00F41426" w:rsidRPr="00F41426">
        <w:rPr>
          <w:rFonts w:eastAsiaTheme="minorEastAsia"/>
          <w:highlight w:val="yellow"/>
        </w:rPr>
        <w:t>calcium ion binding, transcription factor</w:t>
      </w:r>
      <w:r w:rsidR="00F41426" w:rsidRPr="00F41426">
        <w:rPr>
          <w:rFonts w:eastAsiaTheme="minorEastAsia" w:hint="eastAsia"/>
          <w:highlight w:val="yellow"/>
        </w:rPr>
        <w:t xml:space="preserve"> </w:t>
      </w:r>
      <w:r w:rsidR="00F41426" w:rsidRPr="00F41426">
        <w:rPr>
          <w:rFonts w:eastAsiaTheme="minorEastAsia"/>
          <w:highlight w:val="yellow"/>
        </w:rPr>
        <w:t>activity, sequence-specific DNA binding, cytoskeletal protein</w:t>
      </w:r>
      <w:r w:rsidR="00F41426" w:rsidRPr="00F41426">
        <w:rPr>
          <w:rFonts w:eastAsiaTheme="minorEastAsia" w:hint="eastAsia"/>
          <w:highlight w:val="yellow"/>
        </w:rPr>
        <w:t xml:space="preserve"> </w:t>
      </w:r>
      <w:r w:rsidR="00F41426" w:rsidRPr="00F41426">
        <w:rPr>
          <w:rFonts w:eastAsiaTheme="minorEastAsia"/>
          <w:highlight w:val="yellow"/>
        </w:rPr>
        <w:t>binding and peptidase activity</w:t>
      </w:r>
      <w:r w:rsidR="00F41426" w:rsidRPr="00F41426">
        <w:rPr>
          <w:rFonts w:eastAsiaTheme="minorEastAsia"/>
        </w:rPr>
        <w:t>; Biological process is mainly</w:t>
      </w:r>
      <w:r w:rsidR="00F41426">
        <w:rPr>
          <w:rFonts w:eastAsiaTheme="minorEastAsia" w:hint="eastAsia"/>
        </w:rPr>
        <w:t xml:space="preserve"> </w:t>
      </w:r>
      <w:r w:rsidR="00F41426" w:rsidRPr="00F41426">
        <w:rPr>
          <w:rFonts w:eastAsiaTheme="minorEastAsia"/>
        </w:rPr>
        <w:t xml:space="preserve">enriched in </w:t>
      </w:r>
      <w:r w:rsidR="00F41426" w:rsidRPr="00F41426">
        <w:rPr>
          <w:rFonts w:eastAsiaTheme="minorEastAsia"/>
          <w:highlight w:val="yellow"/>
        </w:rPr>
        <w:t>cell-cell signaling, cell cycle, ion transport, and cell</w:t>
      </w:r>
      <w:r w:rsidR="00F41426" w:rsidRPr="00F41426">
        <w:rPr>
          <w:rFonts w:eastAsiaTheme="minorEastAsia" w:hint="eastAsia"/>
          <w:highlight w:val="yellow"/>
        </w:rPr>
        <w:t xml:space="preserve"> </w:t>
      </w:r>
      <w:r w:rsidR="00F41426" w:rsidRPr="00F41426">
        <w:rPr>
          <w:rFonts w:eastAsiaTheme="minorEastAsia"/>
          <w:highlight w:val="yellow"/>
        </w:rPr>
        <w:t>adhesion and other physiological processes related to cell growth,</w:t>
      </w:r>
      <w:r w:rsidR="00F41426" w:rsidRPr="00F41426">
        <w:rPr>
          <w:rFonts w:eastAsiaTheme="minorEastAsia" w:hint="eastAsia"/>
          <w:highlight w:val="yellow"/>
        </w:rPr>
        <w:t xml:space="preserve"> </w:t>
      </w:r>
      <w:r w:rsidR="00F41426" w:rsidRPr="00F41426">
        <w:rPr>
          <w:rFonts w:eastAsiaTheme="minorEastAsia"/>
          <w:highlight w:val="yellow"/>
        </w:rPr>
        <w:t>division, and proliferation</w:t>
      </w:r>
      <w:r w:rsidR="00F41426" w:rsidRPr="00F41426">
        <w:rPr>
          <w:rFonts w:eastAsiaTheme="minorEastAsia"/>
        </w:rPr>
        <w:t>; Cellular component is associated with</w:t>
      </w:r>
      <w:r w:rsidR="00F41426">
        <w:rPr>
          <w:rFonts w:eastAsiaTheme="minorEastAsia" w:hint="eastAsia"/>
        </w:rPr>
        <w:t xml:space="preserve"> </w:t>
      </w:r>
      <w:r w:rsidR="00F41426" w:rsidRPr="00F41426">
        <w:rPr>
          <w:rFonts w:eastAsiaTheme="minorEastAsia"/>
          <w:highlight w:val="yellow"/>
        </w:rPr>
        <w:t xml:space="preserve">the extracellular space, </w:t>
      </w:r>
      <w:r w:rsidR="00F41426" w:rsidRPr="00F41426">
        <w:rPr>
          <w:rFonts w:eastAsiaTheme="minorEastAsia" w:hint="eastAsia"/>
          <w:highlight w:val="yellow"/>
        </w:rPr>
        <w:t xml:space="preserve"> </w:t>
      </w:r>
      <w:r w:rsidR="00F41426" w:rsidRPr="00F41426">
        <w:rPr>
          <w:rFonts w:eastAsiaTheme="minorEastAsia"/>
          <w:highlight w:val="yellow"/>
        </w:rPr>
        <w:t>plasma membrane binding, extracellular</w:t>
      </w:r>
      <w:r w:rsidR="00F41426" w:rsidRPr="00F41426">
        <w:rPr>
          <w:rFonts w:eastAsiaTheme="minorEastAsia" w:hint="eastAsia"/>
          <w:highlight w:val="yellow"/>
        </w:rPr>
        <w:t xml:space="preserve"> </w:t>
      </w:r>
      <w:r w:rsidR="00F41426" w:rsidRPr="00F41426">
        <w:rPr>
          <w:rFonts w:eastAsiaTheme="minorEastAsia"/>
          <w:highlight w:val="yellow"/>
        </w:rPr>
        <w:t>regions, and components of the plasma membrane</w:t>
      </w:r>
      <w:r w:rsidR="00F41426" w:rsidRPr="00F41426">
        <w:rPr>
          <w:rFonts w:eastAsiaTheme="minorEastAsia"/>
        </w:rPr>
        <w:t>.</w:t>
      </w:r>
    </w:p>
    <w:p w:rsidR="00F41426" w:rsidRPr="00F41426" w:rsidRDefault="00F41426" w:rsidP="008B0ADE">
      <w:pPr>
        <w:jc w:val="both"/>
        <w:rPr>
          <w:rFonts w:eastAsiaTheme="minorEastAsia"/>
          <w:highlight w:val="yellow"/>
        </w:rPr>
      </w:pPr>
      <w:r w:rsidRPr="00F41426">
        <w:rPr>
          <w:rFonts w:eastAsiaTheme="minorEastAsia"/>
        </w:rPr>
        <w:t xml:space="preserve">KEGG pathway enrichment analysis of the </w:t>
      </w:r>
      <w:r>
        <w:rPr>
          <w:rFonts w:eastAsiaTheme="minorEastAsia" w:hint="eastAsia"/>
        </w:rPr>
        <w:t>568</w:t>
      </w:r>
      <w:r w:rsidRPr="00F41426">
        <w:rPr>
          <w:rFonts w:eastAsiaTheme="minorEastAsia"/>
        </w:rPr>
        <w:t xml:space="preserve"> DEGs was</w:t>
      </w:r>
      <w:r>
        <w:rPr>
          <w:rFonts w:eastAsiaTheme="minorEastAsia" w:hint="eastAsia"/>
        </w:rPr>
        <w:t xml:space="preserve"> </w:t>
      </w:r>
      <w:r w:rsidRPr="00F41426">
        <w:rPr>
          <w:rFonts w:eastAsiaTheme="minorEastAsia"/>
        </w:rPr>
        <w:t xml:space="preserve">also performed in DAVID, for which the cut-off criterion was </w:t>
      </w:r>
      <w:r w:rsidRPr="00F41426">
        <w:rPr>
          <w:rFonts w:eastAsiaTheme="minorEastAsia"/>
          <w:highlight w:val="yellow"/>
        </w:rPr>
        <w:t>P</w:t>
      </w:r>
      <w:r w:rsidRPr="00F41426">
        <w:rPr>
          <w:rFonts w:eastAsiaTheme="minorEastAsia" w:hint="eastAsia"/>
          <w:highlight w:val="yellow"/>
        </w:rPr>
        <w:t xml:space="preserve"> </w:t>
      </w:r>
      <w:r w:rsidRPr="00F41426">
        <w:rPr>
          <w:rFonts w:eastAsiaTheme="minorEastAsia"/>
          <w:highlight w:val="yellow"/>
        </w:rPr>
        <w:t>&lt; 0.05</w:t>
      </w:r>
      <w:r w:rsidRPr="00F41426">
        <w:rPr>
          <w:rFonts w:eastAsiaTheme="minorEastAsia"/>
        </w:rPr>
        <w:t>. Pathway enrichment shows that the biological processes</w:t>
      </w:r>
      <w:r>
        <w:rPr>
          <w:rFonts w:eastAsiaTheme="minorEastAsia" w:hint="eastAsia"/>
        </w:rPr>
        <w:t xml:space="preserve"> </w:t>
      </w:r>
      <w:r w:rsidRPr="00F41426">
        <w:rPr>
          <w:rFonts w:eastAsiaTheme="minorEastAsia"/>
        </w:rPr>
        <w:t xml:space="preserve">involved in these DEGs are </w:t>
      </w:r>
      <w:r w:rsidRPr="00F41426">
        <w:rPr>
          <w:rFonts w:eastAsiaTheme="minorEastAsia"/>
          <w:highlight w:val="yellow"/>
        </w:rPr>
        <w:t xml:space="preserve">mainly </w:t>
      </w:r>
      <w:proofErr w:type="spellStart"/>
      <w:r w:rsidRPr="00F41426">
        <w:rPr>
          <w:rFonts w:eastAsiaTheme="minorEastAsia"/>
          <w:highlight w:val="yellow"/>
        </w:rPr>
        <w:t>neuroactive</w:t>
      </w:r>
      <w:proofErr w:type="spellEnd"/>
      <w:r w:rsidRPr="00F41426">
        <w:rPr>
          <w:rFonts w:eastAsiaTheme="minorEastAsia"/>
          <w:highlight w:val="yellow"/>
        </w:rPr>
        <w:t xml:space="preserve"> ligand-receptor</w:t>
      </w:r>
      <w:r w:rsidRPr="00F41426">
        <w:rPr>
          <w:rFonts w:eastAsiaTheme="minorEastAsia" w:hint="eastAsia"/>
          <w:highlight w:val="yellow"/>
        </w:rPr>
        <w:t xml:space="preserve"> </w:t>
      </w:r>
      <w:r w:rsidRPr="00F41426">
        <w:rPr>
          <w:rFonts w:eastAsiaTheme="minorEastAsia"/>
          <w:highlight w:val="yellow"/>
        </w:rPr>
        <w:t>interaction, cytokine-cytokine receptor interaction, calcium</w:t>
      </w:r>
    </w:p>
    <w:p w:rsidR="00F41426" w:rsidRDefault="00F41426" w:rsidP="00F41426">
      <w:pPr>
        <w:rPr>
          <w:rFonts w:eastAsiaTheme="minorEastAsia"/>
        </w:rPr>
      </w:pPr>
      <w:proofErr w:type="gramStart"/>
      <w:r w:rsidRPr="00F41426">
        <w:rPr>
          <w:rFonts w:eastAsiaTheme="minorEastAsia"/>
          <w:highlight w:val="yellow"/>
        </w:rPr>
        <w:t>signaling</w:t>
      </w:r>
      <w:proofErr w:type="gramEnd"/>
      <w:r w:rsidRPr="00F41426">
        <w:rPr>
          <w:rFonts w:eastAsiaTheme="minorEastAsia"/>
          <w:highlight w:val="yellow"/>
        </w:rPr>
        <w:t xml:space="preserve"> pathway, and cell cycle signaling pathway</w:t>
      </w:r>
      <w:r w:rsidRPr="00F41426">
        <w:rPr>
          <w:rFonts w:eastAsiaTheme="minorEastAsia"/>
        </w:rPr>
        <w:t xml:space="preserve"> (</w:t>
      </w:r>
      <w:r w:rsidRPr="00F41426">
        <w:rPr>
          <w:rFonts w:eastAsiaTheme="minorEastAsia"/>
          <w:highlight w:val="yellow"/>
        </w:rPr>
        <w:t>Figure 3B</w:t>
      </w:r>
      <w:r w:rsidRPr="00F41426">
        <w:rPr>
          <w:rFonts w:eastAsiaTheme="minorEastAsia"/>
        </w:rPr>
        <w:t>).</w:t>
      </w:r>
    </w:p>
    <w:p w:rsidR="00F41426" w:rsidRDefault="008B0ADE" w:rsidP="008B0ADE">
      <w:pPr>
        <w:jc w:val="both"/>
        <w:rPr>
          <w:rFonts w:eastAsiaTheme="minorEastAsia"/>
        </w:rPr>
      </w:pPr>
      <w:r w:rsidRPr="008B0ADE">
        <w:rPr>
          <w:rFonts w:eastAsiaTheme="minorEastAsia"/>
        </w:rPr>
        <w:lastRenderedPageBreak/>
        <w:t>Construction of a protein interaction network is a way to</w:t>
      </w:r>
      <w:r>
        <w:rPr>
          <w:rFonts w:eastAsiaTheme="minorEastAsia" w:hint="eastAsia"/>
        </w:rPr>
        <w:t xml:space="preserve"> </w:t>
      </w:r>
      <w:r w:rsidRPr="008B0ADE">
        <w:rPr>
          <w:rFonts w:eastAsiaTheme="minorEastAsia"/>
        </w:rPr>
        <w:t xml:space="preserve">quickly </w:t>
      </w:r>
      <w:proofErr w:type="spellStart"/>
      <w:r w:rsidRPr="008B0ADE">
        <w:rPr>
          <w:rFonts w:eastAsiaTheme="minorEastAsia"/>
        </w:rPr>
        <w:t>analyse</w:t>
      </w:r>
      <w:proofErr w:type="spellEnd"/>
      <w:r w:rsidRPr="008B0ADE">
        <w:rPr>
          <w:rFonts w:eastAsiaTheme="minorEastAsia"/>
        </w:rPr>
        <w:t xml:space="preserve"> interactions between DEGs. We constructed a</w:t>
      </w:r>
      <w:r>
        <w:rPr>
          <w:rFonts w:eastAsiaTheme="minorEastAsia" w:hint="eastAsia"/>
        </w:rPr>
        <w:t xml:space="preserve"> </w:t>
      </w:r>
      <w:r w:rsidRPr="008B0ADE">
        <w:rPr>
          <w:rFonts w:eastAsiaTheme="minorEastAsia"/>
        </w:rPr>
        <w:t xml:space="preserve">PPI network with </w:t>
      </w:r>
      <w:r>
        <w:rPr>
          <w:rFonts w:eastAsiaTheme="minorEastAsia" w:hint="eastAsia"/>
        </w:rPr>
        <w:t>517</w:t>
      </w:r>
      <w:r w:rsidRPr="008B0ADE">
        <w:rPr>
          <w:rFonts w:eastAsiaTheme="minorEastAsia"/>
        </w:rPr>
        <w:t xml:space="preserve"> nodes and </w:t>
      </w:r>
      <w:r>
        <w:rPr>
          <w:rFonts w:eastAsiaTheme="minorEastAsia" w:hint="eastAsia"/>
        </w:rPr>
        <w:t>6477</w:t>
      </w:r>
      <w:r w:rsidRPr="008B0ADE">
        <w:rPr>
          <w:rFonts w:eastAsiaTheme="minorEastAsia"/>
        </w:rPr>
        <w:t xml:space="preserve"> edges using String and</w:t>
      </w:r>
      <w:r>
        <w:rPr>
          <w:rFonts w:eastAsiaTheme="minorEastAsia" w:hint="eastAsia"/>
        </w:rPr>
        <w:t xml:space="preserve"> </w:t>
      </w:r>
      <w:proofErr w:type="spellStart"/>
      <w:r w:rsidRPr="008B0ADE">
        <w:rPr>
          <w:rFonts w:eastAsiaTheme="minorEastAsia"/>
        </w:rPr>
        <w:t>Cytoscape</w:t>
      </w:r>
      <w:proofErr w:type="spellEnd"/>
      <w:r w:rsidRPr="008B0ADE">
        <w:rPr>
          <w:rFonts w:eastAsiaTheme="minorEastAsia"/>
        </w:rPr>
        <w:t xml:space="preserve"> software (</w:t>
      </w:r>
      <w:r w:rsidRPr="009B5C07">
        <w:rPr>
          <w:rFonts w:eastAsiaTheme="minorEastAsia"/>
          <w:highlight w:val="yellow"/>
        </w:rPr>
        <w:t>Figure 4A</w:t>
      </w:r>
      <w:r w:rsidRPr="008B0ADE">
        <w:rPr>
          <w:rFonts w:eastAsiaTheme="minorEastAsia"/>
        </w:rPr>
        <w:t>).</w:t>
      </w:r>
    </w:p>
    <w:p w:rsidR="00E24B6F" w:rsidRDefault="00E24B6F" w:rsidP="00E24B6F">
      <w:pPr>
        <w:jc w:val="both"/>
        <w:rPr>
          <w:rFonts w:eastAsiaTheme="minorEastAsia"/>
        </w:rPr>
      </w:pPr>
      <w:r w:rsidRPr="00E24B6F">
        <w:rPr>
          <w:rFonts w:eastAsiaTheme="minorEastAsia"/>
        </w:rPr>
        <w:t xml:space="preserve">The </w:t>
      </w:r>
      <w:proofErr w:type="spellStart"/>
      <w:r w:rsidRPr="00E24B6F">
        <w:rPr>
          <w:rFonts w:eastAsiaTheme="minorEastAsia"/>
        </w:rPr>
        <w:t>Cytoscape</w:t>
      </w:r>
      <w:proofErr w:type="spellEnd"/>
      <w:r w:rsidRPr="00E24B6F">
        <w:rPr>
          <w:rFonts w:eastAsiaTheme="minorEastAsia"/>
        </w:rPr>
        <w:t xml:space="preserve"> plug-in MCODE was used to perform module</w:t>
      </w:r>
      <w:r>
        <w:rPr>
          <w:rFonts w:eastAsiaTheme="minorEastAsia" w:hint="eastAsia"/>
        </w:rPr>
        <w:t xml:space="preserve"> </w:t>
      </w:r>
      <w:r w:rsidRPr="00E24B6F">
        <w:rPr>
          <w:rFonts w:eastAsiaTheme="minorEastAsia"/>
        </w:rPr>
        <w:t>analysis on the PPI network. We selected the most</w:t>
      </w:r>
      <w:r>
        <w:rPr>
          <w:rFonts w:eastAsiaTheme="minorEastAsia" w:hint="eastAsia"/>
        </w:rPr>
        <w:t xml:space="preserve"> </w:t>
      </w:r>
      <w:r w:rsidRPr="00E24B6F">
        <w:rPr>
          <w:rFonts w:eastAsiaTheme="minorEastAsia"/>
        </w:rPr>
        <w:t>meaningful modules for analysis and used DAVID to perform</w:t>
      </w:r>
      <w:r>
        <w:rPr>
          <w:rFonts w:eastAsiaTheme="minorEastAsia" w:hint="eastAsia"/>
        </w:rPr>
        <w:t xml:space="preserve"> </w:t>
      </w:r>
      <w:r w:rsidRPr="00E24B6F">
        <w:rPr>
          <w:rFonts w:eastAsiaTheme="minorEastAsia"/>
        </w:rPr>
        <w:t>pathway enrichment analysis on the nodes of the module.</w:t>
      </w:r>
      <w:r>
        <w:rPr>
          <w:rFonts w:eastAsiaTheme="minorEastAsia" w:hint="eastAsia"/>
        </w:rPr>
        <w:t xml:space="preserve"> </w:t>
      </w:r>
      <w:r w:rsidR="0036407A">
        <w:rPr>
          <w:rFonts w:eastAsiaTheme="minorEastAsia"/>
        </w:rPr>
        <w:t>T</w:t>
      </w:r>
      <w:r w:rsidR="0036407A">
        <w:rPr>
          <w:rFonts w:eastAsiaTheme="minorEastAsia" w:hint="eastAsia"/>
        </w:rPr>
        <w:t xml:space="preserve">he Hub </w:t>
      </w:r>
      <w:r w:rsidRPr="00E24B6F">
        <w:rPr>
          <w:rFonts w:eastAsiaTheme="minorEastAsia"/>
        </w:rPr>
        <w:t xml:space="preserve">Module contains </w:t>
      </w:r>
      <w:r w:rsidR="0036407A" w:rsidRPr="0036407A">
        <w:rPr>
          <w:rFonts w:eastAsiaTheme="minorEastAsia" w:hint="eastAsia"/>
        </w:rPr>
        <w:t>95</w:t>
      </w:r>
      <w:r w:rsidRPr="0036407A">
        <w:rPr>
          <w:rFonts w:eastAsiaTheme="minorEastAsia"/>
        </w:rPr>
        <w:t xml:space="preserve"> </w:t>
      </w:r>
      <w:r w:rsidRPr="00E24B6F">
        <w:rPr>
          <w:rFonts w:eastAsiaTheme="minorEastAsia"/>
        </w:rPr>
        <w:t xml:space="preserve">nodes and </w:t>
      </w:r>
      <w:r w:rsidR="0036407A" w:rsidRPr="0036407A">
        <w:rPr>
          <w:rFonts w:eastAsiaTheme="minorEastAsia" w:hint="eastAsia"/>
        </w:rPr>
        <w:t>3963</w:t>
      </w:r>
      <w:r w:rsidRPr="0036407A">
        <w:rPr>
          <w:rFonts w:eastAsiaTheme="minorEastAsia"/>
        </w:rPr>
        <w:t xml:space="preserve"> </w:t>
      </w:r>
      <w:r w:rsidRPr="00E24B6F">
        <w:rPr>
          <w:rFonts w:eastAsiaTheme="minorEastAsia"/>
        </w:rPr>
        <w:t>edges (</w:t>
      </w:r>
      <w:r w:rsidRPr="0036407A">
        <w:rPr>
          <w:rFonts w:eastAsiaTheme="minorEastAsia"/>
          <w:highlight w:val="yellow"/>
        </w:rPr>
        <w:t>Figure 4B).</w:t>
      </w:r>
      <w:r>
        <w:rPr>
          <w:rFonts w:eastAsiaTheme="minorEastAsia" w:hint="eastAsia"/>
        </w:rPr>
        <w:t xml:space="preserve"> </w:t>
      </w:r>
      <w:r w:rsidRPr="00E24B6F">
        <w:rPr>
          <w:rFonts w:eastAsiaTheme="minorEastAsia"/>
        </w:rPr>
        <w:t xml:space="preserve">Through pathway enrichment analysis, DEGs of </w:t>
      </w:r>
      <w:r w:rsidR="0036407A">
        <w:rPr>
          <w:rFonts w:eastAsiaTheme="minorEastAsia" w:hint="eastAsia"/>
        </w:rPr>
        <w:t xml:space="preserve">the Hub </w:t>
      </w:r>
      <w:r w:rsidR="0036407A">
        <w:rPr>
          <w:rFonts w:eastAsiaTheme="minorEastAsia"/>
        </w:rPr>
        <w:t>Model</w:t>
      </w:r>
      <w:r w:rsidRPr="00E24B6F">
        <w:rPr>
          <w:rFonts w:eastAsiaTheme="minorEastAsia"/>
        </w:rPr>
        <w:t xml:space="preserve"> were</w:t>
      </w:r>
      <w:r>
        <w:rPr>
          <w:rFonts w:eastAsiaTheme="minorEastAsia" w:hint="eastAsia"/>
        </w:rPr>
        <w:t xml:space="preserve"> </w:t>
      </w:r>
      <w:r w:rsidRPr="00E24B6F">
        <w:rPr>
          <w:rFonts w:eastAsiaTheme="minorEastAsia"/>
        </w:rPr>
        <w:t xml:space="preserve">shown to be mainly enriched in </w:t>
      </w:r>
      <w:r w:rsidRPr="0036407A">
        <w:rPr>
          <w:rFonts w:eastAsiaTheme="minorEastAsia"/>
          <w:highlight w:val="yellow"/>
        </w:rPr>
        <w:t>cell cycle, p53 signaling</w:t>
      </w:r>
      <w:r w:rsidRPr="0036407A">
        <w:rPr>
          <w:rFonts w:eastAsiaTheme="minorEastAsia" w:hint="eastAsia"/>
          <w:highlight w:val="yellow"/>
        </w:rPr>
        <w:t xml:space="preserve"> </w:t>
      </w:r>
      <w:r w:rsidRPr="0036407A">
        <w:rPr>
          <w:rFonts w:eastAsiaTheme="minorEastAsia"/>
          <w:highlight w:val="yellow"/>
        </w:rPr>
        <w:t>pathway, progesterone-mediated oocyte maturation and oocyte</w:t>
      </w:r>
      <w:r w:rsidRPr="0036407A">
        <w:rPr>
          <w:rFonts w:eastAsiaTheme="minorEastAsia" w:hint="eastAsia"/>
          <w:highlight w:val="yellow"/>
        </w:rPr>
        <w:t xml:space="preserve"> </w:t>
      </w:r>
      <w:r w:rsidRPr="0036407A">
        <w:rPr>
          <w:rFonts w:eastAsiaTheme="minorEastAsia"/>
          <w:highlight w:val="yellow"/>
        </w:rPr>
        <w:t>meiosis signaling pathway</w:t>
      </w:r>
      <w:r w:rsidRPr="00E24B6F">
        <w:rPr>
          <w:rFonts w:eastAsiaTheme="minorEastAsia"/>
        </w:rPr>
        <w:t>.</w:t>
      </w:r>
    </w:p>
    <w:p w:rsidR="00AC5597" w:rsidRPr="00AC5597" w:rsidRDefault="00AC5597" w:rsidP="00AC5597">
      <w:pPr>
        <w:jc w:val="both"/>
        <w:rPr>
          <w:rFonts w:eastAsiaTheme="minorEastAsia"/>
        </w:rPr>
      </w:pPr>
      <w:proofErr w:type="spellStart"/>
      <w:r w:rsidRPr="00AC5597">
        <w:rPr>
          <w:rFonts w:eastAsiaTheme="minorEastAsia"/>
        </w:rPr>
        <w:t>Cytoscape</w:t>
      </w:r>
      <w:r>
        <w:rPr>
          <w:rFonts w:eastAsiaTheme="minorEastAsia"/>
        </w:rPr>
        <w:t>’</w:t>
      </w:r>
      <w:r w:rsidRPr="00AC5597">
        <w:rPr>
          <w:rFonts w:eastAsiaTheme="minorEastAsia"/>
        </w:rPr>
        <w:t>s</w:t>
      </w:r>
      <w:proofErr w:type="spellEnd"/>
      <w:r w:rsidRPr="00AC5597">
        <w:rPr>
          <w:rFonts w:eastAsiaTheme="minorEastAsia"/>
        </w:rPr>
        <w:t xml:space="preserve"> plug-in </w:t>
      </w:r>
      <w:proofErr w:type="spellStart"/>
      <w:r w:rsidRPr="00AC5597">
        <w:rPr>
          <w:rFonts w:eastAsiaTheme="minorEastAsia"/>
        </w:rPr>
        <w:t>CytoNCA</w:t>
      </w:r>
      <w:proofErr w:type="spellEnd"/>
      <w:r w:rsidRPr="00AC5597">
        <w:rPr>
          <w:rFonts w:eastAsiaTheme="minorEastAsia"/>
        </w:rPr>
        <w:t xml:space="preserve"> performs topology analysis on</w:t>
      </w:r>
      <w:r>
        <w:rPr>
          <w:rFonts w:eastAsiaTheme="minorEastAsia" w:hint="eastAsia"/>
        </w:rPr>
        <w:t xml:space="preserve"> </w:t>
      </w:r>
      <w:r w:rsidRPr="00AC5597">
        <w:rPr>
          <w:rFonts w:eastAsiaTheme="minorEastAsia"/>
        </w:rPr>
        <w:t>PPI networks. According to the results of the topological analysis</w:t>
      </w:r>
      <w:r>
        <w:rPr>
          <w:rFonts w:eastAsiaTheme="minorEastAsia" w:hint="eastAsia"/>
        </w:rPr>
        <w:t xml:space="preserve"> </w:t>
      </w:r>
      <w:r w:rsidRPr="00AC5597">
        <w:rPr>
          <w:rFonts w:eastAsiaTheme="minorEastAsia"/>
        </w:rPr>
        <w:t>based on comprehensive ranking of screening criteria, such as</w:t>
      </w:r>
      <w:r>
        <w:rPr>
          <w:rFonts w:eastAsiaTheme="minorEastAsia" w:hint="eastAsia"/>
        </w:rPr>
        <w:t xml:space="preserve"> </w:t>
      </w:r>
      <w:r w:rsidRPr="00AC5597">
        <w:rPr>
          <w:rFonts w:eastAsiaTheme="minorEastAsia"/>
        </w:rPr>
        <w:t>“degree,” the nodes with the best meaning in the network map</w:t>
      </w:r>
      <w:r>
        <w:rPr>
          <w:rFonts w:eastAsiaTheme="minorEastAsia" w:hint="eastAsia"/>
        </w:rPr>
        <w:t xml:space="preserve"> </w:t>
      </w:r>
      <w:r w:rsidRPr="00AC5597">
        <w:rPr>
          <w:rFonts w:eastAsiaTheme="minorEastAsia"/>
        </w:rPr>
        <w:t xml:space="preserve">were screened out, and the </w:t>
      </w:r>
      <w:r w:rsidRPr="00AC5597">
        <w:rPr>
          <w:rFonts w:eastAsiaTheme="minorEastAsia"/>
          <w:color w:val="FF0000"/>
        </w:rPr>
        <w:t>first ten DEGs were identified as</w:t>
      </w:r>
      <w:r w:rsidRPr="00AC5597">
        <w:rPr>
          <w:rFonts w:eastAsiaTheme="minorEastAsia" w:hint="eastAsia"/>
          <w:color w:val="FF0000"/>
        </w:rPr>
        <w:t xml:space="preserve"> </w:t>
      </w:r>
      <w:r w:rsidRPr="00AC5597">
        <w:rPr>
          <w:rFonts w:eastAsiaTheme="minorEastAsia"/>
          <w:color w:val="FF0000"/>
        </w:rPr>
        <w:t>targets for continued screening</w:t>
      </w:r>
      <w:r w:rsidRPr="00AC5597">
        <w:rPr>
          <w:rFonts w:eastAsiaTheme="minorEastAsia"/>
        </w:rPr>
        <w:t xml:space="preserve">, including </w:t>
      </w:r>
      <w:r w:rsidRPr="00AC5597">
        <w:rPr>
          <w:rFonts w:eastAsiaTheme="minorEastAsia"/>
          <w:highlight w:val="yellow"/>
        </w:rPr>
        <w:t>DNA topoisomerase</w:t>
      </w:r>
      <w:r w:rsidRPr="00AC5597">
        <w:rPr>
          <w:rFonts w:eastAsiaTheme="minorEastAsia" w:hint="eastAsia"/>
          <w:highlight w:val="yellow"/>
        </w:rPr>
        <w:t xml:space="preserve"> </w:t>
      </w:r>
      <w:r w:rsidRPr="00AC5597">
        <w:rPr>
          <w:rFonts w:eastAsiaTheme="minorEastAsia"/>
          <w:highlight w:val="yellow"/>
        </w:rPr>
        <w:t xml:space="preserve">2-alpha (TOP2A), insulin (INS), interleukin-6 (IL6), </w:t>
      </w:r>
      <w:proofErr w:type="spellStart"/>
      <w:r w:rsidRPr="00AC5597">
        <w:rPr>
          <w:rFonts w:eastAsiaTheme="minorEastAsia"/>
          <w:highlight w:val="yellow"/>
        </w:rPr>
        <w:t>mitoticspecific</w:t>
      </w:r>
      <w:proofErr w:type="spellEnd"/>
      <w:r w:rsidRPr="00AC5597">
        <w:rPr>
          <w:rFonts w:eastAsiaTheme="minorEastAsia" w:hint="eastAsia"/>
          <w:highlight w:val="yellow"/>
        </w:rPr>
        <w:t xml:space="preserve"> </w:t>
      </w:r>
      <w:r w:rsidRPr="00AC5597">
        <w:rPr>
          <w:rFonts w:eastAsiaTheme="minorEastAsia"/>
          <w:highlight w:val="yellow"/>
        </w:rPr>
        <w:t xml:space="preserve">cyclin-B1 (CCNB1), histone H3-like </w:t>
      </w:r>
      <w:proofErr w:type="spellStart"/>
      <w:r w:rsidRPr="00AC5597">
        <w:rPr>
          <w:rFonts w:eastAsiaTheme="minorEastAsia"/>
          <w:highlight w:val="yellow"/>
        </w:rPr>
        <w:t>centromeric</w:t>
      </w:r>
      <w:proofErr w:type="spellEnd"/>
      <w:r w:rsidRPr="00AC5597">
        <w:rPr>
          <w:rFonts w:eastAsiaTheme="minorEastAsia"/>
          <w:highlight w:val="yellow"/>
        </w:rPr>
        <w:t xml:space="preserve"> protein</w:t>
      </w:r>
      <w:r w:rsidRPr="00AC5597">
        <w:rPr>
          <w:rFonts w:eastAsiaTheme="minorEastAsia" w:hint="eastAsia"/>
          <w:highlight w:val="yellow"/>
        </w:rPr>
        <w:t xml:space="preserve"> </w:t>
      </w:r>
      <w:r w:rsidRPr="00AC5597">
        <w:rPr>
          <w:rFonts w:eastAsiaTheme="minorEastAsia"/>
          <w:highlight w:val="yellow"/>
        </w:rPr>
        <w:t>A (CENPA), cyclin-A2 (CCNA2), aurora kinase B (AURKB),</w:t>
      </w:r>
      <w:r w:rsidRPr="00AC5597">
        <w:rPr>
          <w:rFonts w:eastAsiaTheme="minorEastAsia" w:hint="eastAsia"/>
          <w:highlight w:val="yellow"/>
        </w:rPr>
        <w:t xml:space="preserve"> </w:t>
      </w:r>
      <w:r w:rsidRPr="00AC5597">
        <w:rPr>
          <w:rFonts w:eastAsiaTheme="minorEastAsia"/>
          <w:highlight w:val="yellow"/>
        </w:rPr>
        <w:t>DNA repair protein RAD51 homolog 1 (RAD51), cell division</w:t>
      </w:r>
      <w:r w:rsidRPr="00AC5597">
        <w:rPr>
          <w:rFonts w:eastAsiaTheme="minorEastAsia" w:hint="eastAsia"/>
          <w:highlight w:val="yellow"/>
        </w:rPr>
        <w:t xml:space="preserve"> </w:t>
      </w:r>
      <w:r w:rsidRPr="00AC5597">
        <w:rPr>
          <w:rFonts w:eastAsiaTheme="minorEastAsia"/>
          <w:highlight w:val="yellow"/>
        </w:rPr>
        <w:t>control protein 6 homolog (CDC6), and polo-like kinase 1</w:t>
      </w:r>
      <w:r w:rsidRPr="00AC5597">
        <w:rPr>
          <w:rFonts w:eastAsiaTheme="minorEastAsia" w:hint="eastAsia"/>
          <w:highlight w:val="yellow"/>
        </w:rPr>
        <w:t xml:space="preserve"> </w:t>
      </w:r>
      <w:r w:rsidRPr="00AC5597">
        <w:rPr>
          <w:rFonts w:eastAsiaTheme="minorEastAsia"/>
          <w:highlight w:val="yellow"/>
        </w:rPr>
        <w:t>(PLK1)</w:t>
      </w:r>
      <w:r w:rsidRPr="00AC5597">
        <w:rPr>
          <w:rFonts w:eastAsiaTheme="minorEastAsia"/>
        </w:rPr>
        <w:t xml:space="preserve"> CDK1</w:t>
      </w:r>
    </w:p>
    <w:p w:rsidR="00AC5597" w:rsidRDefault="00AC5597" w:rsidP="00AC5597">
      <w:pPr>
        <w:jc w:val="both"/>
        <w:rPr>
          <w:rFonts w:eastAsiaTheme="minorEastAsia"/>
        </w:rPr>
      </w:pPr>
      <w:proofErr w:type="gramStart"/>
      <w:r w:rsidRPr="00AC5597">
        <w:rPr>
          <w:rFonts w:eastAsiaTheme="minorEastAsia"/>
        </w:rPr>
        <w:t>CCNB1</w:t>
      </w:r>
      <w:r>
        <w:rPr>
          <w:rFonts w:eastAsiaTheme="minorEastAsia" w:hint="eastAsia"/>
        </w:rPr>
        <w:t xml:space="preserve">, </w:t>
      </w:r>
      <w:r w:rsidRPr="00AC5597">
        <w:rPr>
          <w:rFonts w:eastAsiaTheme="minorEastAsia"/>
        </w:rPr>
        <w:t>CDC20</w:t>
      </w:r>
      <w:r>
        <w:rPr>
          <w:rFonts w:eastAsiaTheme="minorEastAsia" w:hint="eastAsia"/>
        </w:rPr>
        <w:t xml:space="preserve">, </w:t>
      </w:r>
      <w:r w:rsidRPr="00AC5597">
        <w:rPr>
          <w:rFonts w:eastAsiaTheme="minorEastAsia"/>
        </w:rPr>
        <w:t>CCNA2</w:t>
      </w:r>
      <w:r>
        <w:rPr>
          <w:rFonts w:eastAsiaTheme="minorEastAsia" w:hint="eastAsia"/>
        </w:rPr>
        <w:t xml:space="preserve">, </w:t>
      </w:r>
      <w:r w:rsidRPr="00AC5597">
        <w:rPr>
          <w:rFonts w:eastAsiaTheme="minorEastAsia"/>
        </w:rPr>
        <w:t>BUB1</w:t>
      </w:r>
      <w:r>
        <w:rPr>
          <w:rFonts w:eastAsiaTheme="minorEastAsia" w:hint="eastAsia"/>
        </w:rPr>
        <w:t xml:space="preserve">, </w:t>
      </w:r>
      <w:r w:rsidRPr="00AC5597">
        <w:rPr>
          <w:rFonts w:eastAsiaTheme="minorEastAsia"/>
        </w:rPr>
        <w:t>BUB1B</w:t>
      </w:r>
      <w:r>
        <w:rPr>
          <w:rFonts w:eastAsiaTheme="minorEastAsia" w:hint="eastAsia"/>
        </w:rPr>
        <w:t xml:space="preserve">, </w:t>
      </w:r>
      <w:r w:rsidRPr="00AC5597">
        <w:rPr>
          <w:rFonts w:eastAsiaTheme="minorEastAsia"/>
        </w:rPr>
        <w:t>AURKB</w:t>
      </w:r>
      <w:r>
        <w:rPr>
          <w:rFonts w:eastAsiaTheme="minorEastAsia" w:hint="eastAsia"/>
        </w:rPr>
        <w:t xml:space="preserve">, </w:t>
      </w:r>
      <w:r w:rsidRPr="00AC5597">
        <w:rPr>
          <w:rFonts w:eastAsiaTheme="minorEastAsia"/>
        </w:rPr>
        <w:t>CCNB2</w:t>
      </w:r>
      <w:r>
        <w:rPr>
          <w:rFonts w:eastAsiaTheme="minorEastAsia" w:hint="eastAsia"/>
        </w:rPr>
        <w:t xml:space="preserve">, </w:t>
      </w:r>
      <w:r w:rsidRPr="00AC5597">
        <w:rPr>
          <w:rFonts w:eastAsiaTheme="minorEastAsia"/>
        </w:rPr>
        <w:t>CDCA8</w:t>
      </w:r>
      <w:r>
        <w:rPr>
          <w:rFonts w:eastAsiaTheme="minorEastAsia" w:hint="eastAsia"/>
        </w:rPr>
        <w:t xml:space="preserve">, </w:t>
      </w:r>
      <w:r w:rsidRPr="00AC5597">
        <w:rPr>
          <w:rFonts w:eastAsiaTheme="minorEastAsia"/>
        </w:rPr>
        <w:t>TOP2A (</w:t>
      </w:r>
      <w:r w:rsidRPr="00AC5597">
        <w:rPr>
          <w:rFonts w:eastAsiaTheme="minorEastAsia"/>
          <w:highlight w:val="yellow"/>
        </w:rPr>
        <w:t>Table 1</w:t>
      </w:r>
      <w:r w:rsidRPr="00AC5597">
        <w:rPr>
          <w:rFonts w:eastAsiaTheme="minorEastAsia"/>
        </w:rPr>
        <w:t>).</w:t>
      </w:r>
      <w:proofErr w:type="gramEnd"/>
    </w:p>
    <w:p w:rsidR="00AC5597" w:rsidRPr="00AC5597" w:rsidRDefault="00AC5597" w:rsidP="00AC5597">
      <w:pPr>
        <w:pStyle w:val="3"/>
      </w:pPr>
      <w:r w:rsidRPr="00AC5597">
        <w:lastRenderedPageBreak/>
        <w:t>Survival Analysis</w:t>
      </w:r>
    </w:p>
    <w:p w:rsidR="00C201D8" w:rsidRDefault="00AC5597" w:rsidP="00AC5597">
      <w:pPr>
        <w:jc w:val="both"/>
        <w:rPr>
          <w:rFonts w:eastAsiaTheme="minorEastAsia"/>
        </w:rPr>
      </w:pPr>
      <w:r w:rsidRPr="00AC5597">
        <w:rPr>
          <w:rFonts w:eastAsiaTheme="minorEastAsia"/>
        </w:rPr>
        <w:t>To investigate the prognostic value of these 10 DEGs, the Kaplan-Meier plotter bioinformatics analysis platform</w:t>
      </w:r>
      <w:r>
        <w:rPr>
          <w:rFonts w:eastAsiaTheme="minorEastAsia" w:hint="eastAsia"/>
        </w:rPr>
        <w:t xml:space="preserve"> </w:t>
      </w:r>
      <w:r w:rsidRPr="00AC5597">
        <w:rPr>
          <w:rFonts w:eastAsiaTheme="minorEastAsia"/>
        </w:rPr>
        <w:t>was used. Analysis</w:t>
      </w:r>
      <w:r>
        <w:rPr>
          <w:rFonts w:eastAsiaTheme="minorEastAsia" w:hint="eastAsia"/>
        </w:rPr>
        <w:t xml:space="preserve"> </w:t>
      </w:r>
      <w:r w:rsidRPr="00AC5597">
        <w:rPr>
          <w:rFonts w:eastAsiaTheme="minorEastAsia"/>
        </w:rPr>
        <w:t>showed that from the 10 identified DEGs</w:t>
      </w:r>
      <w:r>
        <w:rPr>
          <w:rFonts w:eastAsiaTheme="minorEastAsia" w:hint="eastAsia"/>
        </w:rPr>
        <w:t xml:space="preserve"> are</w:t>
      </w:r>
      <w:r w:rsidRPr="00AC5597">
        <w:rPr>
          <w:rFonts w:eastAsiaTheme="minorEastAsia"/>
        </w:rPr>
        <w:t xml:space="preserve"> </w:t>
      </w:r>
      <w:r>
        <w:rPr>
          <w:rFonts w:eastAsiaTheme="minorEastAsia" w:hint="eastAsia"/>
        </w:rPr>
        <w:t>all</w:t>
      </w:r>
      <w:r w:rsidRPr="00AC5597">
        <w:rPr>
          <w:rFonts w:eastAsiaTheme="minorEastAsia"/>
        </w:rPr>
        <w:t xml:space="preserve"> statistically relevant to the survival of </w:t>
      </w:r>
      <w:r>
        <w:rPr>
          <w:rFonts w:eastAsiaTheme="minorEastAsia" w:hint="eastAsia"/>
        </w:rPr>
        <w:t>HCC</w:t>
      </w:r>
      <w:r w:rsidRPr="00AC5597">
        <w:rPr>
          <w:rFonts w:eastAsiaTheme="minorEastAsia"/>
        </w:rPr>
        <w:t>.</w:t>
      </w:r>
      <w:r>
        <w:rPr>
          <w:rFonts w:eastAsiaTheme="minorEastAsia" w:hint="eastAsia"/>
        </w:rPr>
        <w:t xml:space="preserve"> </w:t>
      </w:r>
      <w:r w:rsidRPr="00AC5597">
        <w:rPr>
          <w:rFonts w:eastAsiaTheme="minorEastAsia"/>
        </w:rPr>
        <w:t>We found that</w:t>
      </w:r>
      <w:r>
        <w:rPr>
          <w:rFonts w:eastAsiaTheme="minorEastAsia" w:hint="eastAsia"/>
        </w:rPr>
        <w:t xml:space="preserve"> </w:t>
      </w:r>
      <w:r w:rsidRPr="00AC5597">
        <w:rPr>
          <w:rFonts w:eastAsiaTheme="minorEastAsia"/>
        </w:rPr>
        <w:t xml:space="preserve">high expression of </w:t>
      </w:r>
      <w:r>
        <w:rPr>
          <w:rFonts w:eastAsiaTheme="minorEastAsia" w:hint="eastAsia"/>
        </w:rPr>
        <w:t>the 10</w:t>
      </w:r>
      <w:r w:rsidRPr="00AC5597">
        <w:rPr>
          <w:rFonts w:eastAsiaTheme="minorEastAsia"/>
        </w:rPr>
        <w:t xml:space="preserve"> DEGs was associated with unfavorable</w:t>
      </w:r>
      <w:r>
        <w:rPr>
          <w:rFonts w:eastAsiaTheme="minorEastAsia" w:hint="eastAsia"/>
        </w:rPr>
        <w:t xml:space="preserve"> </w:t>
      </w:r>
      <w:r w:rsidRPr="00AC5597">
        <w:rPr>
          <w:rFonts w:eastAsiaTheme="minorEastAsia"/>
        </w:rPr>
        <w:t xml:space="preserve">RFS and OS in </w:t>
      </w:r>
      <w:r>
        <w:rPr>
          <w:rFonts w:eastAsiaTheme="minorEastAsia" w:hint="eastAsia"/>
        </w:rPr>
        <w:t>HCC</w:t>
      </w:r>
      <w:r w:rsidRPr="00AC5597">
        <w:rPr>
          <w:rFonts w:eastAsiaTheme="minorEastAsia"/>
        </w:rPr>
        <w:t xml:space="preserve"> patients, suggesting the remaining </w:t>
      </w:r>
      <w:r w:rsidR="00C201D8">
        <w:rPr>
          <w:rFonts w:eastAsiaTheme="minorEastAsia" w:hint="eastAsia"/>
        </w:rPr>
        <w:t>10</w:t>
      </w:r>
      <w:r w:rsidRPr="00AC5597">
        <w:rPr>
          <w:rFonts w:eastAsiaTheme="minorEastAsia"/>
        </w:rPr>
        <w:t xml:space="preserve"> DEGs</w:t>
      </w:r>
      <w:r>
        <w:rPr>
          <w:rFonts w:eastAsiaTheme="minorEastAsia" w:hint="eastAsia"/>
        </w:rPr>
        <w:t xml:space="preserve"> </w:t>
      </w:r>
      <w:r w:rsidRPr="00AC5597">
        <w:rPr>
          <w:rFonts w:eastAsiaTheme="minorEastAsia"/>
        </w:rPr>
        <w:t xml:space="preserve">can be used as biomarkers for </w:t>
      </w:r>
      <w:r w:rsidR="00C201D8">
        <w:rPr>
          <w:rFonts w:eastAsiaTheme="minorEastAsia" w:hint="eastAsia"/>
        </w:rPr>
        <w:t>HCC</w:t>
      </w:r>
      <w:r w:rsidRPr="00AC5597">
        <w:rPr>
          <w:rFonts w:eastAsiaTheme="minorEastAsia"/>
        </w:rPr>
        <w:t xml:space="preserve"> (</w:t>
      </w:r>
      <w:r w:rsidRPr="003A2FBE">
        <w:rPr>
          <w:rFonts w:eastAsiaTheme="minorEastAsia"/>
          <w:highlight w:val="yellow"/>
        </w:rPr>
        <w:t>Figure 5</w:t>
      </w:r>
      <w:r w:rsidRPr="00AC5597">
        <w:rPr>
          <w:rFonts w:eastAsiaTheme="minorEastAsia"/>
        </w:rPr>
        <w:t>).</w:t>
      </w:r>
      <w:r>
        <w:rPr>
          <w:rFonts w:eastAsiaTheme="minorEastAsia" w:hint="eastAsia"/>
        </w:rPr>
        <w:t xml:space="preserve"> </w:t>
      </w:r>
    </w:p>
    <w:p w:rsidR="00922804" w:rsidRPr="00922804" w:rsidRDefault="00922804" w:rsidP="00922804">
      <w:pPr>
        <w:pStyle w:val="3"/>
      </w:pPr>
      <w:r w:rsidRPr="00922804">
        <w:t>Molecular Docking Model</w:t>
      </w:r>
    </w:p>
    <w:p w:rsidR="00C201D8" w:rsidRDefault="00922804" w:rsidP="00922804">
      <w:pPr>
        <w:jc w:val="both"/>
        <w:rPr>
          <w:rFonts w:eastAsiaTheme="minorEastAsia"/>
        </w:rPr>
      </w:pPr>
      <w:r w:rsidRPr="00922804">
        <w:rPr>
          <w:rFonts w:eastAsiaTheme="minorEastAsia"/>
        </w:rPr>
        <w:t>Molecular docking is a theoretical simulation method for</w:t>
      </w:r>
      <w:r>
        <w:rPr>
          <w:rFonts w:eastAsiaTheme="minorEastAsia" w:hint="eastAsia"/>
        </w:rPr>
        <w:t xml:space="preserve"> </w:t>
      </w:r>
      <w:r w:rsidRPr="00922804">
        <w:rPr>
          <w:rFonts w:eastAsiaTheme="minorEastAsia"/>
        </w:rPr>
        <w:t>studying the interaction between molecules, such as ligands and</w:t>
      </w:r>
      <w:r>
        <w:rPr>
          <w:rFonts w:eastAsiaTheme="minorEastAsia" w:hint="eastAsia"/>
        </w:rPr>
        <w:t xml:space="preserve"> </w:t>
      </w:r>
      <w:r w:rsidRPr="00922804">
        <w:rPr>
          <w:rFonts w:eastAsiaTheme="minorEastAsia"/>
        </w:rPr>
        <w:t>receptors, and for predicting their binding mode and affinity.</w:t>
      </w:r>
      <w:r>
        <w:rPr>
          <w:rFonts w:eastAsiaTheme="minorEastAsia" w:hint="eastAsia"/>
        </w:rPr>
        <w:t xml:space="preserve"> </w:t>
      </w:r>
      <w:r w:rsidRPr="00922804">
        <w:rPr>
          <w:rFonts w:eastAsiaTheme="minorEastAsia"/>
        </w:rPr>
        <w:t>In recent years, molecular docking has become an important</w:t>
      </w:r>
      <w:r>
        <w:rPr>
          <w:rFonts w:eastAsiaTheme="minorEastAsia" w:hint="eastAsia"/>
        </w:rPr>
        <w:t xml:space="preserve"> </w:t>
      </w:r>
      <w:r w:rsidRPr="00922804">
        <w:rPr>
          <w:rFonts w:eastAsiaTheme="minorEastAsia"/>
        </w:rPr>
        <w:t xml:space="preserve">technology in the field of computer-aided drug research </w:t>
      </w:r>
      <w:r w:rsidRPr="00AE58BC">
        <w:rPr>
          <w:rFonts w:eastAsiaTheme="minorEastAsia"/>
          <w:highlight w:val="yellow"/>
        </w:rPr>
        <w:t>(26</w:t>
      </w:r>
      <w:r w:rsidRPr="00922804">
        <w:rPr>
          <w:rFonts w:eastAsiaTheme="minorEastAsia"/>
        </w:rPr>
        <w:t>).</w:t>
      </w:r>
      <w:r>
        <w:rPr>
          <w:rFonts w:eastAsiaTheme="minorEastAsia" w:hint="eastAsia"/>
        </w:rPr>
        <w:t xml:space="preserve"> </w:t>
      </w:r>
      <w:r w:rsidRPr="00922804">
        <w:rPr>
          <w:rFonts w:eastAsiaTheme="minorEastAsia"/>
        </w:rPr>
        <w:t>In this study, to further explore the mechanism of interaction</w:t>
      </w:r>
      <w:r>
        <w:rPr>
          <w:rFonts w:eastAsiaTheme="minorEastAsia" w:hint="eastAsia"/>
        </w:rPr>
        <w:t xml:space="preserve"> </w:t>
      </w:r>
      <w:r w:rsidRPr="00922804">
        <w:rPr>
          <w:rFonts w:eastAsiaTheme="minorEastAsia"/>
        </w:rPr>
        <w:t xml:space="preserve">between APS and the </w:t>
      </w:r>
      <w:r w:rsidR="00AE58BC">
        <w:rPr>
          <w:rFonts w:eastAsiaTheme="minorEastAsia" w:hint="eastAsia"/>
        </w:rPr>
        <w:t>10</w:t>
      </w:r>
      <w:r w:rsidRPr="00922804">
        <w:rPr>
          <w:rFonts w:eastAsiaTheme="minorEastAsia"/>
        </w:rPr>
        <w:t xml:space="preserve"> DEGs, we constructed a molecular</w:t>
      </w:r>
      <w:r>
        <w:rPr>
          <w:rFonts w:eastAsiaTheme="minorEastAsia" w:hint="eastAsia"/>
        </w:rPr>
        <w:t xml:space="preserve"> </w:t>
      </w:r>
      <w:r w:rsidRPr="00922804">
        <w:rPr>
          <w:rFonts w:eastAsiaTheme="minorEastAsia"/>
        </w:rPr>
        <w:t xml:space="preserve">docking model of APS and the DEGs. We found </w:t>
      </w:r>
      <w:r w:rsidRPr="00AE58BC">
        <w:rPr>
          <w:rFonts w:eastAsiaTheme="minorEastAsia"/>
          <w:highlight w:val="yellow"/>
        </w:rPr>
        <w:t>that CCNB1</w:t>
      </w:r>
      <w:r w:rsidRPr="00AE58BC">
        <w:rPr>
          <w:rFonts w:eastAsiaTheme="minorEastAsia" w:hint="eastAsia"/>
          <w:highlight w:val="yellow"/>
        </w:rPr>
        <w:t xml:space="preserve"> </w:t>
      </w:r>
      <w:r w:rsidRPr="00AE58BC">
        <w:rPr>
          <w:rFonts w:eastAsiaTheme="minorEastAsia"/>
          <w:highlight w:val="yellow"/>
        </w:rPr>
        <w:t>(PDB ID: 2JGZ, docking score: 5.2146)</w:t>
      </w:r>
      <w:r w:rsidRPr="00922804">
        <w:rPr>
          <w:rFonts w:eastAsiaTheme="minorEastAsia"/>
        </w:rPr>
        <w:t xml:space="preserve"> and </w:t>
      </w:r>
      <w:r w:rsidRPr="00AE58BC">
        <w:rPr>
          <w:rFonts w:eastAsiaTheme="minorEastAsia"/>
          <w:highlight w:val="yellow"/>
        </w:rPr>
        <w:t>CDC6 (PDB ID:</w:t>
      </w:r>
      <w:r w:rsidRPr="00AE58BC">
        <w:rPr>
          <w:rFonts w:eastAsiaTheme="minorEastAsia" w:hint="eastAsia"/>
          <w:highlight w:val="yellow"/>
        </w:rPr>
        <w:t xml:space="preserve"> </w:t>
      </w:r>
      <w:r w:rsidRPr="00AE58BC">
        <w:rPr>
          <w:rFonts w:eastAsiaTheme="minorEastAsia"/>
          <w:highlight w:val="yellow"/>
        </w:rPr>
        <w:t>4I5N, docking score: 5.7514</w:t>
      </w:r>
      <w:r w:rsidRPr="00922804">
        <w:rPr>
          <w:rFonts w:eastAsiaTheme="minorEastAsia"/>
        </w:rPr>
        <w:t>) have a stable binding site in the</w:t>
      </w:r>
      <w:r>
        <w:rPr>
          <w:rFonts w:eastAsiaTheme="minorEastAsia" w:hint="eastAsia"/>
        </w:rPr>
        <w:t xml:space="preserve"> </w:t>
      </w:r>
      <w:r w:rsidRPr="00AE58BC">
        <w:rPr>
          <w:rFonts w:eastAsiaTheme="minorEastAsia"/>
          <w:highlight w:val="yellow"/>
        </w:rPr>
        <w:t>APS</w:t>
      </w:r>
      <w:r w:rsidRPr="00922804">
        <w:rPr>
          <w:rFonts w:eastAsiaTheme="minorEastAsia"/>
        </w:rPr>
        <w:t xml:space="preserve"> small molecule model, and the residues of </w:t>
      </w:r>
      <w:r w:rsidRPr="00AE58BC">
        <w:rPr>
          <w:rFonts w:eastAsiaTheme="minorEastAsia"/>
          <w:highlight w:val="yellow"/>
        </w:rPr>
        <w:t>APS</w:t>
      </w:r>
      <w:r w:rsidRPr="00922804">
        <w:rPr>
          <w:rFonts w:eastAsiaTheme="minorEastAsia"/>
        </w:rPr>
        <w:t xml:space="preserve"> interact with</w:t>
      </w:r>
      <w:r>
        <w:rPr>
          <w:rFonts w:eastAsiaTheme="minorEastAsia" w:hint="eastAsia"/>
        </w:rPr>
        <w:t xml:space="preserve"> </w:t>
      </w:r>
      <w:r w:rsidRPr="00922804">
        <w:rPr>
          <w:rFonts w:eastAsiaTheme="minorEastAsia"/>
        </w:rPr>
        <w:t>hydrogen bonds in the binding site (</w:t>
      </w:r>
      <w:r w:rsidRPr="00922804">
        <w:rPr>
          <w:rFonts w:eastAsiaTheme="minorEastAsia"/>
          <w:highlight w:val="yellow"/>
        </w:rPr>
        <w:t>Figure</w:t>
      </w:r>
      <w:r w:rsidRPr="00922804">
        <w:rPr>
          <w:rFonts w:eastAsiaTheme="minorEastAsia"/>
        </w:rPr>
        <w:t xml:space="preserve"> 6).</w:t>
      </w:r>
    </w:p>
    <w:p w:rsidR="00DA5625" w:rsidRPr="00DA5625" w:rsidRDefault="00DA5625" w:rsidP="00DA5625">
      <w:pPr>
        <w:pStyle w:val="3"/>
      </w:pPr>
      <w:r w:rsidRPr="00DA5625">
        <w:t>Analysis of Key Target Characteristics</w:t>
      </w:r>
    </w:p>
    <w:p w:rsidR="00DA5625" w:rsidRDefault="00DA5625" w:rsidP="00DA5625">
      <w:pPr>
        <w:jc w:val="both"/>
        <w:rPr>
          <w:rFonts w:eastAsiaTheme="minorEastAsia"/>
        </w:rPr>
      </w:pPr>
      <w:r w:rsidRPr="00DA5625">
        <w:rPr>
          <w:rFonts w:eastAsiaTheme="minorEastAsia"/>
        </w:rPr>
        <w:lastRenderedPageBreak/>
        <w:t xml:space="preserve">Box plot showed a significant </w:t>
      </w:r>
      <w:proofErr w:type="spellStart"/>
      <w:r w:rsidRPr="00DA5625">
        <w:rPr>
          <w:rFonts w:eastAsiaTheme="minorEastAsia"/>
        </w:rPr>
        <w:t>upregulation</w:t>
      </w:r>
      <w:proofErr w:type="spellEnd"/>
      <w:r w:rsidRPr="00DA5625">
        <w:rPr>
          <w:rFonts w:eastAsiaTheme="minorEastAsia"/>
        </w:rPr>
        <w:t xml:space="preserve"> of </w:t>
      </w:r>
      <w:r w:rsidRPr="00DA5625">
        <w:rPr>
          <w:rFonts w:eastAsiaTheme="minorEastAsia"/>
          <w:highlight w:val="yellow"/>
        </w:rPr>
        <w:t>CCNB1</w:t>
      </w:r>
      <w:r w:rsidRPr="00DA5625">
        <w:rPr>
          <w:rFonts w:eastAsiaTheme="minorEastAsia"/>
        </w:rPr>
        <w:t xml:space="preserve"> and</w:t>
      </w:r>
      <w:r>
        <w:rPr>
          <w:rFonts w:eastAsiaTheme="minorEastAsia" w:hint="eastAsia"/>
        </w:rPr>
        <w:t xml:space="preserve"> </w:t>
      </w:r>
      <w:r w:rsidRPr="00DA5625">
        <w:rPr>
          <w:rFonts w:eastAsiaTheme="minorEastAsia"/>
          <w:highlight w:val="yellow"/>
        </w:rPr>
        <w:t>CDC6</w:t>
      </w:r>
      <w:r w:rsidRPr="00DA5625">
        <w:rPr>
          <w:rFonts w:eastAsiaTheme="minorEastAsia"/>
        </w:rPr>
        <w:t xml:space="preserve"> in BC samples (</w:t>
      </w:r>
      <w:r w:rsidRPr="00DA5625">
        <w:rPr>
          <w:rFonts w:eastAsiaTheme="minorEastAsia"/>
          <w:highlight w:val="yellow"/>
        </w:rPr>
        <w:t>Figure 7</w:t>
      </w:r>
      <w:r w:rsidRPr="00DA5625">
        <w:rPr>
          <w:rFonts w:eastAsiaTheme="minorEastAsia"/>
        </w:rPr>
        <w:t>). Based on GSEA, we observed</w:t>
      </w:r>
      <w:r>
        <w:rPr>
          <w:rFonts w:eastAsiaTheme="minorEastAsia" w:hint="eastAsia"/>
        </w:rPr>
        <w:t xml:space="preserve"> </w:t>
      </w:r>
      <w:r w:rsidRPr="00DA5625">
        <w:rPr>
          <w:rFonts w:eastAsiaTheme="minorEastAsia"/>
        </w:rPr>
        <w:t xml:space="preserve">that the differential regulation of </w:t>
      </w:r>
      <w:r w:rsidRPr="00B73669">
        <w:rPr>
          <w:rFonts w:eastAsiaTheme="minorEastAsia"/>
          <w:highlight w:val="yellow"/>
        </w:rPr>
        <w:t>CCNB1 and CDC6</w:t>
      </w:r>
      <w:r w:rsidRPr="00DA5625">
        <w:rPr>
          <w:rFonts w:eastAsiaTheme="minorEastAsia"/>
        </w:rPr>
        <w:t xml:space="preserve"> was</w:t>
      </w:r>
      <w:r>
        <w:rPr>
          <w:rFonts w:eastAsiaTheme="minorEastAsia" w:hint="eastAsia"/>
        </w:rPr>
        <w:t xml:space="preserve"> </w:t>
      </w:r>
      <w:r w:rsidRPr="00DA5625">
        <w:rPr>
          <w:rFonts w:eastAsiaTheme="minorEastAsia"/>
        </w:rPr>
        <w:t xml:space="preserve">significantly enriched in </w:t>
      </w:r>
      <w:r w:rsidRPr="00B73669">
        <w:rPr>
          <w:rFonts w:eastAsiaTheme="minorEastAsia"/>
          <w:highlight w:val="yellow"/>
        </w:rPr>
        <w:t>P53 signaling pathway</w:t>
      </w:r>
      <w:r w:rsidRPr="00DA5625">
        <w:rPr>
          <w:rFonts w:eastAsiaTheme="minorEastAsia"/>
        </w:rPr>
        <w:t xml:space="preserve"> (</w:t>
      </w:r>
      <w:r w:rsidRPr="00DA5625">
        <w:rPr>
          <w:rFonts w:eastAsiaTheme="minorEastAsia"/>
          <w:highlight w:val="yellow"/>
        </w:rPr>
        <w:t>Figures 8A</w:t>
      </w:r>
      <w:proofErr w:type="gramStart"/>
      <w:r w:rsidRPr="00DA5625">
        <w:rPr>
          <w:rFonts w:eastAsiaTheme="minorEastAsia"/>
          <w:highlight w:val="yellow"/>
        </w:rPr>
        <w:t>,B</w:t>
      </w:r>
      <w:proofErr w:type="gramEnd"/>
      <w:r w:rsidRPr="00DA5625">
        <w:rPr>
          <w:rFonts w:eastAsiaTheme="minorEastAsia"/>
        </w:rPr>
        <w:t>).</w:t>
      </w:r>
      <w:r>
        <w:rPr>
          <w:rFonts w:eastAsiaTheme="minorEastAsia" w:hint="eastAsia"/>
        </w:rPr>
        <w:t xml:space="preserve"> </w:t>
      </w:r>
      <w:r w:rsidRPr="00DA5625">
        <w:rPr>
          <w:rFonts w:eastAsiaTheme="minorEastAsia"/>
        </w:rPr>
        <w:t xml:space="preserve">And interestingly, both </w:t>
      </w:r>
      <w:r w:rsidRPr="00B73669">
        <w:rPr>
          <w:rFonts w:eastAsiaTheme="minorEastAsia"/>
          <w:highlight w:val="yellow"/>
        </w:rPr>
        <w:t>CCNB1 and CDC6</w:t>
      </w:r>
      <w:r w:rsidRPr="00DA5625">
        <w:rPr>
          <w:rFonts w:eastAsiaTheme="minorEastAsia"/>
        </w:rPr>
        <w:t xml:space="preserve"> showed a significantly</w:t>
      </w:r>
    </w:p>
    <w:p w:rsidR="00DA5625" w:rsidRDefault="00DA5625" w:rsidP="00DA5625">
      <w:pPr>
        <w:jc w:val="both"/>
        <w:rPr>
          <w:rFonts w:eastAsiaTheme="minorEastAsia"/>
        </w:rPr>
      </w:pPr>
    </w:p>
    <w:p w:rsidR="006F1E9F" w:rsidRPr="00CB69FA" w:rsidRDefault="007B0D67" w:rsidP="00C201D8">
      <w:pPr>
        <w:pStyle w:val="3"/>
      </w:pPr>
      <w:r w:rsidRPr="00CB69FA">
        <w:t xml:space="preserve">Active compounds </w:t>
      </w:r>
      <w:r w:rsidRPr="00CB69FA">
        <w:rPr>
          <w:rFonts w:hint="eastAsia"/>
        </w:rPr>
        <w:t>in</w:t>
      </w:r>
      <w:r w:rsidRPr="00CB69FA">
        <w:t xml:space="preserve"> </w:t>
      </w:r>
      <w:proofErr w:type="spellStart"/>
      <w:r w:rsidRPr="00CB69FA">
        <w:t>Sanguisorba</w:t>
      </w:r>
      <w:proofErr w:type="spellEnd"/>
      <w:r w:rsidRPr="00CB69FA">
        <w:t xml:space="preserve"> </w:t>
      </w:r>
      <w:proofErr w:type="spellStart"/>
      <w:r w:rsidRPr="00CB69FA">
        <w:t>Officinalis</w:t>
      </w:r>
      <w:proofErr w:type="spellEnd"/>
    </w:p>
    <w:p w:rsidR="007B0D67" w:rsidRPr="00CB69FA" w:rsidRDefault="007B0D67" w:rsidP="00777944"/>
    <w:p w:rsidR="008F6757" w:rsidRPr="00CB69FA" w:rsidRDefault="00DD3A20" w:rsidP="00777944">
      <w:pPr>
        <w:pStyle w:val="3"/>
      </w:pPr>
      <w:r w:rsidRPr="00CB69FA">
        <w:rPr>
          <w:rFonts w:hint="eastAsia"/>
        </w:rPr>
        <w:t xml:space="preserve">Putative targets of </w:t>
      </w:r>
      <w:proofErr w:type="spellStart"/>
      <w:r w:rsidRPr="00CB69FA">
        <w:t>Sanguisorba</w:t>
      </w:r>
      <w:proofErr w:type="spellEnd"/>
      <w:r w:rsidRPr="00CB69FA">
        <w:t xml:space="preserve"> </w:t>
      </w:r>
      <w:proofErr w:type="spellStart"/>
      <w:r w:rsidRPr="00CB69FA">
        <w:t>Officinalis</w:t>
      </w:r>
      <w:proofErr w:type="spellEnd"/>
    </w:p>
    <w:p w:rsidR="008F6757" w:rsidRPr="00CB69FA" w:rsidRDefault="008F6757" w:rsidP="00777944"/>
    <w:p w:rsidR="00C31A25" w:rsidRPr="00CB69FA" w:rsidRDefault="00BA4D67" w:rsidP="00777944">
      <w:pPr>
        <w:pStyle w:val="3"/>
      </w:pPr>
      <w:r w:rsidRPr="00CB69FA">
        <w:t>GO enrichment and KEGG pathway analysis of the putative targets</w:t>
      </w:r>
    </w:p>
    <w:p w:rsidR="00BA4D67" w:rsidRPr="00CB69FA" w:rsidRDefault="00BA4D67" w:rsidP="00777944"/>
    <w:p w:rsidR="008F6757" w:rsidRPr="00CB69FA" w:rsidRDefault="00BA4D67" w:rsidP="00777944">
      <w:pPr>
        <w:pStyle w:val="3"/>
      </w:pPr>
      <w:r w:rsidRPr="00CB69FA">
        <w:t xml:space="preserve">Pharmacological mechanisms of </w:t>
      </w:r>
      <w:proofErr w:type="spellStart"/>
      <w:r w:rsidRPr="00CB69FA">
        <w:t>Sanguisorba</w:t>
      </w:r>
      <w:proofErr w:type="spellEnd"/>
      <w:r w:rsidRPr="00CB69FA">
        <w:t xml:space="preserve"> </w:t>
      </w:r>
      <w:proofErr w:type="spellStart"/>
      <w:r w:rsidRPr="00CB69FA">
        <w:t>Officinalis</w:t>
      </w:r>
      <w:proofErr w:type="spellEnd"/>
      <w:r w:rsidRPr="00CB69FA">
        <w:t xml:space="preserve"> acting on hepatocellular carcinoma</w:t>
      </w:r>
    </w:p>
    <w:p w:rsidR="00BA4D67" w:rsidRPr="00CB69FA" w:rsidRDefault="00BA4D67" w:rsidP="00777944"/>
    <w:p w:rsidR="00BA4D67" w:rsidRPr="00CB69FA" w:rsidRDefault="00D7422D" w:rsidP="00777944">
      <w:pPr>
        <w:pStyle w:val="3"/>
      </w:pPr>
      <w:r w:rsidRPr="00CB69FA">
        <w:t xml:space="preserve">Molecular docking </w:t>
      </w:r>
      <w:r w:rsidRPr="00777944">
        <w:t>validation</w:t>
      </w:r>
    </w:p>
    <w:p w:rsidR="00B8350C" w:rsidRPr="00CB69FA" w:rsidRDefault="00F77411" w:rsidP="003D5A74">
      <w:pPr>
        <w:pStyle w:val="2"/>
      </w:pPr>
      <w:r w:rsidRPr="00CB69FA">
        <w:t xml:space="preserve">Material and </w:t>
      </w:r>
      <w:r w:rsidRPr="00CB69FA">
        <w:rPr>
          <w:rFonts w:hint="eastAsia"/>
        </w:rPr>
        <w:t>M</w:t>
      </w:r>
      <w:r w:rsidRPr="00CB69FA">
        <w:t>ethods</w:t>
      </w:r>
    </w:p>
    <w:p w:rsidR="00AE668B" w:rsidRPr="00CB69FA" w:rsidRDefault="00AE668B" w:rsidP="00777944">
      <w:r w:rsidRPr="00CB69FA">
        <w:rPr>
          <w:rFonts w:hint="eastAsia"/>
        </w:rPr>
        <w:t xml:space="preserve">Active </w:t>
      </w:r>
      <w:r w:rsidRPr="00777944">
        <w:rPr>
          <w:rFonts w:hint="eastAsia"/>
        </w:rPr>
        <w:t>compounds</w:t>
      </w:r>
      <w:r w:rsidRPr="00CB69FA">
        <w:rPr>
          <w:rFonts w:hint="eastAsia"/>
        </w:rPr>
        <w:t xml:space="preserve"> of </w:t>
      </w:r>
      <w:proofErr w:type="spellStart"/>
      <w:r w:rsidRPr="00CB69FA">
        <w:t>Sanguisorba</w:t>
      </w:r>
      <w:proofErr w:type="spellEnd"/>
      <w:r w:rsidRPr="00CB69FA">
        <w:t xml:space="preserve"> </w:t>
      </w:r>
      <w:proofErr w:type="spellStart"/>
      <w:r w:rsidRPr="00CB69FA">
        <w:t>Officinalis</w:t>
      </w:r>
      <w:proofErr w:type="spellEnd"/>
    </w:p>
    <w:p w:rsidR="00595E46" w:rsidRPr="00595E46" w:rsidRDefault="00595E46" w:rsidP="00595E46">
      <w:pPr>
        <w:pStyle w:val="3"/>
      </w:pPr>
      <w:r w:rsidRPr="00595E46">
        <w:t xml:space="preserve">Data Source and Processing </w:t>
      </w:r>
    </w:p>
    <w:p w:rsidR="006F1E9F" w:rsidRDefault="00595E46" w:rsidP="00595E46">
      <w:pPr>
        <w:jc w:val="both"/>
        <w:rPr>
          <w:rFonts w:eastAsiaTheme="minorEastAsia"/>
        </w:rPr>
      </w:pPr>
      <w:r>
        <w:lastRenderedPageBreak/>
        <w:t>DNA expression data for BC were downloaded from the</w:t>
      </w:r>
      <w:r>
        <w:rPr>
          <w:rFonts w:eastAsiaTheme="minorEastAsia" w:hint="eastAsia"/>
        </w:rPr>
        <w:t xml:space="preserve"> </w:t>
      </w:r>
      <w:r>
        <w:t>TCGA database (https://cancergenome.nih.gov/). DNA</w:t>
      </w:r>
      <w:r>
        <w:rPr>
          <w:rFonts w:eastAsiaTheme="minorEastAsia" w:hint="eastAsia"/>
        </w:rPr>
        <w:t xml:space="preserve"> </w:t>
      </w:r>
      <w:r>
        <w:t>expression data for 1,208 samples were obtained, including</w:t>
      </w:r>
      <w:r>
        <w:rPr>
          <w:rFonts w:eastAsiaTheme="minorEastAsia" w:hint="eastAsia"/>
        </w:rPr>
        <w:t xml:space="preserve"> </w:t>
      </w:r>
      <w:r>
        <w:t>112 normal samples and 1,096 BC samples. These samples</w:t>
      </w:r>
      <w:r>
        <w:rPr>
          <w:rFonts w:eastAsiaTheme="minorEastAsia" w:hint="eastAsia"/>
        </w:rPr>
        <w:t xml:space="preserve"> </w:t>
      </w:r>
      <w:r>
        <w:t>have complete survival data and are histologically typed as</w:t>
      </w:r>
      <w:r>
        <w:rPr>
          <w:rFonts w:eastAsiaTheme="minorEastAsia" w:hint="eastAsia"/>
        </w:rPr>
        <w:t xml:space="preserve"> </w:t>
      </w:r>
      <w:r>
        <w:t>BC. Since the information was retrieved from TCGA database,</w:t>
      </w:r>
      <w:r>
        <w:rPr>
          <w:rFonts w:eastAsiaTheme="minorEastAsia" w:hint="eastAsia"/>
        </w:rPr>
        <w:t xml:space="preserve"> </w:t>
      </w:r>
      <w:r>
        <w:t>a public data set, further ethical approval was not needed</w:t>
      </w:r>
      <w:r>
        <w:rPr>
          <w:rFonts w:eastAsiaTheme="minorEastAsia" w:hint="eastAsia"/>
        </w:rPr>
        <w:t xml:space="preserve"> </w:t>
      </w:r>
      <w:r>
        <w:t>for our research. Data collection and processing procedures</w:t>
      </w:r>
      <w:r>
        <w:rPr>
          <w:rFonts w:eastAsiaTheme="minorEastAsia" w:hint="eastAsia"/>
        </w:rPr>
        <w:t xml:space="preserve"> </w:t>
      </w:r>
      <w:r>
        <w:t>were in accordance with TCGA data access and policies</w:t>
      </w:r>
      <w:r>
        <w:rPr>
          <w:rFonts w:eastAsiaTheme="minorEastAsia" w:hint="eastAsia"/>
        </w:rPr>
        <w:t xml:space="preserve"> </w:t>
      </w:r>
      <w:r>
        <w:t>for protecting human subjects (</w:t>
      </w:r>
      <w:hyperlink r:id="rId8" w:history="1">
        <w:r w:rsidRPr="007E2EB6">
          <w:rPr>
            <w:rStyle w:val="af5"/>
          </w:rPr>
          <w:t>http://cancergenome.nih.gov/</w:t>
        </w:r>
      </w:hyperlink>
      <w:r>
        <w:rPr>
          <w:rFonts w:eastAsiaTheme="minorEastAsia" w:hint="eastAsia"/>
        </w:rPr>
        <w:t xml:space="preserve"> </w:t>
      </w:r>
      <w:r>
        <w:t>publications/</w:t>
      </w:r>
      <w:proofErr w:type="spellStart"/>
      <w:r>
        <w:t>publicationsguidelines</w:t>
      </w:r>
      <w:proofErr w:type="spellEnd"/>
      <w:r>
        <w:t>). Subsequently, based on the</w:t>
      </w:r>
      <w:r>
        <w:rPr>
          <w:rFonts w:eastAsiaTheme="minorEastAsia" w:hint="eastAsia"/>
        </w:rPr>
        <w:t xml:space="preserve"> </w:t>
      </w:r>
      <w:proofErr w:type="spellStart"/>
      <w:r>
        <w:t>edgeR</w:t>
      </w:r>
      <w:proofErr w:type="spellEnd"/>
      <w:r>
        <w:t xml:space="preserve"> software package in the R platform, downloaded DNA</w:t>
      </w:r>
      <w:r>
        <w:rPr>
          <w:rFonts w:eastAsiaTheme="minorEastAsia" w:hint="eastAsia"/>
        </w:rPr>
        <w:t xml:space="preserve"> </w:t>
      </w:r>
      <w:r>
        <w:t>data were normalized and analyzed for differences to identify</w:t>
      </w:r>
      <w:r>
        <w:rPr>
          <w:rFonts w:eastAsiaTheme="minorEastAsia" w:hint="eastAsia"/>
        </w:rPr>
        <w:t xml:space="preserve"> </w:t>
      </w:r>
      <w:r>
        <w:t>differentially expressed genes.</w:t>
      </w:r>
    </w:p>
    <w:p w:rsidR="00595E46" w:rsidRPr="00595E46" w:rsidRDefault="00595E46" w:rsidP="00595E46">
      <w:pPr>
        <w:rPr>
          <w:rFonts w:eastAsiaTheme="minorEastAsia"/>
        </w:rPr>
      </w:pPr>
    </w:p>
    <w:p w:rsidR="00A24C88" w:rsidRPr="00CB69FA" w:rsidRDefault="00327990" w:rsidP="00777944">
      <w:pPr>
        <w:pStyle w:val="3"/>
      </w:pPr>
      <w:r w:rsidRPr="00CB69FA">
        <w:t>Construction of a Known Drug-Target</w:t>
      </w:r>
      <w:r w:rsidRPr="00CB69FA">
        <w:rPr>
          <w:rFonts w:hint="eastAsia"/>
        </w:rPr>
        <w:t xml:space="preserve"> </w:t>
      </w:r>
      <w:r w:rsidRPr="00CB69FA">
        <w:t xml:space="preserve">Network of </w:t>
      </w:r>
      <w:proofErr w:type="spellStart"/>
      <w:r w:rsidR="00AE668B" w:rsidRPr="00CB69FA">
        <w:t>Sanguisorba</w:t>
      </w:r>
      <w:proofErr w:type="spellEnd"/>
      <w:r w:rsidR="00AE668B" w:rsidRPr="00CB69FA">
        <w:t xml:space="preserve"> </w:t>
      </w:r>
      <w:proofErr w:type="spellStart"/>
      <w:r w:rsidR="00AE668B" w:rsidRPr="00CB69FA">
        <w:t>Officinalis</w:t>
      </w:r>
      <w:proofErr w:type="spellEnd"/>
    </w:p>
    <w:p w:rsidR="00B8350C" w:rsidRPr="00CB69FA" w:rsidRDefault="003F70D8" w:rsidP="00777944">
      <w:pPr>
        <w:pStyle w:val="3"/>
      </w:pPr>
      <w:r w:rsidRPr="00CB69FA">
        <w:rPr>
          <w:rFonts w:hint="eastAsia"/>
        </w:rPr>
        <w:t>Network construction</w:t>
      </w:r>
    </w:p>
    <w:p w:rsidR="00736051" w:rsidRPr="00CB69FA" w:rsidRDefault="003F70D8" w:rsidP="00777944">
      <w:pPr>
        <w:pStyle w:val="3"/>
      </w:pPr>
      <w:r w:rsidRPr="00CB69FA">
        <w:t>A</w:t>
      </w:r>
      <w:r w:rsidRPr="00CB69FA">
        <w:rPr>
          <w:rFonts w:hint="eastAsia"/>
        </w:rPr>
        <w:t>nalysis of the target-target network</w:t>
      </w:r>
    </w:p>
    <w:p w:rsidR="003F70D8" w:rsidRDefault="003F70D8" w:rsidP="00777944">
      <w:pPr>
        <w:pStyle w:val="3"/>
      </w:pPr>
      <w:r w:rsidRPr="00CB69FA">
        <w:t>Molecular docking simulation</w:t>
      </w:r>
    </w:p>
    <w:p w:rsidR="00777944" w:rsidRPr="00777944" w:rsidRDefault="00777944" w:rsidP="00777944"/>
    <w:p w:rsidR="00682528" w:rsidRPr="00CB69FA" w:rsidRDefault="00682528" w:rsidP="003D5A74">
      <w:pPr>
        <w:pStyle w:val="2"/>
      </w:pPr>
      <w:r w:rsidRPr="00CB69FA">
        <w:t>Discussion</w:t>
      </w:r>
    </w:p>
    <w:p w:rsidR="00682528" w:rsidRPr="00CB69FA" w:rsidRDefault="00682528" w:rsidP="003D5A74">
      <w:pPr>
        <w:pStyle w:val="2"/>
      </w:pPr>
      <w:r w:rsidRPr="00777944">
        <w:lastRenderedPageBreak/>
        <w:t>Conclusions</w:t>
      </w:r>
    </w:p>
    <w:p w:rsidR="00682528" w:rsidRPr="00CB69FA" w:rsidRDefault="00682528" w:rsidP="003D5A74">
      <w:pPr>
        <w:pStyle w:val="2"/>
      </w:pPr>
      <w:r w:rsidRPr="00CB69FA">
        <w:t>References</w:t>
      </w:r>
    </w:p>
    <w:sectPr w:rsidR="00682528" w:rsidRPr="00CB6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92D" w:rsidRDefault="0022292D" w:rsidP="00777944">
      <w:r>
        <w:separator/>
      </w:r>
    </w:p>
  </w:endnote>
  <w:endnote w:type="continuationSeparator" w:id="0">
    <w:p w:rsidR="0022292D" w:rsidRDefault="0022292D" w:rsidP="00777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TNEJMQuadraatSmallCap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92D" w:rsidRDefault="0022292D" w:rsidP="00777944">
      <w:r>
        <w:separator/>
      </w:r>
    </w:p>
  </w:footnote>
  <w:footnote w:type="continuationSeparator" w:id="0">
    <w:p w:rsidR="0022292D" w:rsidRDefault="0022292D" w:rsidP="007779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BC9"/>
    <w:rsid w:val="000E1BF1"/>
    <w:rsid w:val="00134AD1"/>
    <w:rsid w:val="0022292D"/>
    <w:rsid w:val="00246B1C"/>
    <w:rsid w:val="0026081D"/>
    <w:rsid w:val="00301AD7"/>
    <w:rsid w:val="00307348"/>
    <w:rsid w:val="0031547D"/>
    <w:rsid w:val="00327990"/>
    <w:rsid w:val="0036407A"/>
    <w:rsid w:val="003A2FBE"/>
    <w:rsid w:val="003B6773"/>
    <w:rsid w:val="003D5A74"/>
    <w:rsid w:val="003F70D8"/>
    <w:rsid w:val="00427E1D"/>
    <w:rsid w:val="00466190"/>
    <w:rsid w:val="00487095"/>
    <w:rsid w:val="00495A20"/>
    <w:rsid w:val="0058439C"/>
    <w:rsid w:val="00595E46"/>
    <w:rsid w:val="005A36E6"/>
    <w:rsid w:val="005C739C"/>
    <w:rsid w:val="00640751"/>
    <w:rsid w:val="00655D82"/>
    <w:rsid w:val="00682528"/>
    <w:rsid w:val="00694CD7"/>
    <w:rsid w:val="006D31B8"/>
    <w:rsid w:val="006E08C6"/>
    <w:rsid w:val="006F1E9F"/>
    <w:rsid w:val="007006F0"/>
    <w:rsid w:val="00721598"/>
    <w:rsid w:val="00733BC9"/>
    <w:rsid w:val="00736051"/>
    <w:rsid w:val="00777944"/>
    <w:rsid w:val="0079388C"/>
    <w:rsid w:val="007B0D67"/>
    <w:rsid w:val="007D5484"/>
    <w:rsid w:val="007F0CC0"/>
    <w:rsid w:val="00804E34"/>
    <w:rsid w:val="008053EA"/>
    <w:rsid w:val="00830B02"/>
    <w:rsid w:val="008B0ADE"/>
    <w:rsid w:val="008C3BDC"/>
    <w:rsid w:val="008E2E50"/>
    <w:rsid w:val="008E66F4"/>
    <w:rsid w:val="008F6757"/>
    <w:rsid w:val="00922804"/>
    <w:rsid w:val="009A3697"/>
    <w:rsid w:val="009A7B2C"/>
    <w:rsid w:val="009B31E8"/>
    <w:rsid w:val="009B492D"/>
    <w:rsid w:val="009B5C07"/>
    <w:rsid w:val="00A24C88"/>
    <w:rsid w:val="00A52BF5"/>
    <w:rsid w:val="00AC5597"/>
    <w:rsid w:val="00AE58BC"/>
    <w:rsid w:val="00AE668B"/>
    <w:rsid w:val="00B172E5"/>
    <w:rsid w:val="00B73669"/>
    <w:rsid w:val="00B82EA7"/>
    <w:rsid w:val="00B8350C"/>
    <w:rsid w:val="00B97AB0"/>
    <w:rsid w:val="00BA4D67"/>
    <w:rsid w:val="00C12B31"/>
    <w:rsid w:val="00C201D8"/>
    <w:rsid w:val="00C26992"/>
    <w:rsid w:val="00C31A25"/>
    <w:rsid w:val="00CB69FA"/>
    <w:rsid w:val="00CE61B7"/>
    <w:rsid w:val="00D7422D"/>
    <w:rsid w:val="00DA5625"/>
    <w:rsid w:val="00DB037B"/>
    <w:rsid w:val="00DC3A45"/>
    <w:rsid w:val="00DD03A3"/>
    <w:rsid w:val="00DD080D"/>
    <w:rsid w:val="00DD3A20"/>
    <w:rsid w:val="00E24B6F"/>
    <w:rsid w:val="00E72265"/>
    <w:rsid w:val="00ED106C"/>
    <w:rsid w:val="00EF34B0"/>
    <w:rsid w:val="00F009BB"/>
    <w:rsid w:val="00F41426"/>
    <w:rsid w:val="00F51E24"/>
    <w:rsid w:val="00F545ED"/>
    <w:rsid w:val="00F7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A74"/>
    <w:pPr>
      <w:spacing w:before="200" w:after="0" w:line="271" w:lineRule="auto"/>
      <w:outlineLvl w:val="0"/>
    </w:pPr>
    <w:rPr>
      <w:rFonts w:ascii="微软雅黑" w:eastAsia="Arial" w:hAnsi="微软雅黑" w:cs="OTNEJMQuadraatSmallCap"/>
      <w:bCs/>
      <w:color w:val="000000"/>
      <w:szCs w:val="30"/>
    </w:rPr>
  </w:style>
  <w:style w:type="paragraph" w:styleId="1">
    <w:name w:val="heading 1"/>
    <w:basedOn w:val="2"/>
    <w:next w:val="a"/>
    <w:link w:val="1Char"/>
    <w:uiPriority w:val="9"/>
    <w:qFormat/>
    <w:rsid w:val="003D5A74"/>
    <w:pPr>
      <w:outlineLvl w:val="0"/>
    </w:pPr>
    <w:rPr>
      <w:sz w:val="32"/>
    </w:rPr>
  </w:style>
  <w:style w:type="paragraph" w:styleId="2">
    <w:name w:val="heading 2"/>
    <w:basedOn w:val="3"/>
    <w:next w:val="a"/>
    <w:link w:val="2Char"/>
    <w:uiPriority w:val="9"/>
    <w:unhideWhenUsed/>
    <w:qFormat/>
    <w:rsid w:val="003D5A74"/>
    <w:pPr>
      <w:outlineLvl w:val="1"/>
    </w:pPr>
    <w:rPr>
      <w:rFonts w:eastAsia="Arial"/>
      <w:sz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5A74"/>
    <w:pPr>
      <w:outlineLvl w:val="2"/>
    </w:pPr>
    <w:rPr>
      <w:rFonts w:eastAsia="微软雅黑"/>
      <w:b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5A74"/>
    <w:pPr>
      <w:outlineLvl w:val="3"/>
    </w:pPr>
    <w:rPr>
      <w:rFonts w:asciiTheme="majorHAnsi" w:eastAsiaTheme="majorEastAsia" w:hAnsiTheme="majorHAnsi" w:cstheme="majorBidi"/>
      <w:b/>
      <w:i/>
      <w:iCs/>
      <w:color w:val="auto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5A74"/>
    <w:pPr>
      <w:outlineLvl w:val="4"/>
    </w:pPr>
    <w:rPr>
      <w:rFonts w:asciiTheme="majorHAnsi" w:eastAsiaTheme="majorEastAsia" w:hAnsiTheme="majorHAnsi" w:cstheme="majorBidi"/>
      <w:b/>
      <w:color w:val="7F7F7F" w:themeColor="text1" w:themeTint="80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5A74"/>
    <w:pPr>
      <w:outlineLvl w:val="5"/>
    </w:pPr>
    <w:rPr>
      <w:rFonts w:asciiTheme="majorHAnsi" w:eastAsiaTheme="majorEastAsia" w:hAnsiTheme="majorHAnsi" w:cstheme="majorBidi"/>
      <w:b/>
      <w:i/>
      <w:iCs/>
      <w:color w:val="7F7F7F" w:themeColor="text1" w:themeTint="80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5A74"/>
    <w:pPr>
      <w:outlineLvl w:val="6"/>
    </w:pPr>
    <w:rPr>
      <w:rFonts w:asciiTheme="majorHAnsi" w:eastAsiaTheme="majorEastAsia" w:hAnsiTheme="majorHAnsi" w:cstheme="majorBidi"/>
      <w:bCs w:val="0"/>
      <w:i/>
      <w:iCs/>
      <w:color w:val="auto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5A74"/>
    <w:pPr>
      <w:outlineLvl w:val="7"/>
    </w:pPr>
    <w:rPr>
      <w:rFonts w:asciiTheme="majorHAnsi" w:eastAsiaTheme="majorEastAsia" w:hAnsiTheme="majorHAnsi" w:cstheme="majorBidi"/>
      <w:bCs w:val="0"/>
      <w:color w:val="auto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5A74"/>
    <w:pPr>
      <w:outlineLvl w:val="8"/>
    </w:pPr>
    <w:rPr>
      <w:rFonts w:asciiTheme="majorHAnsi" w:eastAsiaTheme="majorEastAsia" w:hAnsiTheme="majorHAnsi" w:cstheme="majorBidi"/>
      <w:bCs w:val="0"/>
      <w:i/>
      <w:iCs/>
      <w:color w:val="auto"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4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49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49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492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12B31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C12B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2B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5A74"/>
    <w:rPr>
      <w:rFonts w:ascii="微软雅黑" w:eastAsia="Arial" w:hAnsi="微软雅黑" w:cs="OTNEJMQuadraatSmallCap"/>
      <w:b/>
      <w:color w:val="000000"/>
      <w:sz w:val="32"/>
      <w:szCs w:val="30"/>
    </w:rPr>
  </w:style>
  <w:style w:type="character" w:customStyle="1" w:styleId="2Char">
    <w:name w:val="标题 2 Char"/>
    <w:basedOn w:val="a0"/>
    <w:link w:val="2"/>
    <w:uiPriority w:val="9"/>
    <w:rsid w:val="003D5A74"/>
    <w:rPr>
      <w:rFonts w:ascii="微软雅黑" w:eastAsia="Arial" w:hAnsi="微软雅黑" w:cs="OTNEJMQuadraatSmallCap"/>
      <w:b/>
      <w:color w:val="000000"/>
      <w:sz w:val="30"/>
      <w:szCs w:val="30"/>
    </w:rPr>
  </w:style>
  <w:style w:type="character" w:customStyle="1" w:styleId="3Char">
    <w:name w:val="标题 3 Char"/>
    <w:basedOn w:val="a0"/>
    <w:link w:val="3"/>
    <w:uiPriority w:val="9"/>
    <w:rsid w:val="003D5A74"/>
    <w:rPr>
      <w:rFonts w:ascii="微软雅黑" w:eastAsia="微软雅黑" w:hAnsi="微软雅黑" w:cs="OTNEJMQuadraatSmallCap"/>
      <w:b/>
      <w:bCs/>
      <w:color w:val="000000"/>
      <w:sz w:val="24"/>
      <w:szCs w:val="30"/>
    </w:rPr>
  </w:style>
  <w:style w:type="character" w:customStyle="1" w:styleId="4Char">
    <w:name w:val="标题 4 Char"/>
    <w:basedOn w:val="a0"/>
    <w:link w:val="4"/>
    <w:uiPriority w:val="9"/>
    <w:semiHidden/>
    <w:rsid w:val="003D5A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3D5A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3D5A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3D5A7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3D5A74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D5A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rsid w:val="00777944"/>
    <w:rPr>
      <w:b/>
      <w:bCs w:val="0"/>
      <w:smallCaps/>
      <w:color w:val="44546A" w:themeColor="text2"/>
      <w:spacing w:val="10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3D5A74"/>
  </w:style>
  <w:style w:type="character" w:customStyle="1" w:styleId="Char2">
    <w:name w:val="标题 Char"/>
    <w:basedOn w:val="a0"/>
    <w:link w:val="a8"/>
    <w:uiPriority w:val="10"/>
    <w:rsid w:val="003D5A74"/>
    <w:rPr>
      <w:rFonts w:ascii="微软雅黑" w:eastAsia="Arial" w:hAnsi="微软雅黑" w:cs="OTNEJMQuadraatSmallCap"/>
      <w:bCs/>
      <w:color w:val="000000"/>
      <w:szCs w:val="30"/>
    </w:rPr>
  </w:style>
  <w:style w:type="paragraph" w:styleId="a9">
    <w:name w:val="Subtitle"/>
    <w:basedOn w:val="a"/>
    <w:next w:val="a"/>
    <w:link w:val="Char3"/>
    <w:uiPriority w:val="11"/>
    <w:qFormat/>
    <w:rsid w:val="003D5A74"/>
    <w:pPr>
      <w:spacing w:after="600"/>
    </w:pPr>
    <w:rPr>
      <w:rFonts w:asciiTheme="majorHAnsi" w:eastAsiaTheme="majorEastAsia" w:hAnsiTheme="majorHAnsi" w:cstheme="majorBidi"/>
      <w:bCs w:val="0"/>
      <w:i/>
      <w:iCs/>
      <w:color w:val="auto"/>
      <w:spacing w:val="13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3D5A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3D5A74"/>
    <w:rPr>
      <w:b/>
      <w:bCs/>
    </w:rPr>
  </w:style>
  <w:style w:type="character" w:styleId="ab">
    <w:name w:val="Emphasis"/>
    <w:uiPriority w:val="20"/>
    <w:qFormat/>
    <w:rsid w:val="003D5A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c">
    <w:name w:val="No Spacing"/>
    <w:basedOn w:val="1"/>
    <w:link w:val="Char4"/>
    <w:uiPriority w:val="1"/>
    <w:qFormat/>
    <w:rsid w:val="003D5A74"/>
    <w:rPr>
      <w:rFonts w:eastAsia="微软雅黑"/>
      <w:sz w:val="24"/>
    </w:rPr>
  </w:style>
  <w:style w:type="character" w:customStyle="1" w:styleId="Char4">
    <w:name w:val="无间隔 Char"/>
    <w:basedOn w:val="a0"/>
    <w:link w:val="ac"/>
    <w:uiPriority w:val="1"/>
    <w:rsid w:val="003D5A74"/>
    <w:rPr>
      <w:rFonts w:ascii="微软雅黑" w:eastAsia="微软雅黑" w:hAnsi="微软雅黑" w:cs="OTNEJMQuadraatSmallCap"/>
      <w:b/>
      <w:bCs/>
      <w:color w:val="000000"/>
      <w:sz w:val="24"/>
      <w:szCs w:val="30"/>
    </w:rPr>
  </w:style>
  <w:style w:type="paragraph" w:styleId="ad">
    <w:name w:val="List Paragraph"/>
    <w:basedOn w:val="a"/>
    <w:uiPriority w:val="34"/>
    <w:qFormat/>
    <w:rsid w:val="003D5A74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3D5A74"/>
    <w:pPr>
      <w:ind w:left="360" w:right="360"/>
    </w:pPr>
    <w:rPr>
      <w:rFonts w:asciiTheme="minorHAnsi" w:eastAsiaTheme="minorEastAsia" w:hAnsiTheme="minorHAnsi" w:cstheme="minorBidi"/>
      <w:bCs w:val="0"/>
      <w:i/>
      <w:iCs/>
      <w:color w:val="auto"/>
      <w:szCs w:val="22"/>
    </w:rPr>
  </w:style>
  <w:style w:type="character" w:customStyle="1" w:styleId="Char5">
    <w:name w:val="引用 Char"/>
    <w:basedOn w:val="a0"/>
    <w:link w:val="ae"/>
    <w:uiPriority w:val="29"/>
    <w:rsid w:val="003D5A74"/>
    <w:rPr>
      <w:i/>
      <w:iCs/>
    </w:rPr>
  </w:style>
  <w:style w:type="paragraph" w:styleId="af">
    <w:name w:val="Intense Quote"/>
    <w:basedOn w:val="a"/>
    <w:next w:val="a"/>
    <w:link w:val="Char6"/>
    <w:uiPriority w:val="30"/>
    <w:qFormat/>
    <w:rsid w:val="003D5A74"/>
    <w:pPr>
      <w:pBdr>
        <w:bottom w:val="single" w:sz="4" w:space="1" w:color="auto"/>
      </w:pBdr>
      <w:spacing w:after="280"/>
      <w:ind w:left="1008" w:right="1152"/>
      <w:jc w:val="both"/>
    </w:pPr>
    <w:rPr>
      <w:rFonts w:asciiTheme="minorHAnsi" w:eastAsiaTheme="minorEastAsia" w:hAnsiTheme="minorHAnsi" w:cstheme="minorBidi"/>
      <w:b/>
      <w:i/>
      <w:iCs/>
      <w:color w:val="auto"/>
      <w:szCs w:val="22"/>
    </w:rPr>
  </w:style>
  <w:style w:type="character" w:customStyle="1" w:styleId="Char6">
    <w:name w:val="明显引用 Char"/>
    <w:basedOn w:val="a0"/>
    <w:link w:val="af"/>
    <w:uiPriority w:val="30"/>
    <w:rsid w:val="003D5A74"/>
    <w:rPr>
      <w:b/>
      <w:bCs/>
      <w:i/>
      <w:iCs/>
    </w:rPr>
  </w:style>
  <w:style w:type="character" w:styleId="af0">
    <w:name w:val="Subtle Emphasis"/>
    <w:uiPriority w:val="19"/>
    <w:qFormat/>
    <w:rsid w:val="003D5A74"/>
    <w:rPr>
      <w:i/>
      <w:iCs/>
    </w:rPr>
  </w:style>
  <w:style w:type="character" w:styleId="af1">
    <w:name w:val="Intense Emphasis"/>
    <w:uiPriority w:val="21"/>
    <w:qFormat/>
    <w:rsid w:val="003D5A74"/>
    <w:rPr>
      <w:b/>
      <w:bCs/>
    </w:rPr>
  </w:style>
  <w:style w:type="character" w:styleId="af2">
    <w:name w:val="Subtle Reference"/>
    <w:uiPriority w:val="31"/>
    <w:qFormat/>
    <w:rsid w:val="003D5A74"/>
    <w:rPr>
      <w:smallCaps/>
    </w:rPr>
  </w:style>
  <w:style w:type="character" w:styleId="af3">
    <w:name w:val="Intense Reference"/>
    <w:uiPriority w:val="32"/>
    <w:qFormat/>
    <w:rsid w:val="003D5A74"/>
    <w:rPr>
      <w:smallCaps/>
      <w:spacing w:val="5"/>
      <w:u w:val="single"/>
    </w:rPr>
  </w:style>
  <w:style w:type="character" w:styleId="af4">
    <w:name w:val="Book Title"/>
    <w:uiPriority w:val="33"/>
    <w:qFormat/>
    <w:rsid w:val="003D5A74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D5A74"/>
    <w:pPr>
      <w:outlineLvl w:val="9"/>
    </w:pPr>
    <w:rPr>
      <w:bCs w:val="0"/>
      <w:lang w:bidi="en-US"/>
    </w:rPr>
  </w:style>
  <w:style w:type="character" w:styleId="af5">
    <w:name w:val="Hyperlink"/>
    <w:basedOn w:val="a0"/>
    <w:uiPriority w:val="99"/>
    <w:unhideWhenUsed/>
    <w:rsid w:val="00595E4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A74"/>
    <w:pPr>
      <w:spacing w:before="200" w:after="0" w:line="271" w:lineRule="auto"/>
      <w:outlineLvl w:val="0"/>
    </w:pPr>
    <w:rPr>
      <w:rFonts w:ascii="微软雅黑" w:eastAsia="Arial" w:hAnsi="微软雅黑" w:cs="OTNEJMQuadraatSmallCap"/>
      <w:bCs/>
      <w:color w:val="000000"/>
      <w:szCs w:val="30"/>
    </w:rPr>
  </w:style>
  <w:style w:type="paragraph" w:styleId="1">
    <w:name w:val="heading 1"/>
    <w:basedOn w:val="2"/>
    <w:next w:val="a"/>
    <w:link w:val="1Char"/>
    <w:uiPriority w:val="9"/>
    <w:qFormat/>
    <w:rsid w:val="003D5A74"/>
    <w:pPr>
      <w:outlineLvl w:val="0"/>
    </w:pPr>
    <w:rPr>
      <w:sz w:val="32"/>
    </w:rPr>
  </w:style>
  <w:style w:type="paragraph" w:styleId="2">
    <w:name w:val="heading 2"/>
    <w:basedOn w:val="3"/>
    <w:next w:val="a"/>
    <w:link w:val="2Char"/>
    <w:uiPriority w:val="9"/>
    <w:unhideWhenUsed/>
    <w:qFormat/>
    <w:rsid w:val="003D5A74"/>
    <w:pPr>
      <w:outlineLvl w:val="1"/>
    </w:pPr>
    <w:rPr>
      <w:rFonts w:eastAsia="Arial"/>
      <w:sz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5A74"/>
    <w:pPr>
      <w:outlineLvl w:val="2"/>
    </w:pPr>
    <w:rPr>
      <w:rFonts w:eastAsia="微软雅黑"/>
      <w:b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5A74"/>
    <w:pPr>
      <w:outlineLvl w:val="3"/>
    </w:pPr>
    <w:rPr>
      <w:rFonts w:asciiTheme="majorHAnsi" w:eastAsiaTheme="majorEastAsia" w:hAnsiTheme="majorHAnsi" w:cstheme="majorBidi"/>
      <w:b/>
      <w:i/>
      <w:iCs/>
      <w:color w:val="auto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5A74"/>
    <w:pPr>
      <w:outlineLvl w:val="4"/>
    </w:pPr>
    <w:rPr>
      <w:rFonts w:asciiTheme="majorHAnsi" w:eastAsiaTheme="majorEastAsia" w:hAnsiTheme="majorHAnsi" w:cstheme="majorBidi"/>
      <w:b/>
      <w:color w:val="7F7F7F" w:themeColor="text1" w:themeTint="80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5A74"/>
    <w:pPr>
      <w:outlineLvl w:val="5"/>
    </w:pPr>
    <w:rPr>
      <w:rFonts w:asciiTheme="majorHAnsi" w:eastAsiaTheme="majorEastAsia" w:hAnsiTheme="majorHAnsi" w:cstheme="majorBidi"/>
      <w:b/>
      <w:i/>
      <w:iCs/>
      <w:color w:val="7F7F7F" w:themeColor="text1" w:themeTint="80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5A74"/>
    <w:pPr>
      <w:outlineLvl w:val="6"/>
    </w:pPr>
    <w:rPr>
      <w:rFonts w:asciiTheme="majorHAnsi" w:eastAsiaTheme="majorEastAsia" w:hAnsiTheme="majorHAnsi" w:cstheme="majorBidi"/>
      <w:bCs w:val="0"/>
      <w:i/>
      <w:iCs/>
      <w:color w:val="auto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5A74"/>
    <w:pPr>
      <w:outlineLvl w:val="7"/>
    </w:pPr>
    <w:rPr>
      <w:rFonts w:asciiTheme="majorHAnsi" w:eastAsiaTheme="majorEastAsia" w:hAnsiTheme="majorHAnsi" w:cstheme="majorBidi"/>
      <w:bCs w:val="0"/>
      <w:color w:val="auto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5A74"/>
    <w:pPr>
      <w:outlineLvl w:val="8"/>
    </w:pPr>
    <w:rPr>
      <w:rFonts w:asciiTheme="majorHAnsi" w:eastAsiaTheme="majorEastAsia" w:hAnsiTheme="majorHAnsi" w:cstheme="majorBidi"/>
      <w:bCs w:val="0"/>
      <w:i/>
      <w:iCs/>
      <w:color w:val="auto"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4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49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49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492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12B31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C12B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2B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5A74"/>
    <w:rPr>
      <w:rFonts w:ascii="微软雅黑" w:eastAsia="Arial" w:hAnsi="微软雅黑" w:cs="OTNEJMQuadraatSmallCap"/>
      <w:b/>
      <w:color w:val="000000"/>
      <w:sz w:val="32"/>
      <w:szCs w:val="30"/>
    </w:rPr>
  </w:style>
  <w:style w:type="character" w:customStyle="1" w:styleId="2Char">
    <w:name w:val="标题 2 Char"/>
    <w:basedOn w:val="a0"/>
    <w:link w:val="2"/>
    <w:uiPriority w:val="9"/>
    <w:rsid w:val="003D5A74"/>
    <w:rPr>
      <w:rFonts w:ascii="微软雅黑" w:eastAsia="Arial" w:hAnsi="微软雅黑" w:cs="OTNEJMQuadraatSmallCap"/>
      <w:b/>
      <w:color w:val="000000"/>
      <w:sz w:val="30"/>
      <w:szCs w:val="30"/>
    </w:rPr>
  </w:style>
  <w:style w:type="character" w:customStyle="1" w:styleId="3Char">
    <w:name w:val="标题 3 Char"/>
    <w:basedOn w:val="a0"/>
    <w:link w:val="3"/>
    <w:uiPriority w:val="9"/>
    <w:rsid w:val="003D5A74"/>
    <w:rPr>
      <w:rFonts w:ascii="微软雅黑" w:eastAsia="微软雅黑" w:hAnsi="微软雅黑" w:cs="OTNEJMQuadraatSmallCap"/>
      <w:b/>
      <w:bCs/>
      <w:color w:val="000000"/>
      <w:sz w:val="24"/>
      <w:szCs w:val="30"/>
    </w:rPr>
  </w:style>
  <w:style w:type="character" w:customStyle="1" w:styleId="4Char">
    <w:name w:val="标题 4 Char"/>
    <w:basedOn w:val="a0"/>
    <w:link w:val="4"/>
    <w:uiPriority w:val="9"/>
    <w:semiHidden/>
    <w:rsid w:val="003D5A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3D5A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3D5A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3D5A7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3D5A74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D5A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rsid w:val="00777944"/>
    <w:rPr>
      <w:b/>
      <w:bCs w:val="0"/>
      <w:smallCaps/>
      <w:color w:val="44546A" w:themeColor="text2"/>
      <w:spacing w:val="10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3D5A74"/>
  </w:style>
  <w:style w:type="character" w:customStyle="1" w:styleId="Char2">
    <w:name w:val="标题 Char"/>
    <w:basedOn w:val="a0"/>
    <w:link w:val="a8"/>
    <w:uiPriority w:val="10"/>
    <w:rsid w:val="003D5A74"/>
    <w:rPr>
      <w:rFonts w:ascii="微软雅黑" w:eastAsia="Arial" w:hAnsi="微软雅黑" w:cs="OTNEJMQuadraatSmallCap"/>
      <w:bCs/>
      <w:color w:val="000000"/>
      <w:szCs w:val="30"/>
    </w:rPr>
  </w:style>
  <w:style w:type="paragraph" w:styleId="a9">
    <w:name w:val="Subtitle"/>
    <w:basedOn w:val="a"/>
    <w:next w:val="a"/>
    <w:link w:val="Char3"/>
    <w:uiPriority w:val="11"/>
    <w:qFormat/>
    <w:rsid w:val="003D5A74"/>
    <w:pPr>
      <w:spacing w:after="600"/>
    </w:pPr>
    <w:rPr>
      <w:rFonts w:asciiTheme="majorHAnsi" w:eastAsiaTheme="majorEastAsia" w:hAnsiTheme="majorHAnsi" w:cstheme="majorBidi"/>
      <w:bCs w:val="0"/>
      <w:i/>
      <w:iCs/>
      <w:color w:val="auto"/>
      <w:spacing w:val="13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3D5A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3D5A74"/>
    <w:rPr>
      <w:b/>
      <w:bCs/>
    </w:rPr>
  </w:style>
  <w:style w:type="character" w:styleId="ab">
    <w:name w:val="Emphasis"/>
    <w:uiPriority w:val="20"/>
    <w:qFormat/>
    <w:rsid w:val="003D5A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c">
    <w:name w:val="No Spacing"/>
    <w:basedOn w:val="1"/>
    <w:link w:val="Char4"/>
    <w:uiPriority w:val="1"/>
    <w:qFormat/>
    <w:rsid w:val="003D5A74"/>
    <w:rPr>
      <w:rFonts w:eastAsia="微软雅黑"/>
      <w:sz w:val="24"/>
    </w:rPr>
  </w:style>
  <w:style w:type="character" w:customStyle="1" w:styleId="Char4">
    <w:name w:val="无间隔 Char"/>
    <w:basedOn w:val="a0"/>
    <w:link w:val="ac"/>
    <w:uiPriority w:val="1"/>
    <w:rsid w:val="003D5A74"/>
    <w:rPr>
      <w:rFonts w:ascii="微软雅黑" w:eastAsia="微软雅黑" w:hAnsi="微软雅黑" w:cs="OTNEJMQuadraatSmallCap"/>
      <w:b/>
      <w:bCs/>
      <w:color w:val="000000"/>
      <w:sz w:val="24"/>
      <w:szCs w:val="30"/>
    </w:rPr>
  </w:style>
  <w:style w:type="paragraph" w:styleId="ad">
    <w:name w:val="List Paragraph"/>
    <w:basedOn w:val="a"/>
    <w:uiPriority w:val="34"/>
    <w:qFormat/>
    <w:rsid w:val="003D5A74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3D5A74"/>
    <w:pPr>
      <w:ind w:left="360" w:right="360"/>
    </w:pPr>
    <w:rPr>
      <w:rFonts w:asciiTheme="minorHAnsi" w:eastAsiaTheme="minorEastAsia" w:hAnsiTheme="minorHAnsi" w:cstheme="minorBidi"/>
      <w:bCs w:val="0"/>
      <w:i/>
      <w:iCs/>
      <w:color w:val="auto"/>
      <w:szCs w:val="22"/>
    </w:rPr>
  </w:style>
  <w:style w:type="character" w:customStyle="1" w:styleId="Char5">
    <w:name w:val="引用 Char"/>
    <w:basedOn w:val="a0"/>
    <w:link w:val="ae"/>
    <w:uiPriority w:val="29"/>
    <w:rsid w:val="003D5A74"/>
    <w:rPr>
      <w:i/>
      <w:iCs/>
    </w:rPr>
  </w:style>
  <w:style w:type="paragraph" w:styleId="af">
    <w:name w:val="Intense Quote"/>
    <w:basedOn w:val="a"/>
    <w:next w:val="a"/>
    <w:link w:val="Char6"/>
    <w:uiPriority w:val="30"/>
    <w:qFormat/>
    <w:rsid w:val="003D5A74"/>
    <w:pPr>
      <w:pBdr>
        <w:bottom w:val="single" w:sz="4" w:space="1" w:color="auto"/>
      </w:pBdr>
      <w:spacing w:after="280"/>
      <w:ind w:left="1008" w:right="1152"/>
      <w:jc w:val="both"/>
    </w:pPr>
    <w:rPr>
      <w:rFonts w:asciiTheme="minorHAnsi" w:eastAsiaTheme="minorEastAsia" w:hAnsiTheme="minorHAnsi" w:cstheme="minorBidi"/>
      <w:b/>
      <w:i/>
      <w:iCs/>
      <w:color w:val="auto"/>
      <w:szCs w:val="22"/>
    </w:rPr>
  </w:style>
  <w:style w:type="character" w:customStyle="1" w:styleId="Char6">
    <w:name w:val="明显引用 Char"/>
    <w:basedOn w:val="a0"/>
    <w:link w:val="af"/>
    <w:uiPriority w:val="30"/>
    <w:rsid w:val="003D5A74"/>
    <w:rPr>
      <w:b/>
      <w:bCs/>
      <w:i/>
      <w:iCs/>
    </w:rPr>
  </w:style>
  <w:style w:type="character" w:styleId="af0">
    <w:name w:val="Subtle Emphasis"/>
    <w:uiPriority w:val="19"/>
    <w:qFormat/>
    <w:rsid w:val="003D5A74"/>
    <w:rPr>
      <w:i/>
      <w:iCs/>
    </w:rPr>
  </w:style>
  <w:style w:type="character" w:styleId="af1">
    <w:name w:val="Intense Emphasis"/>
    <w:uiPriority w:val="21"/>
    <w:qFormat/>
    <w:rsid w:val="003D5A74"/>
    <w:rPr>
      <w:b/>
      <w:bCs/>
    </w:rPr>
  </w:style>
  <w:style w:type="character" w:styleId="af2">
    <w:name w:val="Subtle Reference"/>
    <w:uiPriority w:val="31"/>
    <w:qFormat/>
    <w:rsid w:val="003D5A74"/>
    <w:rPr>
      <w:smallCaps/>
    </w:rPr>
  </w:style>
  <w:style w:type="character" w:styleId="af3">
    <w:name w:val="Intense Reference"/>
    <w:uiPriority w:val="32"/>
    <w:qFormat/>
    <w:rsid w:val="003D5A74"/>
    <w:rPr>
      <w:smallCaps/>
      <w:spacing w:val="5"/>
      <w:u w:val="single"/>
    </w:rPr>
  </w:style>
  <w:style w:type="character" w:styleId="af4">
    <w:name w:val="Book Title"/>
    <w:uiPriority w:val="33"/>
    <w:qFormat/>
    <w:rsid w:val="003D5A74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D5A74"/>
    <w:pPr>
      <w:outlineLvl w:val="9"/>
    </w:pPr>
    <w:rPr>
      <w:bCs w:val="0"/>
      <w:lang w:bidi="en-US"/>
    </w:rPr>
  </w:style>
  <w:style w:type="character" w:styleId="af5">
    <w:name w:val="Hyperlink"/>
    <w:basedOn w:val="a0"/>
    <w:uiPriority w:val="99"/>
    <w:unhideWhenUsed/>
    <w:rsid w:val="00595E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ncergenome.nih.gov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50C62-568B-48EF-B39A-5444804C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8</Pages>
  <Words>1239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arrowif@qq.com</dc:creator>
  <cp:keywords/>
  <dc:description/>
  <cp:lastModifiedBy>DELL</cp:lastModifiedBy>
  <cp:revision>78</cp:revision>
  <dcterms:created xsi:type="dcterms:W3CDTF">2019-09-10T02:37:00Z</dcterms:created>
  <dcterms:modified xsi:type="dcterms:W3CDTF">2020-02-12T08:04:00Z</dcterms:modified>
</cp:coreProperties>
</file>