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D376" w14:textId="77777777" w:rsidR="00B36C85" w:rsidRDefault="00000000">
      <w:pPr>
        <w:rPr>
          <w:rFonts w:ascii="Calibri" w:eastAsia="Calibri" w:hAnsi="Calibri" w:cs="Calibri"/>
          <w:highlight w:val="red"/>
        </w:rPr>
      </w:pPr>
      <w:r>
        <w:rPr>
          <w:rFonts w:ascii="Calibri" w:eastAsia="Calibri" w:hAnsi="Calibri" w:cs="Calibri"/>
          <w:highlight w:val="red"/>
        </w:rPr>
        <w:t xml:space="preserve"> </w:t>
      </w:r>
    </w:p>
    <w:p w14:paraId="5B84133B" w14:textId="77777777" w:rsidR="00B36C85" w:rsidRDefault="00B36C85">
      <w:pPr>
        <w:rPr>
          <w:rFonts w:ascii="Calibri" w:eastAsia="Calibri" w:hAnsi="Calibri" w:cs="Calibri"/>
          <w:highlight w:val="red"/>
        </w:rPr>
      </w:pPr>
    </w:p>
    <w:p w14:paraId="74E2B591" w14:textId="77777777" w:rsidR="00B36C85" w:rsidRDefault="00B36C85">
      <w:pPr>
        <w:rPr>
          <w:rFonts w:ascii="Calibri" w:eastAsia="Calibri" w:hAnsi="Calibri" w:cs="Calibri"/>
          <w:highlight w:val="red"/>
        </w:rPr>
      </w:pPr>
    </w:p>
    <w:p w14:paraId="385C7489" w14:textId="77777777" w:rsidR="00B36C85" w:rsidRDefault="00B36C85">
      <w:pPr>
        <w:rPr>
          <w:rFonts w:ascii="Calibri" w:eastAsia="Calibri" w:hAnsi="Calibri" w:cs="Calibri"/>
          <w:highlight w:val="red"/>
        </w:rPr>
      </w:pPr>
    </w:p>
    <w:p w14:paraId="4DEF8529" w14:textId="77777777" w:rsidR="00B36C85" w:rsidRDefault="00B36C85">
      <w:pPr>
        <w:rPr>
          <w:rFonts w:ascii="Calibri" w:eastAsia="Calibri" w:hAnsi="Calibri" w:cs="Calibri"/>
          <w:highlight w:val="red"/>
        </w:rPr>
      </w:pPr>
    </w:p>
    <w:p w14:paraId="78D4441E" w14:textId="77777777" w:rsidR="00B36C85" w:rsidRDefault="00B36C85">
      <w:pPr>
        <w:rPr>
          <w:rFonts w:ascii="Calibri" w:eastAsia="Calibri" w:hAnsi="Calibri" w:cs="Calibri"/>
          <w:highlight w:val="red"/>
        </w:rPr>
      </w:pPr>
    </w:p>
    <w:p w14:paraId="02462505" w14:textId="77777777" w:rsidR="00B36C85" w:rsidRDefault="00B36C85">
      <w:pPr>
        <w:rPr>
          <w:rFonts w:ascii="Calibri" w:eastAsia="Calibri" w:hAnsi="Calibri" w:cs="Calibri"/>
          <w:highlight w:val="red"/>
        </w:rPr>
      </w:pPr>
    </w:p>
    <w:p w14:paraId="5806D681" w14:textId="77777777" w:rsidR="00B36C85" w:rsidRDefault="00B36C85">
      <w:pPr>
        <w:rPr>
          <w:rFonts w:ascii="Calibri" w:eastAsia="Calibri" w:hAnsi="Calibri" w:cs="Calibri"/>
          <w:highlight w:val="red"/>
        </w:rPr>
      </w:pPr>
    </w:p>
    <w:p w14:paraId="195FFAB8" w14:textId="77777777" w:rsidR="00B36C85" w:rsidRDefault="00B36C85">
      <w:pPr>
        <w:rPr>
          <w:rFonts w:ascii="Calibri" w:eastAsia="Calibri" w:hAnsi="Calibri" w:cs="Calibri"/>
          <w:highlight w:val="red"/>
        </w:rPr>
      </w:pPr>
    </w:p>
    <w:p w14:paraId="122225E2" w14:textId="77777777" w:rsidR="00B36C85" w:rsidRDefault="00B36C85">
      <w:pPr>
        <w:rPr>
          <w:rFonts w:ascii="Calibri" w:eastAsia="Calibri" w:hAnsi="Calibri" w:cs="Calibri"/>
          <w:highlight w:val="red"/>
        </w:rPr>
      </w:pPr>
    </w:p>
    <w:p w14:paraId="43141C0E" w14:textId="77777777" w:rsidR="00B36C85" w:rsidRDefault="00B36C85">
      <w:pPr>
        <w:rPr>
          <w:rFonts w:ascii="Calibri" w:eastAsia="Calibri" w:hAnsi="Calibri" w:cs="Calibri"/>
          <w:highlight w:val="red"/>
        </w:rPr>
      </w:pPr>
    </w:p>
    <w:p w14:paraId="75850D77" w14:textId="77777777" w:rsidR="00B36C85" w:rsidRDefault="00B36C85">
      <w:pPr>
        <w:rPr>
          <w:rFonts w:ascii="Calibri" w:eastAsia="Calibri" w:hAnsi="Calibri" w:cs="Calibri"/>
          <w:highlight w:val="red"/>
        </w:rPr>
      </w:pPr>
    </w:p>
    <w:p w14:paraId="0C6279E8" w14:textId="77777777" w:rsidR="00B36C85" w:rsidRDefault="00B36C85">
      <w:pPr>
        <w:rPr>
          <w:rFonts w:ascii="Calibri" w:eastAsia="Calibri" w:hAnsi="Calibri" w:cs="Calibri"/>
          <w:highlight w:val="red"/>
        </w:rPr>
      </w:pPr>
    </w:p>
    <w:p w14:paraId="38EB6D82" w14:textId="77777777" w:rsidR="00B36C85" w:rsidRDefault="00000000">
      <w:pPr>
        <w:pStyle w:val="Title"/>
        <w:jc w:val="center"/>
        <w:rPr>
          <w:rFonts w:ascii="Calibri" w:eastAsia="Calibri" w:hAnsi="Calibri" w:cs="Calibri"/>
          <w:b/>
          <w:sz w:val="60"/>
          <w:szCs w:val="60"/>
        </w:rPr>
      </w:pPr>
      <w:bookmarkStart w:id="0" w:name="_18w4hblrla3c" w:colFirst="0" w:colLast="0"/>
      <w:bookmarkEnd w:id="0"/>
      <w:r>
        <w:rPr>
          <w:rFonts w:ascii="Calibri" w:eastAsia="Calibri" w:hAnsi="Calibri" w:cs="Calibri"/>
          <w:b/>
          <w:sz w:val="60"/>
          <w:szCs w:val="60"/>
        </w:rPr>
        <w:t xml:space="preserve">BUSINESS ANALYSIS AND VALUATION </w:t>
      </w:r>
    </w:p>
    <w:p w14:paraId="3AD4DEDB" w14:textId="77777777" w:rsidR="00B36C85" w:rsidRDefault="00000000">
      <w:pPr>
        <w:pStyle w:val="Title"/>
        <w:jc w:val="center"/>
        <w:rPr>
          <w:rFonts w:ascii="Calibri" w:eastAsia="Calibri" w:hAnsi="Calibri" w:cs="Calibri"/>
          <w:b/>
          <w:sz w:val="60"/>
          <w:szCs w:val="60"/>
        </w:rPr>
      </w:pPr>
      <w:bookmarkStart w:id="1" w:name="_tapw971c3s83" w:colFirst="0" w:colLast="0"/>
      <w:bookmarkEnd w:id="1"/>
      <w:r>
        <w:rPr>
          <w:rFonts w:ascii="Calibri" w:eastAsia="Calibri" w:hAnsi="Calibri" w:cs="Calibri"/>
          <w:b/>
          <w:sz w:val="60"/>
          <w:szCs w:val="60"/>
        </w:rPr>
        <w:t>BROKERAGE AND FINANCIAL ADVISORY INDUSTRY</w:t>
      </w:r>
    </w:p>
    <w:p w14:paraId="13764E1B" w14:textId="77777777" w:rsidR="00B36C85" w:rsidRDefault="00B36C85">
      <w:pPr>
        <w:rPr>
          <w:rFonts w:ascii="Calibri" w:eastAsia="Calibri" w:hAnsi="Calibri" w:cs="Calibri"/>
        </w:rPr>
      </w:pPr>
    </w:p>
    <w:tbl>
      <w:tblPr>
        <w:tblW w:w="0" w:type="dxa"/>
        <w:jc w:val="center"/>
        <w:tblCellMar>
          <w:left w:w="0" w:type="dxa"/>
          <w:right w:w="0" w:type="dxa"/>
        </w:tblCellMar>
        <w:tblLook w:val="04A0" w:firstRow="1" w:lastRow="0" w:firstColumn="1" w:lastColumn="0" w:noHBand="0" w:noVBand="1"/>
      </w:tblPr>
      <w:tblGrid>
        <w:gridCol w:w="1840"/>
        <w:gridCol w:w="1903"/>
      </w:tblGrid>
      <w:tr w:rsidR="00166663" w:rsidRPr="00166663" w14:paraId="58D6DA28" w14:textId="77777777" w:rsidTr="00166663">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234598"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 xml:space="preserve">Gaurav M </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31A014"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2022B3AA0587G</w:t>
            </w:r>
          </w:p>
        </w:tc>
      </w:tr>
      <w:tr w:rsidR="00166663" w:rsidRPr="00166663" w14:paraId="4820CD63" w14:textId="77777777" w:rsidTr="0016666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7C27E4"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Sidhant Patnaik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33D3B"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2022B3A10297G</w:t>
            </w:r>
          </w:p>
        </w:tc>
      </w:tr>
      <w:tr w:rsidR="00166663" w:rsidRPr="00166663" w14:paraId="61C44C17" w14:textId="77777777" w:rsidTr="0016666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741759"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Aryan Singhal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076A4"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2022B3A70204G</w:t>
            </w:r>
          </w:p>
        </w:tc>
      </w:tr>
      <w:tr w:rsidR="00166663" w:rsidRPr="00166663" w14:paraId="64CE1E83" w14:textId="77777777" w:rsidTr="0016666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A7F861"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Shubham Sahoo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F07BE7"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2022B3A70628G</w:t>
            </w:r>
          </w:p>
        </w:tc>
      </w:tr>
      <w:tr w:rsidR="00166663" w:rsidRPr="00166663" w14:paraId="7B971715" w14:textId="77777777" w:rsidTr="0016666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758060" w14:textId="6EE2565E" w:rsidR="00166663" w:rsidRPr="00166663" w:rsidRDefault="00166663" w:rsidP="00166663">
            <w:pPr>
              <w:jc w:val="center"/>
              <w:rPr>
                <w:rFonts w:ascii="Calibri" w:eastAsia="Calibri" w:hAnsi="Calibri" w:cs="Calibri"/>
                <w:b/>
                <w:sz w:val="26"/>
                <w:szCs w:val="26"/>
                <w:lang w:val="en-IN"/>
              </w:rPr>
            </w:pPr>
            <w:r>
              <w:rPr>
                <w:rFonts w:ascii="Calibri" w:eastAsia="Calibri" w:hAnsi="Calibri" w:cs="Calibri"/>
                <w:b/>
                <w:sz w:val="26"/>
                <w:szCs w:val="26"/>
                <w:lang w:val="en-IN"/>
              </w:rPr>
              <w:t xml:space="preserve"> </w:t>
            </w:r>
            <w:r w:rsidRPr="00166663">
              <w:rPr>
                <w:rFonts w:ascii="Calibri" w:eastAsia="Calibri" w:hAnsi="Calibri" w:cs="Calibri"/>
                <w:b/>
                <w:sz w:val="26"/>
                <w:szCs w:val="26"/>
                <w:lang w:val="en-IN"/>
              </w:rPr>
              <w:t xml:space="preserve">Girish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CAB53A"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2022A1PS1441G</w:t>
            </w:r>
          </w:p>
        </w:tc>
      </w:tr>
      <w:tr w:rsidR="00166663" w:rsidRPr="00166663" w14:paraId="5D0F6C3B" w14:textId="77777777" w:rsidTr="0016666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5D767D"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Arrush Nair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979A84" w14:textId="77777777" w:rsidR="00166663" w:rsidRPr="00166663" w:rsidRDefault="00166663" w:rsidP="00166663">
            <w:pPr>
              <w:jc w:val="center"/>
              <w:rPr>
                <w:rFonts w:ascii="Calibri" w:eastAsia="Calibri" w:hAnsi="Calibri" w:cs="Calibri"/>
                <w:b/>
                <w:sz w:val="26"/>
                <w:szCs w:val="26"/>
                <w:lang w:val="en-IN"/>
              </w:rPr>
            </w:pPr>
            <w:r w:rsidRPr="00166663">
              <w:rPr>
                <w:rFonts w:ascii="Calibri" w:eastAsia="Calibri" w:hAnsi="Calibri" w:cs="Calibri"/>
                <w:b/>
                <w:sz w:val="26"/>
                <w:szCs w:val="26"/>
                <w:lang w:val="en-IN"/>
              </w:rPr>
              <w:t>2022B3AA0468G</w:t>
            </w:r>
          </w:p>
        </w:tc>
      </w:tr>
    </w:tbl>
    <w:p w14:paraId="3C9F0D6B" w14:textId="4CCA8E0B" w:rsidR="00B36C85" w:rsidRDefault="00B36C85">
      <w:pPr>
        <w:jc w:val="center"/>
        <w:rPr>
          <w:rFonts w:ascii="Calibri" w:eastAsia="Calibri" w:hAnsi="Calibri" w:cs="Calibri"/>
          <w:sz w:val="28"/>
          <w:szCs w:val="28"/>
        </w:rPr>
      </w:pPr>
    </w:p>
    <w:p w14:paraId="3CD290C5" w14:textId="77777777" w:rsidR="00B36C85" w:rsidRDefault="00B36C85">
      <w:pPr>
        <w:jc w:val="center"/>
        <w:rPr>
          <w:rFonts w:ascii="Calibri" w:eastAsia="Calibri" w:hAnsi="Calibri" w:cs="Calibri"/>
          <w:sz w:val="28"/>
          <w:szCs w:val="28"/>
        </w:rPr>
      </w:pPr>
    </w:p>
    <w:p w14:paraId="7508B9AB" w14:textId="77777777" w:rsidR="00B36C85" w:rsidRDefault="00000000">
      <w:pPr>
        <w:jc w:val="center"/>
        <w:rPr>
          <w:rFonts w:ascii="Calibri" w:eastAsia="Calibri" w:hAnsi="Calibri" w:cs="Calibri"/>
          <w:b/>
          <w:sz w:val="28"/>
          <w:szCs w:val="28"/>
        </w:rPr>
      </w:pPr>
      <w:r>
        <w:rPr>
          <w:rFonts w:ascii="Calibri" w:eastAsia="Calibri" w:hAnsi="Calibri" w:cs="Calibri"/>
          <w:b/>
          <w:sz w:val="28"/>
          <w:szCs w:val="28"/>
        </w:rPr>
        <w:t xml:space="preserve">BITS </w:t>
      </w:r>
      <w:proofErr w:type="gramStart"/>
      <w:r>
        <w:rPr>
          <w:rFonts w:ascii="Calibri" w:eastAsia="Calibri" w:hAnsi="Calibri" w:cs="Calibri"/>
          <w:b/>
          <w:sz w:val="28"/>
          <w:szCs w:val="28"/>
        </w:rPr>
        <w:t>PILANI ,</w:t>
      </w:r>
      <w:proofErr w:type="gramEnd"/>
      <w:r>
        <w:rPr>
          <w:rFonts w:ascii="Calibri" w:eastAsia="Calibri" w:hAnsi="Calibri" w:cs="Calibri"/>
          <w:b/>
          <w:sz w:val="28"/>
          <w:szCs w:val="28"/>
        </w:rPr>
        <w:t xml:space="preserve"> K.K BIRLA GOA CAMPUS</w:t>
      </w:r>
    </w:p>
    <w:p w14:paraId="6AC7C8BC" w14:textId="77777777" w:rsidR="00B36C85" w:rsidRDefault="00000000">
      <w:pPr>
        <w:jc w:val="center"/>
        <w:rPr>
          <w:rFonts w:ascii="Calibri" w:eastAsia="Calibri" w:hAnsi="Calibri" w:cs="Calibri"/>
          <w:b/>
          <w:sz w:val="28"/>
          <w:szCs w:val="28"/>
        </w:rPr>
      </w:pPr>
      <w:r>
        <w:rPr>
          <w:rFonts w:ascii="Calibri" w:eastAsia="Calibri" w:hAnsi="Calibri" w:cs="Calibri"/>
          <w:b/>
          <w:sz w:val="28"/>
          <w:szCs w:val="28"/>
        </w:rPr>
        <w:t>Course: Business Analysis and Valuation (ECON F355)</w:t>
      </w:r>
    </w:p>
    <w:p w14:paraId="0D6CB8A1" w14:textId="77777777" w:rsidR="00B36C85" w:rsidRDefault="00000000">
      <w:pPr>
        <w:jc w:val="center"/>
        <w:rPr>
          <w:rFonts w:ascii="Calibri" w:eastAsia="Calibri" w:hAnsi="Calibri" w:cs="Calibri"/>
          <w:b/>
          <w:sz w:val="28"/>
          <w:szCs w:val="28"/>
        </w:rPr>
      </w:pPr>
      <w:r>
        <w:rPr>
          <w:rFonts w:ascii="Calibri" w:eastAsia="Calibri" w:hAnsi="Calibri" w:cs="Calibri"/>
          <w:b/>
          <w:sz w:val="28"/>
          <w:szCs w:val="28"/>
        </w:rPr>
        <w:t xml:space="preserve">Instructor in Charge: Prof. Mohit Kumar </w:t>
      </w:r>
    </w:p>
    <w:p w14:paraId="1EF3B45C" w14:textId="77777777" w:rsidR="00B36C85" w:rsidRDefault="00B36C85">
      <w:pPr>
        <w:rPr>
          <w:rFonts w:ascii="Calibri" w:eastAsia="Calibri" w:hAnsi="Calibri" w:cs="Calibri"/>
          <w:sz w:val="28"/>
          <w:szCs w:val="28"/>
        </w:rPr>
      </w:pPr>
    </w:p>
    <w:p w14:paraId="065AE5EC" w14:textId="77777777" w:rsidR="00B36C85" w:rsidRDefault="00B36C85">
      <w:pPr>
        <w:rPr>
          <w:rFonts w:ascii="Calibri" w:eastAsia="Calibri" w:hAnsi="Calibri" w:cs="Calibri"/>
          <w:sz w:val="28"/>
          <w:szCs w:val="28"/>
        </w:rPr>
      </w:pPr>
    </w:p>
    <w:p w14:paraId="6833408F" w14:textId="77777777" w:rsidR="00B36C85" w:rsidRDefault="00B36C85">
      <w:pPr>
        <w:rPr>
          <w:rFonts w:ascii="Calibri" w:eastAsia="Calibri" w:hAnsi="Calibri" w:cs="Calibri"/>
        </w:rPr>
      </w:pPr>
    </w:p>
    <w:p w14:paraId="1140A623" w14:textId="77777777" w:rsidR="00B36C85" w:rsidRDefault="00B36C85">
      <w:pPr>
        <w:rPr>
          <w:rFonts w:ascii="Calibri" w:eastAsia="Calibri" w:hAnsi="Calibri" w:cs="Calibri"/>
        </w:rPr>
      </w:pPr>
    </w:p>
    <w:p w14:paraId="78324DAD" w14:textId="77777777" w:rsidR="00B36C85" w:rsidRDefault="00B36C85">
      <w:pPr>
        <w:rPr>
          <w:rFonts w:ascii="Calibri" w:eastAsia="Calibri" w:hAnsi="Calibri" w:cs="Calibri"/>
        </w:rPr>
      </w:pPr>
    </w:p>
    <w:p w14:paraId="3CDAD232" w14:textId="77777777" w:rsidR="00B36C85" w:rsidRDefault="00B36C85">
      <w:pPr>
        <w:rPr>
          <w:rFonts w:ascii="Calibri" w:eastAsia="Calibri" w:hAnsi="Calibri" w:cs="Calibri"/>
        </w:rPr>
      </w:pPr>
    </w:p>
    <w:p w14:paraId="31BE94D1" w14:textId="77777777" w:rsidR="00B36C85" w:rsidRDefault="00B36C85">
      <w:pPr>
        <w:rPr>
          <w:rFonts w:ascii="Calibri" w:eastAsia="Calibri" w:hAnsi="Calibri" w:cs="Calibri"/>
        </w:rPr>
      </w:pPr>
    </w:p>
    <w:p w14:paraId="775FE8CB" w14:textId="77777777" w:rsidR="00B36C85" w:rsidRDefault="00B36C85">
      <w:pPr>
        <w:rPr>
          <w:rFonts w:ascii="Calibri" w:eastAsia="Calibri" w:hAnsi="Calibri" w:cs="Calibri"/>
        </w:rPr>
      </w:pPr>
    </w:p>
    <w:p w14:paraId="3572AFE7" w14:textId="77777777" w:rsidR="00B36C85" w:rsidRDefault="00B36C85">
      <w:pPr>
        <w:rPr>
          <w:rFonts w:ascii="Calibri" w:eastAsia="Calibri" w:hAnsi="Calibri" w:cs="Calibri"/>
        </w:rPr>
      </w:pPr>
    </w:p>
    <w:p w14:paraId="0BD30A03" w14:textId="77777777" w:rsidR="00B36C85" w:rsidRDefault="00B36C85">
      <w:pPr>
        <w:rPr>
          <w:rFonts w:ascii="Calibri" w:eastAsia="Calibri" w:hAnsi="Calibri" w:cs="Calibri"/>
        </w:rPr>
      </w:pPr>
    </w:p>
    <w:p w14:paraId="3A33C771" w14:textId="77777777" w:rsidR="00B36C85" w:rsidRDefault="00B36C85">
      <w:pPr>
        <w:rPr>
          <w:rFonts w:ascii="Calibri" w:eastAsia="Calibri" w:hAnsi="Calibri" w:cs="Calibri"/>
        </w:rPr>
      </w:pPr>
    </w:p>
    <w:p w14:paraId="6F771649" w14:textId="77777777" w:rsidR="00B36C85" w:rsidRDefault="00000000">
      <w:pPr>
        <w:jc w:val="center"/>
        <w:rPr>
          <w:rFonts w:ascii="Calibri" w:eastAsia="Calibri" w:hAnsi="Calibri" w:cs="Calibri"/>
          <w:b/>
          <w:sz w:val="40"/>
          <w:szCs w:val="40"/>
        </w:rPr>
      </w:pPr>
      <w:r>
        <w:rPr>
          <w:rFonts w:ascii="Calibri" w:eastAsia="Calibri" w:hAnsi="Calibri" w:cs="Calibri"/>
          <w:b/>
          <w:sz w:val="40"/>
          <w:szCs w:val="40"/>
        </w:rPr>
        <w:t>ACKNOWLEDGEMENT</w:t>
      </w:r>
    </w:p>
    <w:p w14:paraId="469EDF5D" w14:textId="77777777" w:rsidR="00B36C85" w:rsidRDefault="00B36C85">
      <w:pPr>
        <w:rPr>
          <w:rFonts w:ascii="Calibri" w:eastAsia="Calibri" w:hAnsi="Calibri" w:cs="Calibri"/>
          <w:b/>
          <w:sz w:val="32"/>
          <w:szCs w:val="32"/>
        </w:rPr>
      </w:pPr>
    </w:p>
    <w:p w14:paraId="57EBBB8A" w14:textId="77777777" w:rsidR="00B36C85" w:rsidRDefault="00000000">
      <w:pPr>
        <w:spacing w:before="240" w:after="240"/>
        <w:jc w:val="both"/>
        <w:rPr>
          <w:rFonts w:ascii="Calibri" w:eastAsia="Calibri" w:hAnsi="Calibri" w:cs="Calibri"/>
          <w:sz w:val="32"/>
          <w:szCs w:val="32"/>
        </w:rPr>
      </w:pPr>
      <w:r>
        <w:rPr>
          <w:rFonts w:ascii="Calibri" w:eastAsia="Calibri" w:hAnsi="Calibri" w:cs="Calibri"/>
          <w:sz w:val="32"/>
          <w:szCs w:val="32"/>
        </w:rPr>
        <w:t xml:space="preserve">We would like to express our heartfelt gratitude to </w:t>
      </w:r>
      <w:r>
        <w:rPr>
          <w:rFonts w:ascii="Calibri" w:eastAsia="Calibri" w:hAnsi="Calibri" w:cs="Calibri"/>
          <w:b/>
          <w:sz w:val="32"/>
          <w:szCs w:val="32"/>
        </w:rPr>
        <w:t>Professor Mohit Kumar</w:t>
      </w:r>
      <w:r>
        <w:rPr>
          <w:rFonts w:ascii="Calibri" w:eastAsia="Calibri" w:hAnsi="Calibri" w:cs="Calibri"/>
          <w:sz w:val="32"/>
          <w:szCs w:val="32"/>
        </w:rPr>
        <w:t xml:space="preserve">, our instructor for the course </w:t>
      </w:r>
      <w:r>
        <w:rPr>
          <w:rFonts w:ascii="Calibri" w:eastAsia="Calibri" w:hAnsi="Calibri" w:cs="Calibri"/>
          <w:b/>
          <w:sz w:val="32"/>
          <w:szCs w:val="32"/>
        </w:rPr>
        <w:t>Business Analysis and Valuation</w:t>
      </w:r>
      <w:r>
        <w:rPr>
          <w:rFonts w:ascii="Calibri" w:eastAsia="Calibri" w:hAnsi="Calibri" w:cs="Calibri"/>
          <w:sz w:val="32"/>
          <w:szCs w:val="32"/>
        </w:rPr>
        <w:t>, for his invaluable guidance and support throughout this project. His insightful lectures and constructive feedback have greatly enriched our understanding of the subject and provided us with the tools to approach this project analytically and comprehensively.</w:t>
      </w:r>
    </w:p>
    <w:p w14:paraId="09868549" w14:textId="77777777" w:rsidR="00B36C85" w:rsidRDefault="00000000">
      <w:pPr>
        <w:spacing w:before="240" w:after="240"/>
        <w:jc w:val="both"/>
        <w:rPr>
          <w:rFonts w:ascii="Calibri" w:eastAsia="Calibri" w:hAnsi="Calibri" w:cs="Calibri"/>
          <w:sz w:val="32"/>
          <w:szCs w:val="32"/>
        </w:rPr>
      </w:pPr>
      <w:r>
        <w:rPr>
          <w:rFonts w:ascii="Calibri" w:eastAsia="Calibri" w:hAnsi="Calibri" w:cs="Calibri"/>
          <w:sz w:val="32"/>
          <w:szCs w:val="32"/>
        </w:rPr>
        <w:t>We are also thankful to our peers and colleagues for their collaboration and constructive discussions, which played a vital role in refining our ideas and methodologies.</w:t>
      </w:r>
    </w:p>
    <w:p w14:paraId="08B4076E" w14:textId="77777777" w:rsidR="00B36C85" w:rsidRDefault="00000000">
      <w:pPr>
        <w:spacing w:before="240" w:after="240"/>
        <w:jc w:val="both"/>
        <w:rPr>
          <w:rFonts w:ascii="Calibri" w:eastAsia="Calibri" w:hAnsi="Calibri" w:cs="Calibri"/>
          <w:sz w:val="32"/>
          <w:szCs w:val="32"/>
        </w:rPr>
      </w:pPr>
      <w:r>
        <w:rPr>
          <w:rFonts w:ascii="Calibri" w:eastAsia="Calibri" w:hAnsi="Calibri" w:cs="Calibri"/>
          <w:sz w:val="32"/>
          <w:szCs w:val="32"/>
        </w:rPr>
        <w:t>Lastly, we thank our institution for providing access to essential resources and a conducive learning environment, enabling us to complete this project successfully.</w:t>
      </w:r>
    </w:p>
    <w:p w14:paraId="4F139E37" w14:textId="3EA98BD5" w:rsidR="00166663" w:rsidRDefault="00000000" w:rsidP="00166663">
      <w:pPr>
        <w:spacing w:before="240" w:after="240"/>
        <w:jc w:val="both"/>
        <w:rPr>
          <w:rFonts w:ascii="Calibri" w:eastAsia="Calibri" w:hAnsi="Calibri" w:cs="Calibri"/>
          <w:sz w:val="32"/>
          <w:szCs w:val="32"/>
        </w:rPr>
      </w:pPr>
      <w:r>
        <w:rPr>
          <w:rFonts w:ascii="Calibri" w:eastAsia="Calibri" w:hAnsi="Calibri" w:cs="Calibri"/>
          <w:sz w:val="32"/>
          <w:szCs w:val="32"/>
        </w:rPr>
        <w:t>Thank you to everyone who contributed, directly or indirectly, to the completion of this project.</w:t>
      </w:r>
    </w:p>
    <w:p w14:paraId="355C329C" w14:textId="77777777" w:rsidR="00166663" w:rsidRPr="00166663" w:rsidRDefault="00166663" w:rsidP="00166663">
      <w:pPr>
        <w:spacing w:before="240" w:after="240"/>
        <w:jc w:val="both"/>
        <w:rPr>
          <w:rFonts w:ascii="Calibri" w:eastAsia="Calibri" w:hAnsi="Calibri" w:cs="Calibri"/>
          <w:sz w:val="32"/>
          <w:szCs w:val="32"/>
        </w:rPr>
      </w:pPr>
    </w:p>
    <w:p w14:paraId="6461BF7C" w14:textId="77777777" w:rsidR="00B36C85" w:rsidRDefault="00B36C85">
      <w:pPr>
        <w:rPr>
          <w:rFonts w:ascii="Calibri" w:eastAsia="Calibri" w:hAnsi="Calibri" w:cs="Calibri"/>
          <w:b/>
          <w:sz w:val="32"/>
          <w:szCs w:val="32"/>
        </w:rPr>
      </w:pPr>
    </w:p>
    <w:p w14:paraId="14FBDDE1" w14:textId="77777777" w:rsidR="00B36C85" w:rsidRDefault="00000000">
      <w:pPr>
        <w:jc w:val="center"/>
        <w:rPr>
          <w:rFonts w:ascii="Calibri" w:eastAsia="Calibri" w:hAnsi="Calibri" w:cs="Calibri"/>
          <w:b/>
          <w:sz w:val="40"/>
          <w:szCs w:val="40"/>
        </w:rPr>
      </w:pPr>
      <w:r>
        <w:rPr>
          <w:rFonts w:ascii="Calibri" w:eastAsia="Calibri" w:hAnsi="Calibri" w:cs="Calibri"/>
          <w:b/>
          <w:sz w:val="40"/>
          <w:szCs w:val="40"/>
        </w:rPr>
        <w:lastRenderedPageBreak/>
        <w:t xml:space="preserve">INDEX </w:t>
      </w:r>
    </w:p>
    <w:p w14:paraId="1D7BAE72" w14:textId="77777777" w:rsidR="00B36C85" w:rsidRDefault="00B36C85">
      <w:pPr>
        <w:rPr>
          <w:rFonts w:ascii="Calibri" w:eastAsia="Calibri" w:hAnsi="Calibri" w:cs="Calibri"/>
          <w:b/>
          <w:sz w:val="32"/>
          <w:szCs w:val="32"/>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5265"/>
        <w:gridCol w:w="2535"/>
      </w:tblGrid>
      <w:tr w:rsidR="00B36C85" w14:paraId="43D3C930" w14:textId="77777777">
        <w:tc>
          <w:tcPr>
            <w:tcW w:w="1560" w:type="dxa"/>
            <w:tcMar>
              <w:top w:w="100" w:type="dxa"/>
              <w:left w:w="100" w:type="dxa"/>
              <w:bottom w:w="100" w:type="dxa"/>
              <w:right w:w="100" w:type="dxa"/>
            </w:tcMar>
          </w:tcPr>
          <w:p w14:paraId="2CE01D9D"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32"/>
                <w:szCs w:val="32"/>
              </w:rPr>
            </w:pPr>
            <w:r>
              <w:rPr>
                <w:rFonts w:ascii="Calibri" w:eastAsia="Calibri" w:hAnsi="Calibri" w:cs="Calibri"/>
                <w:b/>
                <w:sz w:val="32"/>
                <w:szCs w:val="32"/>
              </w:rPr>
              <w:t>Sr No.</w:t>
            </w:r>
          </w:p>
        </w:tc>
        <w:tc>
          <w:tcPr>
            <w:tcW w:w="5265" w:type="dxa"/>
            <w:tcMar>
              <w:top w:w="100" w:type="dxa"/>
              <w:left w:w="100" w:type="dxa"/>
              <w:bottom w:w="100" w:type="dxa"/>
              <w:right w:w="100" w:type="dxa"/>
            </w:tcMar>
          </w:tcPr>
          <w:p w14:paraId="2CDCCD7A"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32"/>
                <w:szCs w:val="32"/>
              </w:rPr>
            </w:pPr>
            <w:r>
              <w:rPr>
                <w:rFonts w:ascii="Calibri" w:eastAsia="Calibri" w:hAnsi="Calibri" w:cs="Calibri"/>
                <w:b/>
                <w:sz w:val="32"/>
                <w:szCs w:val="32"/>
              </w:rPr>
              <w:t>Topic</w:t>
            </w:r>
          </w:p>
        </w:tc>
        <w:tc>
          <w:tcPr>
            <w:tcW w:w="2535" w:type="dxa"/>
            <w:tcMar>
              <w:top w:w="100" w:type="dxa"/>
              <w:left w:w="100" w:type="dxa"/>
              <w:bottom w:w="100" w:type="dxa"/>
              <w:right w:w="100" w:type="dxa"/>
            </w:tcMar>
          </w:tcPr>
          <w:p w14:paraId="2DC39910"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32"/>
                <w:szCs w:val="32"/>
              </w:rPr>
            </w:pPr>
            <w:r>
              <w:rPr>
                <w:rFonts w:ascii="Calibri" w:eastAsia="Calibri" w:hAnsi="Calibri" w:cs="Calibri"/>
                <w:b/>
                <w:sz w:val="32"/>
                <w:szCs w:val="32"/>
              </w:rPr>
              <w:t>Page No.</w:t>
            </w:r>
          </w:p>
        </w:tc>
      </w:tr>
      <w:tr w:rsidR="00B36C85" w14:paraId="551364A8" w14:textId="77777777">
        <w:tc>
          <w:tcPr>
            <w:tcW w:w="1560" w:type="dxa"/>
            <w:tcMar>
              <w:top w:w="100" w:type="dxa"/>
              <w:left w:w="100" w:type="dxa"/>
              <w:bottom w:w="100" w:type="dxa"/>
              <w:right w:w="100" w:type="dxa"/>
            </w:tcMar>
          </w:tcPr>
          <w:p w14:paraId="2EDA1021"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w:t>
            </w:r>
          </w:p>
        </w:tc>
        <w:tc>
          <w:tcPr>
            <w:tcW w:w="5265" w:type="dxa"/>
            <w:tcMar>
              <w:top w:w="100" w:type="dxa"/>
              <w:left w:w="100" w:type="dxa"/>
              <w:bottom w:w="100" w:type="dxa"/>
              <w:right w:w="100" w:type="dxa"/>
            </w:tcMar>
          </w:tcPr>
          <w:p w14:paraId="7EA985B8"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Introduction</w:t>
            </w:r>
          </w:p>
        </w:tc>
        <w:tc>
          <w:tcPr>
            <w:tcW w:w="2535" w:type="dxa"/>
            <w:tcMar>
              <w:top w:w="100" w:type="dxa"/>
              <w:left w:w="100" w:type="dxa"/>
              <w:bottom w:w="100" w:type="dxa"/>
              <w:right w:w="100" w:type="dxa"/>
            </w:tcMar>
          </w:tcPr>
          <w:p w14:paraId="487BEBD7"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4-5</w:t>
            </w:r>
          </w:p>
        </w:tc>
      </w:tr>
      <w:tr w:rsidR="00B36C85" w14:paraId="6FDAE9C0" w14:textId="77777777">
        <w:tc>
          <w:tcPr>
            <w:tcW w:w="1560" w:type="dxa"/>
            <w:tcMar>
              <w:top w:w="100" w:type="dxa"/>
              <w:left w:w="100" w:type="dxa"/>
              <w:bottom w:w="100" w:type="dxa"/>
              <w:right w:w="100" w:type="dxa"/>
            </w:tcMar>
          </w:tcPr>
          <w:p w14:paraId="64095ACB"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2</w:t>
            </w:r>
          </w:p>
        </w:tc>
        <w:tc>
          <w:tcPr>
            <w:tcW w:w="5265" w:type="dxa"/>
            <w:tcMar>
              <w:top w:w="100" w:type="dxa"/>
              <w:left w:w="100" w:type="dxa"/>
              <w:bottom w:w="100" w:type="dxa"/>
              <w:right w:w="100" w:type="dxa"/>
            </w:tcMar>
          </w:tcPr>
          <w:p w14:paraId="55ED0ED0"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Porter’s Five Forces</w:t>
            </w:r>
          </w:p>
        </w:tc>
        <w:tc>
          <w:tcPr>
            <w:tcW w:w="2535" w:type="dxa"/>
            <w:tcMar>
              <w:top w:w="100" w:type="dxa"/>
              <w:left w:w="100" w:type="dxa"/>
              <w:bottom w:w="100" w:type="dxa"/>
              <w:right w:w="100" w:type="dxa"/>
            </w:tcMar>
          </w:tcPr>
          <w:p w14:paraId="025E1F14"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5-7</w:t>
            </w:r>
          </w:p>
        </w:tc>
      </w:tr>
      <w:tr w:rsidR="00B36C85" w14:paraId="79E72C19" w14:textId="77777777">
        <w:tc>
          <w:tcPr>
            <w:tcW w:w="1560" w:type="dxa"/>
            <w:tcMar>
              <w:top w:w="100" w:type="dxa"/>
              <w:left w:w="100" w:type="dxa"/>
              <w:bottom w:w="100" w:type="dxa"/>
              <w:right w:w="100" w:type="dxa"/>
            </w:tcMar>
          </w:tcPr>
          <w:p w14:paraId="3C466064"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3</w:t>
            </w:r>
          </w:p>
        </w:tc>
        <w:tc>
          <w:tcPr>
            <w:tcW w:w="5265" w:type="dxa"/>
            <w:tcMar>
              <w:top w:w="100" w:type="dxa"/>
              <w:left w:w="100" w:type="dxa"/>
              <w:bottom w:w="100" w:type="dxa"/>
              <w:right w:w="100" w:type="dxa"/>
            </w:tcMar>
          </w:tcPr>
          <w:p w14:paraId="72ECAD9F"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Porter’s Generic Competitive Strategy</w:t>
            </w:r>
          </w:p>
        </w:tc>
        <w:tc>
          <w:tcPr>
            <w:tcW w:w="2535" w:type="dxa"/>
            <w:tcMar>
              <w:top w:w="100" w:type="dxa"/>
              <w:left w:w="100" w:type="dxa"/>
              <w:bottom w:w="100" w:type="dxa"/>
              <w:right w:w="100" w:type="dxa"/>
            </w:tcMar>
          </w:tcPr>
          <w:p w14:paraId="7CCDB008"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7</w:t>
            </w:r>
          </w:p>
        </w:tc>
      </w:tr>
      <w:tr w:rsidR="00B36C85" w14:paraId="439FEAEE" w14:textId="77777777">
        <w:tc>
          <w:tcPr>
            <w:tcW w:w="1560" w:type="dxa"/>
            <w:tcMar>
              <w:top w:w="100" w:type="dxa"/>
              <w:left w:w="100" w:type="dxa"/>
              <w:bottom w:w="100" w:type="dxa"/>
              <w:right w:w="100" w:type="dxa"/>
            </w:tcMar>
          </w:tcPr>
          <w:p w14:paraId="3493AB67"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4</w:t>
            </w:r>
          </w:p>
        </w:tc>
        <w:tc>
          <w:tcPr>
            <w:tcW w:w="5265" w:type="dxa"/>
            <w:tcMar>
              <w:top w:w="100" w:type="dxa"/>
              <w:left w:w="100" w:type="dxa"/>
              <w:bottom w:w="100" w:type="dxa"/>
              <w:right w:w="100" w:type="dxa"/>
            </w:tcMar>
          </w:tcPr>
          <w:p w14:paraId="20234CB0"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BCG Matrix</w:t>
            </w:r>
          </w:p>
        </w:tc>
        <w:tc>
          <w:tcPr>
            <w:tcW w:w="2535" w:type="dxa"/>
            <w:tcMar>
              <w:top w:w="100" w:type="dxa"/>
              <w:left w:w="100" w:type="dxa"/>
              <w:bottom w:w="100" w:type="dxa"/>
              <w:right w:w="100" w:type="dxa"/>
            </w:tcMar>
          </w:tcPr>
          <w:p w14:paraId="0541AD3F"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8-10</w:t>
            </w:r>
          </w:p>
        </w:tc>
      </w:tr>
      <w:tr w:rsidR="00B36C85" w14:paraId="68739E00" w14:textId="77777777">
        <w:tc>
          <w:tcPr>
            <w:tcW w:w="1560" w:type="dxa"/>
            <w:tcMar>
              <w:top w:w="100" w:type="dxa"/>
              <w:left w:w="100" w:type="dxa"/>
              <w:bottom w:w="100" w:type="dxa"/>
              <w:right w:w="100" w:type="dxa"/>
            </w:tcMar>
          </w:tcPr>
          <w:p w14:paraId="69048A45"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5</w:t>
            </w:r>
          </w:p>
        </w:tc>
        <w:tc>
          <w:tcPr>
            <w:tcW w:w="5265" w:type="dxa"/>
            <w:tcMar>
              <w:top w:w="100" w:type="dxa"/>
              <w:left w:w="100" w:type="dxa"/>
              <w:bottom w:w="100" w:type="dxa"/>
              <w:right w:w="100" w:type="dxa"/>
            </w:tcMar>
          </w:tcPr>
          <w:p w14:paraId="6E3962CA"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SPACE Analysis</w:t>
            </w:r>
          </w:p>
        </w:tc>
        <w:tc>
          <w:tcPr>
            <w:tcW w:w="2535" w:type="dxa"/>
            <w:tcMar>
              <w:top w:w="100" w:type="dxa"/>
              <w:left w:w="100" w:type="dxa"/>
              <w:bottom w:w="100" w:type="dxa"/>
              <w:right w:w="100" w:type="dxa"/>
            </w:tcMar>
          </w:tcPr>
          <w:p w14:paraId="2A8FC48A"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11-15</w:t>
            </w:r>
          </w:p>
        </w:tc>
      </w:tr>
      <w:tr w:rsidR="00B36C85" w14:paraId="6FC17062" w14:textId="77777777">
        <w:tc>
          <w:tcPr>
            <w:tcW w:w="1560" w:type="dxa"/>
            <w:tcMar>
              <w:top w:w="100" w:type="dxa"/>
              <w:left w:w="100" w:type="dxa"/>
              <w:bottom w:w="100" w:type="dxa"/>
              <w:right w:w="100" w:type="dxa"/>
            </w:tcMar>
          </w:tcPr>
          <w:p w14:paraId="368144DC"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6</w:t>
            </w:r>
          </w:p>
        </w:tc>
        <w:tc>
          <w:tcPr>
            <w:tcW w:w="5265" w:type="dxa"/>
            <w:tcMar>
              <w:top w:w="100" w:type="dxa"/>
              <w:left w:w="100" w:type="dxa"/>
              <w:bottom w:w="100" w:type="dxa"/>
              <w:right w:w="100" w:type="dxa"/>
            </w:tcMar>
          </w:tcPr>
          <w:p w14:paraId="183B841D"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Blind Spot Analysis</w:t>
            </w:r>
          </w:p>
        </w:tc>
        <w:tc>
          <w:tcPr>
            <w:tcW w:w="2535" w:type="dxa"/>
            <w:tcMar>
              <w:top w:w="100" w:type="dxa"/>
              <w:left w:w="100" w:type="dxa"/>
              <w:bottom w:w="100" w:type="dxa"/>
              <w:right w:w="100" w:type="dxa"/>
            </w:tcMar>
          </w:tcPr>
          <w:p w14:paraId="3E481E5B"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15-17</w:t>
            </w:r>
          </w:p>
        </w:tc>
      </w:tr>
      <w:tr w:rsidR="00B36C85" w14:paraId="1167B88C" w14:textId="77777777">
        <w:tc>
          <w:tcPr>
            <w:tcW w:w="1560" w:type="dxa"/>
            <w:tcMar>
              <w:top w:w="100" w:type="dxa"/>
              <w:left w:w="100" w:type="dxa"/>
              <w:bottom w:w="100" w:type="dxa"/>
              <w:right w:w="100" w:type="dxa"/>
            </w:tcMar>
          </w:tcPr>
          <w:p w14:paraId="6B014BF2"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7</w:t>
            </w:r>
          </w:p>
        </w:tc>
        <w:tc>
          <w:tcPr>
            <w:tcW w:w="5265" w:type="dxa"/>
            <w:tcMar>
              <w:top w:w="100" w:type="dxa"/>
              <w:left w:w="100" w:type="dxa"/>
              <w:bottom w:w="100" w:type="dxa"/>
              <w:right w:w="100" w:type="dxa"/>
            </w:tcMar>
          </w:tcPr>
          <w:p w14:paraId="2BCB75EE"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PESTEL Analysis</w:t>
            </w:r>
          </w:p>
        </w:tc>
        <w:tc>
          <w:tcPr>
            <w:tcW w:w="2535" w:type="dxa"/>
            <w:tcMar>
              <w:top w:w="100" w:type="dxa"/>
              <w:left w:w="100" w:type="dxa"/>
              <w:bottom w:w="100" w:type="dxa"/>
              <w:right w:w="100" w:type="dxa"/>
            </w:tcMar>
          </w:tcPr>
          <w:p w14:paraId="3777FE68"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17-18</w:t>
            </w:r>
          </w:p>
        </w:tc>
      </w:tr>
      <w:tr w:rsidR="00B36C85" w14:paraId="7DF35DF8" w14:textId="77777777">
        <w:tc>
          <w:tcPr>
            <w:tcW w:w="1560" w:type="dxa"/>
            <w:tcMar>
              <w:top w:w="100" w:type="dxa"/>
              <w:left w:w="100" w:type="dxa"/>
              <w:bottom w:w="100" w:type="dxa"/>
              <w:right w:w="100" w:type="dxa"/>
            </w:tcMar>
          </w:tcPr>
          <w:p w14:paraId="531F8164"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8</w:t>
            </w:r>
          </w:p>
        </w:tc>
        <w:tc>
          <w:tcPr>
            <w:tcW w:w="5265" w:type="dxa"/>
            <w:tcMar>
              <w:top w:w="100" w:type="dxa"/>
              <w:left w:w="100" w:type="dxa"/>
              <w:bottom w:w="100" w:type="dxa"/>
              <w:right w:w="100" w:type="dxa"/>
            </w:tcMar>
          </w:tcPr>
          <w:p w14:paraId="7AB3AB72"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SWOT Analysis</w:t>
            </w:r>
          </w:p>
        </w:tc>
        <w:tc>
          <w:tcPr>
            <w:tcW w:w="2535" w:type="dxa"/>
            <w:tcMar>
              <w:top w:w="100" w:type="dxa"/>
              <w:left w:w="100" w:type="dxa"/>
              <w:bottom w:w="100" w:type="dxa"/>
              <w:right w:w="100" w:type="dxa"/>
            </w:tcMar>
          </w:tcPr>
          <w:p w14:paraId="59C5379D"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19-22</w:t>
            </w:r>
          </w:p>
        </w:tc>
      </w:tr>
      <w:tr w:rsidR="00B36C85" w14:paraId="6020B28E" w14:textId="77777777">
        <w:tc>
          <w:tcPr>
            <w:tcW w:w="1560" w:type="dxa"/>
            <w:tcMar>
              <w:top w:w="100" w:type="dxa"/>
              <w:left w:w="100" w:type="dxa"/>
              <w:bottom w:w="100" w:type="dxa"/>
              <w:right w:w="100" w:type="dxa"/>
            </w:tcMar>
          </w:tcPr>
          <w:p w14:paraId="7C68EE6C"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9</w:t>
            </w:r>
          </w:p>
        </w:tc>
        <w:tc>
          <w:tcPr>
            <w:tcW w:w="5265" w:type="dxa"/>
            <w:tcMar>
              <w:top w:w="100" w:type="dxa"/>
              <w:left w:w="100" w:type="dxa"/>
              <w:bottom w:w="100" w:type="dxa"/>
              <w:right w:w="100" w:type="dxa"/>
            </w:tcMar>
          </w:tcPr>
          <w:p w14:paraId="608FA4D6"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External Auditing of Company’s D&amp;A Methods</w:t>
            </w:r>
          </w:p>
        </w:tc>
        <w:tc>
          <w:tcPr>
            <w:tcW w:w="2535" w:type="dxa"/>
            <w:tcMar>
              <w:top w:w="100" w:type="dxa"/>
              <w:left w:w="100" w:type="dxa"/>
              <w:bottom w:w="100" w:type="dxa"/>
              <w:right w:w="100" w:type="dxa"/>
            </w:tcMar>
          </w:tcPr>
          <w:p w14:paraId="01B38C79"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22</w:t>
            </w:r>
          </w:p>
        </w:tc>
      </w:tr>
      <w:tr w:rsidR="00B36C85" w14:paraId="31A66E70" w14:textId="77777777">
        <w:tc>
          <w:tcPr>
            <w:tcW w:w="1560" w:type="dxa"/>
            <w:tcMar>
              <w:top w:w="100" w:type="dxa"/>
              <w:left w:w="100" w:type="dxa"/>
              <w:bottom w:w="100" w:type="dxa"/>
              <w:right w:w="100" w:type="dxa"/>
            </w:tcMar>
          </w:tcPr>
          <w:p w14:paraId="616EDF0F"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10</w:t>
            </w:r>
          </w:p>
        </w:tc>
        <w:tc>
          <w:tcPr>
            <w:tcW w:w="5265" w:type="dxa"/>
            <w:tcMar>
              <w:top w:w="100" w:type="dxa"/>
              <w:left w:w="100" w:type="dxa"/>
              <w:bottom w:w="100" w:type="dxa"/>
              <w:right w:w="100" w:type="dxa"/>
            </w:tcMar>
          </w:tcPr>
          <w:p w14:paraId="75701B63"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Ratio Analysis</w:t>
            </w:r>
          </w:p>
        </w:tc>
        <w:tc>
          <w:tcPr>
            <w:tcW w:w="2535" w:type="dxa"/>
            <w:tcMar>
              <w:top w:w="100" w:type="dxa"/>
              <w:left w:w="100" w:type="dxa"/>
              <w:bottom w:w="100" w:type="dxa"/>
              <w:right w:w="100" w:type="dxa"/>
            </w:tcMar>
          </w:tcPr>
          <w:p w14:paraId="68D7961B"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23-29</w:t>
            </w:r>
          </w:p>
        </w:tc>
      </w:tr>
      <w:tr w:rsidR="00B36C85" w14:paraId="2D7C985C" w14:textId="77777777">
        <w:tc>
          <w:tcPr>
            <w:tcW w:w="1560" w:type="dxa"/>
            <w:tcMar>
              <w:top w:w="100" w:type="dxa"/>
              <w:left w:w="100" w:type="dxa"/>
              <w:bottom w:w="100" w:type="dxa"/>
              <w:right w:w="100" w:type="dxa"/>
            </w:tcMar>
          </w:tcPr>
          <w:p w14:paraId="58E7965A"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11</w:t>
            </w:r>
          </w:p>
        </w:tc>
        <w:tc>
          <w:tcPr>
            <w:tcW w:w="5265" w:type="dxa"/>
            <w:tcMar>
              <w:top w:w="100" w:type="dxa"/>
              <w:left w:w="100" w:type="dxa"/>
              <w:bottom w:w="100" w:type="dxa"/>
              <w:right w:w="100" w:type="dxa"/>
            </w:tcMar>
          </w:tcPr>
          <w:p w14:paraId="477FE877"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Balanced Scorecard</w:t>
            </w:r>
          </w:p>
        </w:tc>
        <w:tc>
          <w:tcPr>
            <w:tcW w:w="2535" w:type="dxa"/>
            <w:tcMar>
              <w:top w:w="100" w:type="dxa"/>
              <w:left w:w="100" w:type="dxa"/>
              <w:bottom w:w="100" w:type="dxa"/>
              <w:right w:w="100" w:type="dxa"/>
            </w:tcMar>
          </w:tcPr>
          <w:p w14:paraId="1105FB0B"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29-32</w:t>
            </w:r>
          </w:p>
        </w:tc>
      </w:tr>
      <w:tr w:rsidR="00B36C85" w14:paraId="7EBAC2B5" w14:textId="77777777">
        <w:tc>
          <w:tcPr>
            <w:tcW w:w="1560" w:type="dxa"/>
            <w:tcMar>
              <w:top w:w="100" w:type="dxa"/>
              <w:left w:w="100" w:type="dxa"/>
              <w:bottom w:w="100" w:type="dxa"/>
              <w:right w:w="100" w:type="dxa"/>
            </w:tcMar>
          </w:tcPr>
          <w:p w14:paraId="1FEDC037"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12</w:t>
            </w:r>
          </w:p>
        </w:tc>
        <w:tc>
          <w:tcPr>
            <w:tcW w:w="5265" w:type="dxa"/>
            <w:tcMar>
              <w:top w:w="100" w:type="dxa"/>
              <w:left w:w="100" w:type="dxa"/>
              <w:bottom w:w="100" w:type="dxa"/>
              <w:right w:w="100" w:type="dxa"/>
            </w:tcMar>
          </w:tcPr>
          <w:p w14:paraId="7EF3B9B2"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Beta</w:t>
            </w:r>
          </w:p>
        </w:tc>
        <w:tc>
          <w:tcPr>
            <w:tcW w:w="2535" w:type="dxa"/>
            <w:tcMar>
              <w:top w:w="100" w:type="dxa"/>
              <w:left w:w="100" w:type="dxa"/>
              <w:bottom w:w="100" w:type="dxa"/>
              <w:right w:w="100" w:type="dxa"/>
            </w:tcMar>
          </w:tcPr>
          <w:p w14:paraId="6727D8F3"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32</w:t>
            </w:r>
          </w:p>
        </w:tc>
      </w:tr>
      <w:tr w:rsidR="00B36C85" w14:paraId="3F0ED171" w14:textId="77777777">
        <w:tc>
          <w:tcPr>
            <w:tcW w:w="1560" w:type="dxa"/>
            <w:tcMar>
              <w:top w:w="100" w:type="dxa"/>
              <w:left w:w="100" w:type="dxa"/>
              <w:bottom w:w="100" w:type="dxa"/>
              <w:right w:w="100" w:type="dxa"/>
            </w:tcMar>
          </w:tcPr>
          <w:p w14:paraId="5DCC9130"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13</w:t>
            </w:r>
          </w:p>
        </w:tc>
        <w:tc>
          <w:tcPr>
            <w:tcW w:w="5265" w:type="dxa"/>
            <w:tcMar>
              <w:top w:w="100" w:type="dxa"/>
              <w:left w:w="100" w:type="dxa"/>
              <w:bottom w:w="100" w:type="dxa"/>
              <w:right w:w="100" w:type="dxa"/>
            </w:tcMar>
          </w:tcPr>
          <w:p w14:paraId="0BEACCF6"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Cost of Capital</w:t>
            </w:r>
          </w:p>
        </w:tc>
        <w:tc>
          <w:tcPr>
            <w:tcW w:w="2535" w:type="dxa"/>
            <w:tcMar>
              <w:top w:w="100" w:type="dxa"/>
              <w:left w:w="100" w:type="dxa"/>
              <w:bottom w:w="100" w:type="dxa"/>
              <w:right w:w="100" w:type="dxa"/>
            </w:tcMar>
          </w:tcPr>
          <w:p w14:paraId="49C5A9C5"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33-34</w:t>
            </w:r>
          </w:p>
        </w:tc>
      </w:tr>
      <w:tr w:rsidR="00B36C85" w14:paraId="0EBAE1D0" w14:textId="77777777">
        <w:tc>
          <w:tcPr>
            <w:tcW w:w="1560" w:type="dxa"/>
            <w:tcMar>
              <w:top w:w="100" w:type="dxa"/>
              <w:left w:w="100" w:type="dxa"/>
              <w:bottom w:w="100" w:type="dxa"/>
              <w:right w:w="100" w:type="dxa"/>
            </w:tcMar>
          </w:tcPr>
          <w:p w14:paraId="3685C4F4"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14</w:t>
            </w:r>
          </w:p>
        </w:tc>
        <w:tc>
          <w:tcPr>
            <w:tcW w:w="5265" w:type="dxa"/>
            <w:tcMar>
              <w:top w:w="100" w:type="dxa"/>
              <w:left w:w="100" w:type="dxa"/>
              <w:bottom w:w="100" w:type="dxa"/>
              <w:right w:w="100" w:type="dxa"/>
            </w:tcMar>
          </w:tcPr>
          <w:p w14:paraId="44E18381"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Business Valuation</w:t>
            </w:r>
          </w:p>
        </w:tc>
        <w:tc>
          <w:tcPr>
            <w:tcW w:w="2535" w:type="dxa"/>
            <w:tcMar>
              <w:top w:w="100" w:type="dxa"/>
              <w:left w:w="100" w:type="dxa"/>
              <w:bottom w:w="100" w:type="dxa"/>
              <w:right w:w="100" w:type="dxa"/>
            </w:tcMar>
          </w:tcPr>
          <w:p w14:paraId="1A7ED4EA"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34-36</w:t>
            </w:r>
          </w:p>
        </w:tc>
      </w:tr>
      <w:tr w:rsidR="00B36C85" w14:paraId="7B583AA6" w14:textId="77777777">
        <w:tc>
          <w:tcPr>
            <w:tcW w:w="1560" w:type="dxa"/>
            <w:tcMar>
              <w:top w:w="100" w:type="dxa"/>
              <w:left w:w="100" w:type="dxa"/>
              <w:bottom w:w="100" w:type="dxa"/>
              <w:right w:w="100" w:type="dxa"/>
            </w:tcMar>
          </w:tcPr>
          <w:p w14:paraId="3275A302"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15</w:t>
            </w:r>
          </w:p>
        </w:tc>
        <w:tc>
          <w:tcPr>
            <w:tcW w:w="5265" w:type="dxa"/>
            <w:tcMar>
              <w:top w:w="100" w:type="dxa"/>
              <w:left w:w="100" w:type="dxa"/>
              <w:bottom w:w="100" w:type="dxa"/>
              <w:right w:w="100" w:type="dxa"/>
            </w:tcMar>
          </w:tcPr>
          <w:p w14:paraId="65FB5146"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Relative Valuation</w:t>
            </w:r>
          </w:p>
        </w:tc>
        <w:tc>
          <w:tcPr>
            <w:tcW w:w="2535" w:type="dxa"/>
            <w:tcMar>
              <w:top w:w="100" w:type="dxa"/>
              <w:left w:w="100" w:type="dxa"/>
              <w:bottom w:w="100" w:type="dxa"/>
              <w:right w:w="100" w:type="dxa"/>
            </w:tcMar>
          </w:tcPr>
          <w:p w14:paraId="7569EA8E"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37-40</w:t>
            </w:r>
          </w:p>
        </w:tc>
      </w:tr>
      <w:tr w:rsidR="00B36C85" w14:paraId="1E01B32C" w14:textId="77777777">
        <w:tc>
          <w:tcPr>
            <w:tcW w:w="1560" w:type="dxa"/>
            <w:tcMar>
              <w:top w:w="100" w:type="dxa"/>
              <w:left w:w="100" w:type="dxa"/>
              <w:bottom w:w="100" w:type="dxa"/>
              <w:right w:w="100" w:type="dxa"/>
            </w:tcMar>
          </w:tcPr>
          <w:p w14:paraId="02CEF642"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16</w:t>
            </w:r>
          </w:p>
        </w:tc>
        <w:tc>
          <w:tcPr>
            <w:tcW w:w="5265" w:type="dxa"/>
            <w:tcMar>
              <w:top w:w="100" w:type="dxa"/>
              <w:left w:w="100" w:type="dxa"/>
              <w:bottom w:w="100" w:type="dxa"/>
              <w:right w:w="100" w:type="dxa"/>
            </w:tcMar>
          </w:tcPr>
          <w:p w14:paraId="58C9F081"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b/>
                <w:sz w:val="28"/>
                <w:szCs w:val="28"/>
              </w:rPr>
            </w:pPr>
            <w:r>
              <w:rPr>
                <w:rFonts w:ascii="Calibri" w:eastAsia="Calibri" w:hAnsi="Calibri" w:cs="Calibri"/>
                <w:b/>
                <w:sz w:val="28"/>
                <w:szCs w:val="28"/>
              </w:rPr>
              <w:t>References</w:t>
            </w:r>
          </w:p>
        </w:tc>
        <w:tc>
          <w:tcPr>
            <w:tcW w:w="2535" w:type="dxa"/>
            <w:tcMar>
              <w:top w:w="100" w:type="dxa"/>
              <w:left w:w="100" w:type="dxa"/>
              <w:bottom w:w="100" w:type="dxa"/>
              <w:right w:w="100" w:type="dxa"/>
            </w:tcMar>
          </w:tcPr>
          <w:p w14:paraId="561C7D59" w14:textId="77777777" w:rsidR="00B36C85" w:rsidRDefault="00000000">
            <w:pPr>
              <w:widowControl w:val="0"/>
              <w:pBdr>
                <w:top w:val="nil"/>
                <w:left w:val="nil"/>
                <w:bottom w:val="nil"/>
                <w:right w:val="nil"/>
                <w:between w:val="nil"/>
              </w:pBdr>
              <w:spacing w:line="240" w:lineRule="auto"/>
              <w:jc w:val="center"/>
              <w:rPr>
                <w:rFonts w:ascii="Calibri" w:eastAsia="Calibri" w:hAnsi="Calibri" w:cs="Calibri"/>
                <w:sz w:val="28"/>
                <w:szCs w:val="28"/>
              </w:rPr>
            </w:pPr>
            <w:r>
              <w:rPr>
                <w:rFonts w:ascii="Calibri" w:eastAsia="Calibri" w:hAnsi="Calibri" w:cs="Calibri"/>
                <w:sz w:val="28"/>
                <w:szCs w:val="28"/>
              </w:rPr>
              <w:t>40-41</w:t>
            </w:r>
          </w:p>
        </w:tc>
      </w:tr>
    </w:tbl>
    <w:p w14:paraId="424371C8" w14:textId="77777777" w:rsidR="00B36C85" w:rsidRDefault="00B36C85">
      <w:pPr>
        <w:rPr>
          <w:rFonts w:ascii="Calibri" w:eastAsia="Calibri" w:hAnsi="Calibri" w:cs="Calibri"/>
          <w:b/>
          <w:sz w:val="32"/>
          <w:szCs w:val="32"/>
        </w:rPr>
      </w:pPr>
    </w:p>
    <w:p w14:paraId="3070D47B" w14:textId="77777777" w:rsidR="00B36C85" w:rsidRDefault="00B36C85">
      <w:pPr>
        <w:rPr>
          <w:rFonts w:ascii="Calibri" w:eastAsia="Calibri" w:hAnsi="Calibri" w:cs="Calibri"/>
          <w:b/>
          <w:sz w:val="32"/>
          <w:szCs w:val="32"/>
        </w:rPr>
      </w:pPr>
    </w:p>
    <w:p w14:paraId="73944FD1" w14:textId="77777777" w:rsidR="00B36C85" w:rsidRDefault="00B36C85">
      <w:pPr>
        <w:rPr>
          <w:rFonts w:ascii="Calibri" w:eastAsia="Calibri" w:hAnsi="Calibri" w:cs="Calibri"/>
          <w:b/>
          <w:sz w:val="32"/>
          <w:szCs w:val="32"/>
        </w:rPr>
      </w:pPr>
    </w:p>
    <w:p w14:paraId="1BC6FCAA" w14:textId="77777777" w:rsidR="00B36C85" w:rsidRDefault="00B36C85">
      <w:pPr>
        <w:rPr>
          <w:rFonts w:ascii="Calibri" w:eastAsia="Calibri" w:hAnsi="Calibri" w:cs="Calibri"/>
          <w:b/>
          <w:sz w:val="32"/>
          <w:szCs w:val="32"/>
        </w:rPr>
      </w:pPr>
    </w:p>
    <w:p w14:paraId="3BD7C36D" w14:textId="77777777" w:rsidR="00B36C85" w:rsidRDefault="00000000">
      <w:pPr>
        <w:rPr>
          <w:rFonts w:ascii="Calibri" w:eastAsia="Calibri" w:hAnsi="Calibri" w:cs="Calibri"/>
          <w:b/>
          <w:sz w:val="32"/>
          <w:szCs w:val="32"/>
        </w:rPr>
      </w:pPr>
      <w:r>
        <w:rPr>
          <w:rFonts w:ascii="Calibri" w:eastAsia="Calibri" w:hAnsi="Calibri" w:cs="Calibri"/>
          <w:b/>
          <w:sz w:val="32"/>
          <w:szCs w:val="32"/>
        </w:rPr>
        <w:lastRenderedPageBreak/>
        <w:t>Introduction</w:t>
      </w:r>
    </w:p>
    <w:p w14:paraId="5F70F2E1" w14:textId="77777777" w:rsidR="00B36C85" w:rsidRDefault="00000000">
      <w:pPr>
        <w:rPr>
          <w:rFonts w:ascii="Calibri" w:eastAsia="Calibri" w:hAnsi="Calibri" w:cs="Calibri"/>
          <w:sz w:val="24"/>
          <w:szCs w:val="24"/>
        </w:rPr>
      </w:pPr>
      <w:r>
        <w:rPr>
          <w:rFonts w:ascii="Calibri" w:eastAsia="Calibri" w:hAnsi="Calibri" w:cs="Calibri"/>
          <w:sz w:val="24"/>
          <w:szCs w:val="24"/>
        </w:rPr>
        <w:t>The brokerage and financial services industry firms are crucial intermediaries in financial markets. They provide liquidity in marketplaces, facilitate price discovery, and execute trades. Brokerage firms allow investment in global financial markets, bringing buyers and sellers together, thus allowing investors to be well-diversified and properly manage associated risks.</w:t>
      </w:r>
    </w:p>
    <w:p w14:paraId="0B228A1E" w14:textId="77777777" w:rsidR="00B36C85" w:rsidRDefault="00B36C85">
      <w:pPr>
        <w:rPr>
          <w:rFonts w:ascii="Calibri" w:eastAsia="Calibri" w:hAnsi="Calibri" w:cs="Calibri"/>
          <w:sz w:val="24"/>
          <w:szCs w:val="24"/>
        </w:rPr>
      </w:pPr>
    </w:p>
    <w:p w14:paraId="47195559" w14:textId="77777777" w:rsidR="00B36C85" w:rsidRDefault="00000000">
      <w:pPr>
        <w:rPr>
          <w:rFonts w:ascii="Calibri" w:eastAsia="Calibri" w:hAnsi="Calibri" w:cs="Calibri"/>
          <w:color w:val="172B4D"/>
          <w:sz w:val="24"/>
          <w:szCs w:val="24"/>
        </w:rPr>
      </w:pPr>
      <w:r>
        <w:rPr>
          <w:rFonts w:ascii="Calibri" w:eastAsia="Calibri" w:hAnsi="Calibri" w:cs="Calibri"/>
          <w:color w:val="172B4D"/>
          <w:sz w:val="24"/>
          <w:szCs w:val="24"/>
        </w:rPr>
        <w:t xml:space="preserve">Historically, most brokerage firms had a traditional model that charged a commission on each trade executed and served as advisors and intermediaries to their clients. Full-service brokerages provide an extensive service menu, including market research, </w:t>
      </w:r>
      <w:proofErr w:type="spellStart"/>
      <w:r>
        <w:rPr>
          <w:rFonts w:ascii="Calibri" w:eastAsia="Calibri" w:hAnsi="Calibri" w:cs="Calibri"/>
          <w:color w:val="172B4D"/>
          <w:sz w:val="24"/>
          <w:szCs w:val="24"/>
        </w:rPr>
        <w:t>personalised</w:t>
      </w:r>
      <w:proofErr w:type="spellEnd"/>
      <w:r>
        <w:rPr>
          <w:rFonts w:ascii="Calibri" w:eastAsia="Calibri" w:hAnsi="Calibri" w:cs="Calibri"/>
          <w:color w:val="172B4D"/>
          <w:sz w:val="24"/>
          <w:szCs w:val="24"/>
        </w:rPr>
        <w:t xml:space="preserve"> investment advice, portfolio management, and wealth planning. These firms, however, mostly focused on serving institutional investors and high-net-worth individuals, marrying professional financial expertise with relationship-based services.</w:t>
      </w:r>
    </w:p>
    <w:p w14:paraId="31EC16DE" w14:textId="77777777" w:rsidR="00B36C85" w:rsidRDefault="00B36C85">
      <w:pPr>
        <w:rPr>
          <w:rFonts w:ascii="Calibri" w:eastAsia="Calibri" w:hAnsi="Calibri" w:cs="Calibri"/>
          <w:color w:val="172B4D"/>
          <w:sz w:val="24"/>
          <w:szCs w:val="24"/>
        </w:rPr>
      </w:pPr>
    </w:p>
    <w:p w14:paraId="49360CD4" w14:textId="77777777" w:rsidR="00B36C85" w:rsidRDefault="00000000">
      <w:pPr>
        <w:rPr>
          <w:rFonts w:ascii="Calibri" w:eastAsia="Calibri" w:hAnsi="Calibri" w:cs="Calibri"/>
          <w:color w:val="172B4D"/>
          <w:sz w:val="24"/>
          <w:szCs w:val="24"/>
        </w:rPr>
      </w:pPr>
      <w:r>
        <w:rPr>
          <w:rFonts w:ascii="Calibri" w:eastAsia="Calibri" w:hAnsi="Calibri" w:cs="Calibri"/>
          <w:color w:val="172B4D"/>
          <w:sz w:val="24"/>
          <w:szCs w:val="24"/>
        </w:rPr>
        <w:t>Over the last few decades, the brokerage landscape has fundamentally changed because of rapid technological change, shifting investor preferences, and changing regulatory environments. The Internet and mobile technology have transformed how trading is conducted and are now omnipresent for retail investors. Online and discount brokerages have grown widely with low-cost or commission-free trading, easy interface, and online real-time market access.</w:t>
      </w:r>
    </w:p>
    <w:p w14:paraId="3996F41D" w14:textId="77777777" w:rsidR="00B36C85" w:rsidRDefault="00B36C85">
      <w:pPr>
        <w:rPr>
          <w:rFonts w:ascii="Calibri" w:eastAsia="Calibri" w:hAnsi="Calibri" w:cs="Calibri"/>
          <w:color w:val="172B4D"/>
          <w:sz w:val="24"/>
          <w:szCs w:val="24"/>
          <w:highlight w:val="white"/>
        </w:rPr>
      </w:pPr>
    </w:p>
    <w:p w14:paraId="6F1FC0DE" w14:textId="77777777" w:rsidR="00B36C85" w:rsidRDefault="00000000">
      <w:pPr>
        <w:rPr>
          <w:rFonts w:ascii="Calibri" w:eastAsia="Calibri" w:hAnsi="Calibri" w:cs="Calibri"/>
          <w:b/>
          <w:sz w:val="28"/>
          <w:szCs w:val="28"/>
        </w:rPr>
      </w:pPr>
      <w:r>
        <w:rPr>
          <w:rFonts w:ascii="Calibri" w:eastAsia="Calibri" w:hAnsi="Calibri" w:cs="Calibri"/>
          <w:b/>
          <w:sz w:val="28"/>
          <w:szCs w:val="28"/>
        </w:rPr>
        <w:t>Motilal Oswal Financial Services Ltd.</w:t>
      </w:r>
    </w:p>
    <w:p w14:paraId="3036F7AA" w14:textId="77777777" w:rsidR="00B36C85" w:rsidRDefault="00000000">
      <w:pPr>
        <w:rPr>
          <w:rFonts w:ascii="Calibri" w:eastAsia="Calibri" w:hAnsi="Calibri" w:cs="Calibri"/>
          <w:sz w:val="24"/>
          <w:szCs w:val="24"/>
        </w:rPr>
      </w:pPr>
      <w:r>
        <w:rPr>
          <w:rFonts w:ascii="Calibri" w:eastAsia="Calibri" w:hAnsi="Calibri" w:cs="Calibri"/>
          <w:sz w:val="24"/>
          <w:szCs w:val="24"/>
        </w:rPr>
        <w:t>Motilal Oswal Financial Services Ltd. (MOFSL) is a diversified financial services company with several business operations, including wealth management, retail and institutional broking, asset management, investment banking, private equity, home finance and much more. Motilal Oswal Financial Service Limited has a wide range of products for individual and institutional investors, including mutual funds, equity, derivatives, commodities, and portfolio management services.</w:t>
      </w:r>
    </w:p>
    <w:p w14:paraId="47C807B4" w14:textId="77777777" w:rsidR="00B36C85" w:rsidRDefault="00B36C85">
      <w:pPr>
        <w:rPr>
          <w:rFonts w:ascii="Calibri" w:eastAsia="Calibri" w:hAnsi="Calibri" w:cs="Calibri"/>
          <w:sz w:val="24"/>
          <w:szCs w:val="24"/>
        </w:rPr>
      </w:pPr>
    </w:p>
    <w:p w14:paraId="5FDC6126" w14:textId="77777777" w:rsidR="00B36C85" w:rsidRDefault="00000000">
      <w:pPr>
        <w:rPr>
          <w:rFonts w:ascii="Calibri" w:eastAsia="Calibri" w:hAnsi="Calibri" w:cs="Calibri"/>
          <w:b/>
          <w:sz w:val="28"/>
          <w:szCs w:val="28"/>
        </w:rPr>
      </w:pPr>
      <w:r>
        <w:rPr>
          <w:rFonts w:ascii="Calibri" w:eastAsia="Calibri" w:hAnsi="Calibri" w:cs="Calibri"/>
          <w:b/>
          <w:sz w:val="28"/>
          <w:szCs w:val="28"/>
        </w:rPr>
        <w:t>Prudent Corporate Advisory Services Ltd.</w:t>
      </w:r>
    </w:p>
    <w:p w14:paraId="2487EA10" w14:textId="77777777" w:rsidR="00B36C85" w:rsidRDefault="00000000">
      <w:pPr>
        <w:rPr>
          <w:rFonts w:ascii="Calibri" w:eastAsia="Calibri" w:hAnsi="Calibri" w:cs="Calibri"/>
          <w:sz w:val="24"/>
          <w:szCs w:val="24"/>
        </w:rPr>
      </w:pPr>
      <w:r>
        <w:rPr>
          <w:rFonts w:ascii="Calibri" w:eastAsia="Calibri" w:hAnsi="Calibri" w:cs="Calibri"/>
          <w:sz w:val="24"/>
          <w:szCs w:val="24"/>
        </w:rPr>
        <w:t>Prudent Corporate Advisory Services Ltd is in the financial services industry, focusing on distribution and advisory services. It provides mutual funds, insurance, and a host of other financial products to individual and business/ institutional clients. The company gains prominence because of its robust distribution network and client-centric approach.</w:t>
      </w:r>
    </w:p>
    <w:p w14:paraId="0D2B39F0" w14:textId="77777777" w:rsidR="00B36C85" w:rsidRDefault="00B36C85">
      <w:pPr>
        <w:rPr>
          <w:rFonts w:ascii="Calibri" w:eastAsia="Calibri" w:hAnsi="Calibri" w:cs="Calibri"/>
          <w:sz w:val="24"/>
          <w:szCs w:val="24"/>
        </w:rPr>
      </w:pPr>
    </w:p>
    <w:p w14:paraId="4E5A62A9" w14:textId="77777777" w:rsidR="00B36C85" w:rsidRDefault="00000000">
      <w:pPr>
        <w:rPr>
          <w:rFonts w:ascii="Calibri" w:eastAsia="Calibri" w:hAnsi="Calibri" w:cs="Calibri"/>
          <w:b/>
          <w:sz w:val="28"/>
          <w:szCs w:val="28"/>
        </w:rPr>
      </w:pPr>
      <w:r>
        <w:rPr>
          <w:rFonts w:ascii="Calibri" w:eastAsia="Calibri" w:hAnsi="Calibri" w:cs="Calibri"/>
          <w:b/>
          <w:sz w:val="28"/>
          <w:szCs w:val="28"/>
        </w:rPr>
        <w:t>Angel One Ltd.</w:t>
      </w:r>
    </w:p>
    <w:p w14:paraId="7C87C941"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Angel One Ltd. was known earlier as Angel Broking and is one of India's leading retail stockbroking firms. Angel One offers diverse investment and trading solutions regarding stocks, </w:t>
      </w:r>
      <w:r>
        <w:rPr>
          <w:rFonts w:ascii="Calibri" w:eastAsia="Calibri" w:hAnsi="Calibri" w:cs="Calibri"/>
          <w:sz w:val="24"/>
          <w:szCs w:val="24"/>
        </w:rPr>
        <w:lastRenderedPageBreak/>
        <w:t>mutual funds, commodities, and derivatives. It is highly facilitated on its technologically advanced trading platform and user-friendly mobile app. Portfolio management advisory and margin trading facilities are other services for retail investors nationwide.</w:t>
      </w:r>
    </w:p>
    <w:p w14:paraId="0040B6FB" w14:textId="77777777" w:rsidR="00B36C85" w:rsidRDefault="00B36C85">
      <w:pPr>
        <w:rPr>
          <w:rFonts w:ascii="Calibri" w:eastAsia="Calibri" w:hAnsi="Calibri" w:cs="Calibri"/>
          <w:sz w:val="24"/>
          <w:szCs w:val="24"/>
        </w:rPr>
      </w:pPr>
    </w:p>
    <w:p w14:paraId="4DB8721B" w14:textId="77777777" w:rsidR="00B36C85" w:rsidRDefault="00000000">
      <w:pPr>
        <w:rPr>
          <w:rFonts w:ascii="Calibri" w:eastAsia="Calibri" w:hAnsi="Calibri" w:cs="Calibri"/>
          <w:b/>
          <w:sz w:val="32"/>
          <w:szCs w:val="32"/>
        </w:rPr>
      </w:pPr>
      <w:r>
        <w:rPr>
          <w:rFonts w:ascii="Calibri" w:eastAsia="Calibri" w:hAnsi="Calibri" w:cs="Calibri"/>
          <w:b/>
          <w:sz w:val="32"/>
          <w:szCs w:val="32"/>
        </w:rPr>
        <w:t xml:space="preserve">Porter’s Five Forces </w:t>
      </w:r>
    </w:p>
    <w:p w14:paraId="37FE551F" w14:textId="77777777" w:rsidR="00B36C85" w:rsidRDefault="00000000">
      <w:pPr>
        <w:numPr>
          <w:ilvl w:val="0"/>
          <w:numId w:val="18"/>
        </w:numPr>
        <w:rPr>
          <w:rFonts w:ascii="Calibri" w:eastAsia="Calibri" w:hAnsi="Calibri" w:cs="Calibri"/>
          <w:b/>
          <w:sz w:val="28"/>
          <w:szCs w:val="28"/>
        </w:rPr>
      </w:pPr>
      <w:r>
        <w:rPr>
          <w:rFonts w:ascii="Calibri" w:eastAsia="Calibri" w:hAnsi="Calibri" w:cs="Calibri"/>
          <w:b/>
          <w:sz w:val="28"/>
          <w:szCs w:val="28"/>
          <w:u w:val="single"/>
        </w:rPr>
        <w:t xml:space="preserve">Rivalry among existing Firms </w:t>
      </w:r>
    </w:p>
    <w:p w14:paraId="331449EC"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 xml:space="preserve">The following two factors can determine the degree of rivalry among existing firms within any industry-: </w:t>
      </w:r>
    </w:p>
    <w:p w14:paraId="2C64BD66" w14:textId="77777777" w:rsidR="00B36C85" w:rsidRDefault="00000000">
      <w:pPr>
        <w:numPr>
          <w:ilvl w:val="0"/>
          <w:numId w:val="9"/>
        </w:numPr>
        <w:spacing w:before="240"/>
        <w:jc w:val="both"/>
        <w:rPr>
          <w:rFonts w:ascii="Calibri" w:eastAsia="Calibri" w:hAnsi="Calibri" w:cs="Calibri"/>
          <w:sz w:val="24"/>
          <w:szCs w:val="24"/>
        </w:rPr>
      </w:pPr>
      <w:r>
        <w:rPr>
          <w:rFonts w:ascii="Calibri" w:eastAsia="Calibri" w:hAnsi="Calibri" w:cs="Calibri"/>
          <w:b/>
          <w:sz w:val="24"/>
          <w:szCs w:val="24"/>
          <w:highlight w:val="white"/>
        </w:rPr>
        <w:t xml:space="preserve">Industry Growth Rate -: </w:t>
      </w:r>
      <w:r>
        <w:rPr>
          <w:rFonts w:ascii="Calibri" w:eastAsia="Calibri" w:hAnsi="Calibri" w:cs="Calibri"/>
          <w:sz w:val="24"/>
          <w:szCs w:val="24"/>
          <w:highlight w:val="white"/>
        </w:rPr>
        <w:t>The Compound Annual Growth Rate (CAGR) for the Indian brokerage and financial advisory industry over the past five years is about 20-25%. This data has been derived from the average of the top 20 firms in this industry. Since the industry is growing fast, there may be no desire for competition to grab marketplace share from one another.</w:t>
      </w:r>
    </w:p>
    <w:p w14:paraId="2FC2C3A7" w14:textId="77777777" w:rsidR="00B36C85" w:rsidRDefault="00000000">
      <w:pPr>
        <w:numPr>
          <w:ilvl w:val="0"/>
          <w:numId w:val="9"/>
        </w:numPr>
        <w:jc w:val="both"/>
        <w:rPr>
          <w:rFonts w:ascii="Calibri" w:eastAsia="Calibri" w:hAnsi="Calibri" w:cs="Calibri"/>
          <w:sz w:val="24"/>
          <w:szCs w:val="24"/>
          <w:highlight w:val="white"/>
        </w:rPr>
      </w:pPr>
      <w:r>
        <w:rPr>
          <w:rFonts w:ascii="Calibri" w:eastAsia="Calibri" w:hAnsi="Calibri" w:cs="Calibri"/>
          <w:b/>
          <w:sz w:val="24"/>
          <w:szCs w:val="24"/>
          <w:highlight w:val="white"/>
        </w:rPr>
        <w:t xml:space="preserve">Concentration and Balance of Companies-: </w:t>
      </w:r>
      <w:r>
        <w:rPr>
          <w:rFonts w:ascii="Calibri" w:eastAsia="Calibri" w:hAnsi="Calibri" w:cs="Calibri"/>
          <w:sz w:val="24"/>
          <w:szCs w:val="24"/>
          <w:highlight w:val="white"/>
        </w:rPr>
        <w:t xml:space="preserve">The Indian brokerage and financial advisory industry is characterized by a combination of concentration and stability throughout distinct corporations. Discount brokers like </w:t>
      </w:r>
      <w:proofErr w:type="spellStart"/>
      <w:r>
        <w:rPr>
          <w:rFonts w:ascii="Calibri" w:eastAsia="Calibri" w:hAnsi="Calibri" w:cs="Calibri"/>
          <w:sz w:val="24"/>
          <w:szCs w:val="24"/>
          <w:highlight w:val="white"/>
        </w:rPr>
        <w:t>Zerodha</w:t>
      </w:r>
      <w:proofErr w:type="spellEnd"/>
      <w:r>
        <w:rPr>
          <w:rFonts w:ascii="Calibri" w:eastAsia="Calibri" w:hAnsi="Calibri" w:cs="Calibri"/>
          <w:sz w:val="24"/>
          <w:szCs w:val="24"/>
          <w:highlight w:val="white"/>
        </w:rPr>
        <w:t xml:space="preserve">, </w:t>
      </w:r>
      <w:proofErr w:type="spellStart"/>
      <w:r>
        <w:rPr>
          <w:rFonts w:ascii="Calibri" w:eastAsia="Calibri" w:hAnsi="Calibri" w:cs="Calibri"/>
          <w:sz w:val="24"/>
          <w:szCs w:val="24"/>
          <w:highlight w:val="white"/>
        </w:rPr>
        <w:t>Upstox</w:t>
      </w:r>
      <w:proofErr w:type="spellEnd"/>
      <w:r>
        <w:rPr>
          <w:rFonts w:ascii="Calibri" w:eastAsia="Calibri" w:hAnsi="Calibri" w:cs="Calibri"/>
          <w:sz w:val="24"/>
          <w:szCs w:val="24"/>
          <w:highlight w:val="white"/>
        </w:rPr>
        <w:t xml:space="preserve">, and </w:t>
      </w:r>
      <w:proofErr w:type="spellStart"/>
      <w:r>
        <w:rPr>
          <w:rFonts w:ascii="Calibri" w:eastAsia="Calibri" w:hAnsi="Calibri" w:cs="Calibri"/>
          <w:sz w:val="24"/>
          <w:szCs w:val="24"/>
          <w:highlight w:val="white"/>
        </w:rPr>
        <w:t>Groww</w:t>
      </w:r>
      <w:proofErr w:type="spellEnd"/>
      <w:r>
        <w:rPr>
          <w:rFonts w:ascii="Calibri" w:eastAsia="Calibri" w:hAnsi="Calibri" w:cs="Calibri"/>
          <w:sz w:val="24"/>
          <w:szCs w:val="24"/>
          <w:highlight w:val="white"/>
        </w:rPr>
        <w:t xml:space="preserve"> have captured a giant portion of the marketplace, mainly amongst retail buyers, due to their low-price buying and selling models and tech-pushed structures. </w:t>
      </w:r>
    </w:p>
    <w:p w14:paraId="5DD8B016" w14:textId="77777777" w:rsidR="00B36C85" w:rsidRDefault="00000000">
      <w:pPr>
        <w:numPr>
          <w:ilvl w:val="0"/>
          <w:numId w:val="18"/>
        </w:numPr>
        <w:rPr>
          <w:rFonts w:ascii="Calibri" w:eastAsia="Calibri" w:hAnsi="Calibri" w:cs="Calibri"/>
          <w:b/>
          <w:sz w:val="28"/>
          <w:szCs w:val="28"/>
        </w:rPr>
      </w:pPr>
      <w:r>
        <w:rPr>
          <w:rFonts w:ascii="Calibri" w:eastAsia="Calibri" w:hAnsi="Calibri" w:cs="Calibri"/>
          <w:b/>
          <w:sz w:val="28"/>
          <w:szCs w:val="28"/>
          <w:u w:val="single"/>
        </w:rPr>
        <w:t>Threat of New Entrants</w:t>
      </w:r>
    </w:p>
    <w:p w14:paraId="5CE834B3" w14:textId="77777777" w:rsidR="00B36C85" w:rsidRDefault="00000000">
      <w:pPr>
        <w:numPr>
          <w:ilvl w:val="0"/>
          <w:numId w:val="23"/>
        </w:numPr>
        <w:rPr>
          <w:rFonts w:ascii="Calibri" w:eastAsia="Calibri" w:hAnsi="Calibri" w:cs="Calibri"/>
          <w:sz w:val="24"/>
          <w:szCs w:val="24"/>
        </w:rPr>
      </w:pPr>
      <w:r>
        <w:rPr>
          <w:rFonts w:ascii="Calibri" w:eastAsia="Calibri" w:hAnsi="Calibri" w:cs="Calibri"/>
          <w:sz w:val="24"/>
          <w:szCs w:val="24"/>
        </w:rPr>
        <w:t xml:space="preserve">The danger of new entrants into the firm and brokerage industry is mild to moderate. </w:t>
      </w:r>
      <w:r>
        <w:rPr>
          <w:rFonts w:ascii="Calibri" w:eastAsia="Calibri" w:hAnsi="Calibri" w:cs="Calibri"/>
          <w:sz w:val="24"/>
          <w:szCs w:val="24"/>
          <w:highlight w:val="white"/>
        </w:rPr>
        <w:t xml:space="preserve">On the one hand, the rise of digital structures and the low-fee version popularized by using reduced rate brokers like </w:t>
      </w:r>
      <w:proofErr w:type="spellStart"/>
      <w:r>
        <w:rPr>
          <w:rFonts w:ascii="Calibri" w:eastAsia="Calibri" w:hAnsi="Calibri" w:cs="Calibri"/>
          <w:sz w:val="24"/>
          <w:szCs w:val="24"/>
          <w:highlight w:val="white"/>
        </w:rPr>
        <w:t>Zerodha</w:t>
      </w:r>
      <w:proofErr w:type="spellEnd"/>
      <w:r>
        <w:rPr>
          <w:rFonts w:ascii="Calibri" w:eastAsia="Calibri" w:hAnsi="Calibri" w:cs="Calibri"/>
          <w:sz w:val="24"/>
          <w:szCs w:val="24"/>
          <w:highlight w:val="white"/>
        </w:rPr>
        <w:t xml:space="preserve"> has decreased admission to barriers, encouraging fintech startups to enter the marketplace like CRED is trying to enter the broking services.</w:t>
      </w:r>
    </w:p>
    <w:p w14:paraId="533AA8C5" w14:textId="77777777" w:rsidR="00B36C85" w:rsidRDefault="00000000">
      <w:pPr>
        <w:numPr>
          <w:ilvl w:val="0"/>
          <w:numId w:val="23"/>
        </w:numPr>
        <w:rPr>
          <w:rFonts w:ascii="Calibri" w:eastAsia="Calibri" w:hAnsi="Calibri" w:cs="Calibri"/>
          <w:sz w:val="24"/>
          <w:szCs w:val="24"/>
        </w:rPr>
      </w:pPr>
      <w:r>
        <w:rPr>
          <w:rFonts w:ascii="Calibri" w:eastAsia="Calibri" w:hAnsi="Calibri" w:cs="Calibri"/>
          <w:sz w:val="24"/>
          <w:szCs w:val="24"/>
        </w:rPr>
        <w:t xml:space="preserve">However, established buyers still have </w:t>
      </w:r>
      <w:r>
        <w:rPr>
          <w:rFonts w:ascii="Calibri" w:eastAsia="Calibri" w:hAnsi="Calibri" w:cs="Calibri"/>
          <w:sz w:val="24"/>
          <w:szCs w:val="24"/>
          <w:highlight w:val="white"/>
        </w:rPr>
        <w:t>strong brand reputations, big customer bases, and deep economic assets, making it hard for green humans to gain marketplace share.</w:t>
      </w:r>
    </w:p>
    <w:p w14:paraId="0C695D12" w14:textId="77777777" w:rsidR="00B36C85" w:rsidRDefault="00000000">
      <w:pPr>
        <w:numPr>
          <w:ilvl w:val="0"/>
          <w:numId w:val="23"/>
        </w:numPr>
        <w:jc w:val="both"/>
        <w:rPr>
          <w:rFonts w:ascii="Calibri" w:eastAsia="Calibri" w:hAnsi="Calibri" w:cs="Calibri"/>
          <w:sz w:val="24"/>
          <w:szCs w:val="24"/>
          <w:highlight w:val="white"/>
        </w:rPr>
      </w:pPr>
      <w:r>
        <w:rPr>
          <w:rFonts w:ascii="Calibri" w:eastAsia="Calibri" w:hAnsi="Calibri" w:cs="Calibri"/>
          <w:sz w:val="24"/>
          <w:szCs w:val="24"/>
          <w:highlight w:val="white"/>
        </w:rPr>
        <w:t>Additionally, factors such as stringent regulatory requirements, the need for sturdy cybersecurity measures, and the desire to provide whole customer service further increase the complexity and price of getting into the market.</w:t>
      </w:r>
    </w:p>
    <w:p w14:paraId="4124244D" w14:textId="77777777" w:rsidR="00B36C85" w:rsidRDefault="00000000">
      <w:pPr>
        <w:numPr>
          <w:ilvl w:val="0"/>
          <w:numId w:val="18"/>
        </w:numPr>
        <w:rPr>
          <w:rFonts w:ascii="Calibri" w:eastAsia="Calibri" w:hAnsi="Calibri" w:cs="Calibri"/>
          <w:b/>
          <w:sz w:val="28"/>
          <w:szCs w:val="28"/>
        </w:rPr>
      </w:pPr>
      <w:r>
        <w:rPr>
          <w:rFonts w:ascii="Calibri" w:eastAsia="Calibri" w:hAnsi="Calibri" w:cs="Calibri"/>
          <w:b/>
          <w:sz w:val="28"/>
          <w:szCs w:val="28"/>
          <w:u w:val="single"/>
        </w:rPr>
        <w:t>Threat of Substitute Products</w:t>
      </w:r>
    </w:p>
    <w:p w14:paraId="2291709F" w14:textId="77777777" w:rsidR="00B36C85" w:rsidRDefault="00000000">
      <w:pPr>
        <w:numPr>
          <w:ilvl w:val="0"/>
          <w:numId w:val="17"/>
        </w:numPr>
        <w:jc w:val="both"/>
        <w:rPr>
          <w:sz w:val="24"/>
          <w:szCs w:val="24"/>
        </w:rPr>
      </w:pPr>
      <w:r>
        <w:rPr>
          <w:rFonts w:ascii="Calibri" w:eastAsia="Calibri" w:hAnsi="Calibri" w:cs="Calibri"/>
          <w:b/>
          <w:sz w:val="24"/>
          <w:szCs w:val="24"/>
          <w:highlight w:val="white"/>
        </w:rPr>
        <w:t xml:space="preserve">Automated investment platforms-: </w:t>
      </w:r>
      <w:r>
        <w:rPr>
          <w:rFonts w:ascii="Calibri" w:eastAsia="Calibri" w:hAnsi="Calibri" w:cs="Calibri"/>
          <w:sz w:val="24"/>
          <w:szCs w:val="24"/>
          <w:highlight w:val="white"/>
        </w:rPr>
        <w:t>The rise of automated investment structures. Creates a new set of risks for standard brokerage services. These systems provide algorithm-driven, cost-effective portfolio manipulation, making them attractive to customers seeking passive control options.</w:t>
      </w:r>
    </w:p>
    <w:p w14:paraId="409A44A6" w14:textId="77777777" w:rsidR="00B36C85" w:rsidRDefault="00000000">
      <w:pPr>
        <w:numPr>
          <w:ilvl w:val="0"/>
          <w:numId w:val="17"/>
        </w:numPr>
        <w:jc w:val="both"/>
        <w:rPr>
          <w:sz w:val="24"/>
          <w:szCs w:val="24"/>
          <w:highlight w:val="white"/>
        </w:rPr>
      </w:pPr>
      <w:r>
        <w:rPr>
          <w:rFonts w:ascii="Calibri" w:eastAsia="Calibri" w:hAnsi="Calibri" w:cs="Calibri"/>
          <w:b/>
          <w:sz w:val="24"/>
          <w:szCs w:val="24"/>
          <w:highlight w:val="white"/>
        </w:rPr>
        <w:lastRenderedPageBreak/>
        <w:t xml:space="preserve">Direct Mutual Fund Platforms: </w:t>
      </w:r>
      <w:r>
        <w:rPr>
          <w:rFonts w:ascii="Calibri" w:eastAsia="Calibri" w:hAnsi="Calibri" w:cs="Calibri"/>
          <w:sz w:val="24"/>
          <w:szCs w:val="24"/>
          <w:highlight w:val="white"/>
        </w:rPr>
        <w:t xml:space="preserve">Platforms that allow direct investment in mutual funds without brokerage intermediaries have gained popularity. They offer lower prices and can steer clients away from traditional agents. </w:t>
      </w:r>
    </w:p>
    <w:p w14:paraId="794879AE" w14:textId="77777777" w:rsidR="00B36C85" w:rsidRDefault="00000000">
      <w:pPr>
        <w:numPr>
          <w:ilvl w:val="0"/>
          <w:numId w:val="17"/>
        </w:numPr>
        <w:jc w:val="both"/>
        <w:rPr>
          <w:sz w:val="24"/>
          <w:szCs w:val="24"/>
          <w:highlight w:val="white"/>
        </w:rPr>
      </w:pPr>
      <w:r>
        <w:rPr>
          <w:rFonts w:ascii="Calibri" w:eastAsia="Calibri" w:hAnsi="Calibri" w:cs="Calibri"/>
          <w:b/>
          <w:sz w:val="24"/>
          <w:szCs w:val="24"/>
          <w:highlight w:val="white"/>
        </w:rPr>
        <w:t xml:space="preserve">Cryptocurrency exchanges: </w:t>
      </w:r>
      <w:r>
        <w:rPr>
          <w:rFonts w:ascii="Calibri" w:eastAsia="Calibri" w:hAnsi="Calibri" w:cs="Calibri"/>
          <w:sz w:val="24"/>
          <w:szCs w:val="24"/>
          <w:highlight w:val="white"/>
        </w:rPr>
        <w:t>Dedicated exchanges and buying and selling programs with growing interest in cryptocurrencies enable traditional stock and commodity markets for customers looking to diversify or discover assets for another; those systems offer a compelling alternative, perhaps drawing interest away from traditional retail.</w:t>
      </w:r>
    </w:p>
    <w:p w14:paraId="6C70FF32" w14:textId="77777777" w:rsidR="00B36C85" w:rsidRDefault="00000000">
      <w:pPr>
        <w:numPr>
          <w:ilvl w:val="0"/>
          <w:numId w:val="18"/>
        </w:numPr>
        <w:rPr>
          <w:rFonts w:ascii="Calibri" w:eastAsia="Calibri" w:hAnsi="Calibri" w:cs="Calibri"/>
          <w:b/>
          <w:sz w:val="28"/>
          <w:szCs w:val="28"/>
        </w:rPr>
      </w:pPr>
      <w:r>
        <w:rPr>
          <w:rFonts w:ascii="Calibri" w:eastAsia="Calibri" w:hAnsi="Calibri" w:cs="Calibri"/>
          <w:b/>
          <w:sz w:val="28"/>
          <w:szCs w:val="28"/>
          <w:u w:val="single"/>
        </w:rPr>
        <w:t>Bargaining Power of Buyers</w:t>
      </w:r>
    </w:p>
    <w:p w14:paraId="45FB0C16"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 xml:space="preserve">The following factors can determine the bargaining power of buyers in any industry market -: </w:t>
      </w:r>
    </w:p>
    <w:p w14:paraId="4B0B89A0" w14:textId="77777777" w:rsidR="00B36C85" w:rsidRDefault="00000000">
      <w:pPr>
        <w:numPr>
          <w:ilvl w:val="0"/>
          <w:numId w:val="6"/>
        </w:numPr>
        <w:spacing w:before="240"/>
        <w:jc w:val="both"/>
        <w:rPr>
          <w:sz w:val="24"/>
          <w:szCs w:val="24"/>
          <w:highlight w:val="white"/>
        </w:rPr>
      </w:pPr>
      <w:r>
        <w:rPr>
          <w:rFonts w:ascii="Calibri" w:eastAsia="Calibri" w:hAnsi="Calibri" w:cs="Calibri"/>
          <w:b/>
          <w:sz w:val="24"/>
          <w:szCs w:val="24"/>
          <w:highlight w:val="white"/>
        </w:rPr>
        <w:t>Price Sensitivity:</w:t>
      </w:r>
      <w:r>
        <w:rPr>
          <w:rFonts w:ascii="Calibri" w:eastAsia="Calibri" w:hAnsi="Calibri" w:cs="Calibri"/>
          <w:sz w:val="24"/>
          <w:szCs w:val="24"/>
          <w:highlight w:val="white"/>
        </w:rPr>
        <w:t xml:space="preserve"> Consumers in the packaging company exhibit excessive payment sensitivity due to the availability of many cheap and discounted options. Many companies offering competitive rates and low costs encourage merchants to look for the most cost-effective answer. This sentiment forces retail companies to be competitive in price and consistently offer paid offers to retain their clients.</w:t>
      </w:r>
    </w:p>
    <w:p w14:paraId="14AB8C9B" w14:textId="77777777" w:rsidR="00B36C85" w:rsidRDefault="00000000">
      <w:pPr>
        <w:numPr>
          <w:ilvl w:val="0"/>
          <w:numId w:val="6"/>
        </w:numPr>
        <w:jc w:val="both"/>
        <w:rPr>
          <w:sz w:val="24"/>
          <w:szCs w:val="24"/>
          <w:highlight w:val="white"/>
        </w:rPr>
      </w:pPr>
      <w:r>
        <w:rPr>
          <w:rFonts w:ascii="Calibri" w:eastAsia="Calibri" w:hAnsi="Calibri" w:cs="Calibri"/>
          <w:b/>
          <w:sz w:val="24"/>
          <w:szCs w:val="24"/>
          <w:highlight w:val="white"/>
        </w:rPr>
        <w:t>Relative Bargaining Power of Buyers:</w:t>
      </w:r>
      <w:r>
        <w:rPr>
          <w:rFonts w:ascii="Calibri" w:eastAsia="Calibri" w:hAnsi="Calibri" w:cs="Calibri"/>
          <w:sz w:val="24"/>
          <w:szCs w:val="24"/>
          <w:highlight w:val="white"/>
        </w:rPr>
        <w:t xml:space="preserve"> The bargaining power of consumers has accelerated due to the wide variety of choices available. Many auction companies offer similar products, and the ease of switching between them provides excellent value to their clients. This increased choice and competition enables customers to negotiate higher terms, request additional services, and call for higher-quality support from auction companies.</w:t>
      </w:r>
    </w:p>
    <w:p w14:paraId="143DC2BE" w14:textId="77777777" w:rsidR="00B36C85" w:rsidRDefault="00000000">
      <w:pPr>
        <w:numPr>
          <w:ilvl w:val="0"/>
          <w:numId w:val="18"/>
        </w:numPr>
        <w:rPr>
          <w:rFonts w:ascii="Calibri" w:eastAsia="Calibri" w:hAnsi="Calibri" w:cs="Calibri"/>
          <w:b/>
          <w:sz w:val="28"/>
          <w:szCs w:val="28"/>
        </w:rPr>
      </w:pPr>
      <w:r>
        <w:rPr>
          <w:rFonts w:ascii="Calibri" w:eastAsia="Calibri" w:hAnsi="Calibri" w:cs="Calibri"/>
          <w:b/>
          <w:sz w:val="28"/>
          <w:szCs w:val="28"/>
          <w:u w:val="single"/>
        </w:rPr>
        <w:t>Bargaining Power of Suppliers</w:t>
      </w:r>
    </w:p>
    <w:p w14:paraId="2064C1DA" w14:textId="77777777" w:rsidR="00B36C85" w:rsidRDefault="00000000">
      <w:pPr>
        <w:numPr>
          <w:ilvl w:val="0"/>
          <w:numId w:val="28"/>
        </w:numPr>
        <w:jc w:val="both"/>
        <w:rPr>
          <w:sz w:val="24"/>
          <w:szCs w:val="24"/>
          <w:highlight w:val="white"/>
        </w:rPr>
      </w:pPr>
      <w:r>
        <w:rPr>
          <w:rFonts w:ascii="Calibri" w:eastAsia="Calibri" w:hAnsi="Calibri" w:cs="Calibri"/>
          <w:b/>
          <w:sz w:val="24"/>
          <w:szCs w:val="24"/>
          <w:highlight w:val="white"/>
        </w:rPr>
        <w:t xml:space="preserve">Technological Advantage: </w:t>
      </w:r>
      <w:r>
        <w:rPr>
          <w:rFonts w:ascii="Calibri" w:eastAsia="Calibri" w:hAnsi="Calibri" w:cs="Calibri"/>
          <w:sz w:val="24"/>
          <w:szCs w:val="24"/>
          <w:highlight w:val="white"/>
        </w:rPr>
        <w:t>Providers of essential technologies, including trading structures, marketplace statistics vendors, and cybersecurity solutions, hold superb bargaining energy. Retail corporations increasingly rely upon these era solutions to allow green advertising and actual-time consumption. Because these suppliers provide fundamental offerings frequently wanted with confined options, they can considerably impact pricing and terms.</w:t>
      </w:r>
    </w:p>
    <w:p w14:paraId="546D7EF8" w14:textId="77777777" w:rsidR="00B36C85" w:rsidRDefault="00000000">
      <w:pPr>
        <w:numPr>
          <w:ilvl w:val="0"/>
          <w:numId w:val="28"/>
        </w:numPr>
        <w:jc w:val="both"/>
        <w:rPr>
          <w:sz w:val="24"/>
          <w:szCs w:val="24"/>
          <w:highlight w:val="white"/>
        </w:rPr>
      </w:pPr>
      <w:r>
        <w:rPr>
          <w:rFonts w:ascii="Calibri" w:eastAsia="Calibri" w:hAnsi="Calibri" w:cs="Calibri"/>
          <w:b/>
          <w:sz w:val="24"/>
          <w:szCs w:val="24"/>
          <w:highlight w:val="white"/>
        </w:rPr>
        <w:t xml:space="preserve">Impact on records providers: </w:t>
      </w:r>
      <w:r>
        <w:rPr>
          <w:rFonts w:ascii="Calibri" w:eastAsia="Calibri" w:hAnsi="Calibri" w:cs="Calibri"/>
          <w:sz w:val="24"/>
          <w:szCs w:val="24"/>
          <w:highlight w:val="white"/>
        </w:rPr>
        <w:t xml:space="preserve">Provision of marketplace information, analytics and analytics tools Data providers have excellent trading strength because of the character and importance of their function. Brokerages need accurate marketplace records to determine trades, make well-timed choices, and offer treasured insights. The precise nature of these information operations means that stores can set high expenses and impose aggressive phrases, affecting auction </w:t>
      </w:r>
      <w:proofErr w:type="spellStart"/>
      <w:r>
        <w:rPr>
          <w:rFonts w:ascii="Calibri" w:eastAsia="Calibri" w:hAnsi="Calibri" w:cs="Calibri"/>
          <w:sz w:val="24"/>
          <w:szCs w:val="24"/>
          <w:highlight w:val="white"/>
        </w:rPr>
        <w:t>organisations’</w:t>
      </w:r>
      <w:proofErr w:type="spellEnd"/>
      <w:r>
        <w:rPr>
          <w:rFonts w:ascii="Calibri" w:eastAsia="Calibri" w:hAnsi="Calibri" w:cs="Calibri"/>
          <w:sz w:val="24"/>
          <w:szCs w:val="24"/>
          <w:highlight w:val="white"/>
        </w:rPr>
        <w:t xml:space="preserve"> running expenses.</w:t>
      </w:r>
    </w:p>
    <w:p w14:paraId="07ACC178" w14:textId="77777777" w:rsidR="00B36C85" w:rsidRDefault="00000000">
      <w:pPr>
        <w:numPr>
          <w:ilvl w:val="0"/>
          <w:numId w:val="28"/>
        </w:numPr>
        <w:spacing w:after="240"/>
        <w:jc w:val="both"/>
        <w:rPr>
          <w:sz w:val="24"/>
          <w:szCs w:val="24"/>
          <w:highlight w:val="white"/>
        </w:rPr>
      </w:pPr>
      <w:r>
        <w:rPr>
          <w:rFonts w:ascii="Calibri" w:eastAsia="Calibri" w:hAnsi="Calibri" w:cs="Calibri"/>
          <w:b/>
          <w:sz w:val="24"/>
          <w:szCs w:val="24"/>
          <w:highlight w:val="white"/>
        </w:rPr>
        <w:lastRenderedPageBreak/>
        <w:t xml:space="preserve">Compliance provider vendors: </w:t>
      </w:r>
      <w:r>
        <w:rPr>
          <w:rFonts w:ascii="Calibri" w:eastAsia="Calibri" w:hAnsi="Calibri" w:cs="Calibri"/>
          <w:sz w:val="24"/>
          <w:szCs w:val="24"/>
          <w:highlight w:val="white"/>
        </w:rPr>
        <w:t>Suppliers who provide compliance, felony, and audit offerings also have greater bargaining energy. It is vital for auction organizations to conform to monetary regulations to avoid consequences and ensure efficiency. Given the complexity and significance of those responsibilities, highbrow property providers can affect manufacturers at incredible expense and reinforce robust conditions, which reflects the relevant function they play in retaining industry standards.</w:t>
      </w:r>
    </w:p>
    <w:p w14:paraId="0986D61D" w14:textId="77777777" w:rsidR="00B36C85" w:rsidRDefault="00000000">
      <w:pPr>
        <w:rPr>
          <w:rFonts w:ascii="Calibri" w:eastAsia="Calibri" w:hAnsi="Calibri" w:cs="Calibri"/>
          <w:b/>
          <w:sz w:val="32"/>
          <w:szCs w:val="32"/>
        </w:rPr>
      </w:pPr>
      <w:r>
        <w:rPr>
          <w:rFonts w:ascii="Calibri" w:eastAsia="Calibri" w:hAnsi="Calibri" w:cs="Calibri"/>
          <w:b/>
          <w:sz w:val="32"/>
          <w:szCs w:val="32"/>
        </w:rPr>
        <w:t>Porter’s Generic Competitive Strategy</w:t>
      </w:r>
    </w:p>
    <w:p w14:paraId="14D0CEE2" w14:textId="77777777" w:rsidR="00B36C85" w:rsidRDefault="00000000">
      <w:pPr>
        <w:numPr>
          <w:ilvl w:val="0"/>
          <w:numId w:val="20"/>
        </w:numPr>
        <w:spacing w:before="240"/>
        <w:jc w:val="both"/>
        <w:rPr>
          <w:rFonts w:ascii="Calibri" w:eastAsia="Calibri" w:hAnsi="Calibri" w:cs="Calibri"/>
          <w:sz w:val="24"/>
          <w:szCs w:val="24"/>
          <w:highlight w:val="white"/>
        </w:rPr>
      </w:pPr>
      <w:r>
        <w:rPr>
          <w:rFonts w:ascii="Calibri" w:eastAsia="Calibri" w:hAnsi="Calibri" w:cs="Calibri"/>
          <w:b/>
          <w:sz w:val="24"/>
          <w:szCs w:val="24"/>
          <w:highlight w:val="white"/>
        </w:rPr>
        <w:t xml:space="preserve">Cost Leadership - </w:t>
      </w:r>
      <w:r>
        <w:rPr>
          <w:rFonts w:ascii="Calibri" w:eastAsia="Calibri" w:hAnsi="Calibri" w:cs="Calibri"/>
          <w:sz w:val="24"/>
          <w:szCs w:val="24"/>
          <w:highlight w:val="white"/>
        </w:rPr>
        <w:t xml:space="preserve">In the brokerage enterprise, value leadership has become a crucial aggressive strategy, specifically with the upward thrust of bargain brokerage companies. Cost leaders’ recognition of presenting trading services at decreased expenses compared to standard complete-service agents using minimizing operational charges through generation-pushed efficiencies and streamlined tactics. Discount agents like </w:t>
      </w:r>
      <w:proofErr w:type="spellStart"/>
      <w:r>
        <w:rPr>
          <w:rFonts w:ascii="Calibri" w:eastAsia="Calibri" w:hAnsi="Calibri" w:cs="Calibri"/>
          <w:sz w:val="24"/>
          <w:szCs w:val="24"/>
          <w:highlight w:val="white"/>
        </w:rPr>
        <w:t>Zerodha</w:t>
      </w:r>
      <w:proofErr w:type="spellEnd"/>
      <w:r>
        <w:rPr>
          <w:rFonts w:ascii="Calibri" w:eastAsia="Calibri" w:hAnsi="Calibri" w:cs="Calibri"/>
          <w:sz w:val="24"/>
          <w:szCs w:val="24"/>
          <w:highlight w:val="white"/>
        </w:rPr>
        <w:t xml:space="preserve"> and </w:t>
      </w:r>
      <w:proofErr w:type="spellStart"/>
      <w:r>
        <w:rPr>
          <w:rFonts w:ascii="Calibri" w:eastAsia="Calibri" w:hAnsi="Calibri" w:cs="Calibri"/>
          <w:sz w:val="24"/>
          <w:szCs w:val="24"/>
          <w:highlight w:val="white"/>
        </w:rPr>
        <w:t>Upstox</w:t>
      </w:r>
      <w:proofErr w:type="spellEnd"/>
      <w:r>
        <w:rPr>
          <w:rFonts w:ascii="Calibri" w:eastAsia="Calibri" w:hAnsi="Calibri" w:cs="Calibri"/>
          <w:sz w:val="24"/>
          <w:szCs w:val="24"/>
          <w:highlight w:val="white"/>
        </w:rPr>
        <w:t xml:space="preserve"> exemplify this technique by leveraging advanced buying and selling systems and automation to lessen fees and bypass the savings to customers through lower costs and commissions.</w:t>
      </w:r>
    </w:p>
    <w:p w14:paraId="299D7E5B" w14:textId="77777777" w:rsidR="00B36C85" w:rsidRDefault="00000000">
      <w:pPr>
        <w:numPr>
          <w:ilvl w:val="0"/>
          <w:numId w:val="20"/>
        </w:numPr>
        <w:spacing w:after="240"/>
        <w:jc w:val="both"/>
        <w:rPr>
          <w:rFonts w:ascii="Calibri" w:eastAsia="Calibri" w:hAnsi="Calibri" w:cs="Calibri"/>
          <w:sz w:val="24"/>
          <w:szCs w:val="24"/>
          <w:highlight w:val="white"/>
        </w:rPr>
      </w:pPr>
      <w:r>
        <w:rPr>
          <w:rFonts w:ascii="Calibri" w:eastAsia="Calibri" w:hAnsi="Calibri" w:cs="Calibri"/>
          <w:b/>
          <w:sz w:val="24"/>
          <w:szCs w:val="24"/>
          <w:highlight w:val="white"/>
        </w:rPr>
        <w:t xml:space="preserve">Differentiation - </w:t>
      </w:r>
      <w:r>
        <w:rPr>
          <w:rFonts w:ascii="Calibri" w:eastAsia="Calibri" w:hAnsi="Calibri" w:cs="Calibri"/>
          <w:sz w:val="24"/>
          <w:szCs w:val="24"/>
          <w:highlight w:val="white"/>
        </w:rPr>
        <w:t xml:space="preserve">Differentiation in the brokerage industry includes providing price propositions that set companies apart from their competitors beyond simply pricing. Full-carrier agents such as ICICI Direct and HDFC Securities must differentiate through complete research and advisory offerings, personalized portfolio management, and massive investment alternatives, including equities, derivatives, mutual price ranges, and established products. They have positioned themselves to provide excessive enjoyment with expert financial steerage and robust customer service. In contrast, tech-savvy brokers like </w:t>
      </w:r>
      <w:proofErr w:type="spellStart"/>
      <w:r>
        <w:rPr>
          <w:rFonts w:ascii="Calibri" w:eastAsia="Calibri" w:hAnsi="Calibri" w:cs="Calibri"/>
          <w:sz w:val="24"/>
          <w:szCs w:val="24"/>
          <w:highlight w:val="white"/>
        </w:rPr>
        <w:t>Zerodha</w:t>
      </w:r>
      <w:proofErr w:type="spellEnd"/>
      <w:r>
        <w:rPr>
          <w:rFonts w:ascii="Calibri" w:eastAsia="Calibri" w:hAnsi="Calibri" w:cs="Calibri"/>
          <w:sz w:val="24"/>
          <w:szCs w:val="24"/>
          <w:highlight w:val="white"/>
        </w:rPr>
        <w:t xml:space="preserve"> and </w:t>
      </w:r>
      <w:proofErr w:type="spellStart"/>
      <w:r>
        <w:rPr>
          <w:rFonts w:ascii="Calibri" w:eastAsia="Calibri" w:hAnsi="Calibri" w:cs="Calibri"/>
          <w:sz w:val="24"/>
          <w:szCs w:val="24"/>
          <w:highlight w:val="white"/>
        </w:rPr>
        <w:t>Upstox</w:t>
      </w:r>
      <w:proofErr w:type="spellEnd"/>
      <w:r>
        <w:rPr>
          <w:rFonts w:ascii="Calibri" w:eastAsia="Calibri" w:hAnsi="Calibri" w:cs="Calibri"/>
          <w:sz w:val="24"/>
          <w:szCs w:val="24"/>
          <w:highlight w:val="white"/>
        </w:rPr>
        <w:t xml:space="preserve"> vary with better, user-friendly trading systems, advanced features that include algorithmic trading gears, and smooth mobile experiences. The brokerages invest in the new age and offer precise functionalities to cater to tech-savvy buyers looking for convenience and performance.</w:t>
      </w:r>
    </w:p>
    <w:p w14:paraId="1A054320" w14:textId="77777777" w:rsidR="00B36C85" w:rsidRDefault="00B36C85">
      <w:pPr>
        <w:spacing w:before="240" w:after="240"/>
        <w:jc w:val="both"/>
        <w:rPr>
          <w:rFonts w:ascii="Calibri" w:eastAsia="Calibri" w:hAnsi="Calibri" w:cs="Calibri"/>
          <w:sz w:val="24"/>
          <w:szCs w:val="24"/>
          <w:highlight w:val="white"/>
        </w:rPr>
      </w:pPr>
    </w:p>
    <w:p w14:paraId="56ECE2D6" w14:textId="77777777" w:rsidR="00B36C85" w:rsidRDefault="00B36C85">
      <w:pPr>
        <w:spacing w:before="240" w:after="240"/>
        <w:jc w:val="both"/>
        <w:rPr>
          <w:rFonts w:ascii="Calibri" w:eastAsia="Calibri" w:hAnsi="Calibri" w:cs="Calibri"/>
          <w:sz w:val="24"/>
          <w:szCs w:val="24"/>
          <w:highlight w:val="white"/>
        </w:rPr>
      </w:pPr>
    </w:p>
    <w:p w14:paraId="58C71F21" w14:textId="77777777" w:rsidR="00B36C85" w:rsidRDefault="00B36C85">
      <w:pPr>
        <w:spacing w:before="240" w:after="240"/>
        <w:jc w:val="both"/>
        <w:rPr>
          <w:rFonts w:ascii="Calibri" w:eastAsia="Calibri" w:hAnsi="Calibri" w:cs="Calibri"/>
          <w:sz w:val="24"/>
          <w:szCs w:val="24"/>
          <w:highlight w:val="white"/>
        </w:rPr>
      </w:pPr>
    </w:p>
    <w:p w14:paraId="6A022AB3" w14:textId="77777777" w:rsidR="00B36C85" w:rsidRDefault="00B36C85">
      <w:pPr>
        <w:spacing w:before="240" w:after="240"/>
        <w:jc w:val="both"/>
        <w:rPr>
          <w:rFonts w:ascii="Calibri" w:eastAsia="Calibri" w:hAnsi="Calibri" w:cs="Calibri"/>
          <w:b/>
          <w:sz w:val="32"/>
          <w:szCs w:val="32"/>
        </w:rPr>
      </w:pPr>
    </w:p>
    <w:p w14:paraId="702CFC93" w14:textId="77777777" w:rsidR="00B36C85" w:rsidRDefault="00000000">
      <w:pPr>
        <w:spacing w:before="240" w:after="240"/>
        <w:jc w:val="both"/>
        <w:rPr>
          <w:rFonts w:ascii="Calibri" w:eastAsia="Calibri" w:hAnsi="Calibri" w:cs="Calibri"/>
          <w:b/>
          <w:sz w:val="32"/>
          <w:szCs w:val="32"/>
        </w:rPr>
      </w:pPr>
      <w:r>
        <w:rPr>
          <w:rFonts w:ascii="Calibri" w:eastAsia="Calibri" w:hAnsi="Calibri" w:cs="Calibri"/>
          <w:b/>
          <w:sz w:val="32"/>
          <w:szCs w:val="32"/>
        </w:rPr>
        <w:t>BCG Matrix</w:t>
      </w:r>
    </w:p>
    <w:p w14:paraId="08E294A8" w14:textId="77777777" w:rsidR="00B36C85" w:rsidRDefault="00000000">
      <w:pPr>
        <w:spacing w:before="240" w:after="240"/>
        <w:rPr>
          <w:rFonts w:ascii="Calibri" w:eastAsia="Calibri" w:hAnsi="Calibri" w:cs="Calibri"/>
          <w:sz w:val="28"/>
          <w:szCs w:val="28"/>
        </w:rPr>
      </w:pPr>
      <w:r>
        <w:rPr>
          <w:rFonts w:ascii="Calibri" w:eastAsia="Calibri" w:hAnsi="Calibri" w:cs="Calibri"/>
          <w:b/>
          <w:noProof/>
          <w:sz w:val="32"/>
          <w:szCs w:val="32"/>
        </w:rPr>
        <w:lastRenderedPageBreak/>
        <w:drawing>
          <wp:inline distT="114300" distB="114300" distL="114300" distR="114300" wp14:anchorId="63832C21" wp14:editId="3A40D757">
            <wp:extent cx="5943600" cy="33274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5943600" cy="3327400"/>
                    </a:xfrm>
                    <a:prstGeom prst="rect">
                      <a:avLst/>
                    </a:prstGeom>
                    <a:ln/>
                  </pic:spPr>
                </pic:pic>
              </a:graphicData>
            </a:graphic>
          </wp:inline>
        </w:drawing>
      </w:r>
    </w:p>
    <w:p w14:paraId="776DB13E" w14:textId="77777777" w:rsidR="00B36C85" w:rsidRDefault="00000000">
      <w:pPr>
        <w:rPr>
          <w:rFonts w:ascii="Calibri" w:eastAsia="Calibri" w:hAnsi="Calibri" w:cs="Calibri"/>
          <w:b/>
          <w:sz w:val="28"/>
          <w:szCs w:val="28"/>
        </w:rPr>
      </w:pPr>
      <w:r>
        <w:rPr>
          <w:rFonts w:ascii="Calibri" w:eastAsia="Calibri" w:hAnsi="Calibri" w:cs="Calibri"/>
          <w:b/>
          <w:sz w:val="28"/>
          <w:szCs w:val="28"/>
        </w:rPr>
        <w:t>Motilal Oswal</w:t>
      </w:r>
    </w:p>
    <w:p w14:paraId="46358AEA" w14:textId="77777777" w:rsidR="00B36C85" w:rsidRDefault="00000000">
      <w:pPr>
        <w:numPr>
          <w:ilvl w:val="0"/>
          <w:numId w:val="2"/>
        </w:numPr>
        <w:rPr>
          <w:rFonts w:ascii="Calibri" w:eastAsia="Calibri" w:hAnsi="Calibri" w:cs="Calibri"/>
          <w:b/>
          <w:sz w:val="28"/>
          <w:szCs w:val="28"/>
        </w:rPr>
      </w:pPr>
      <w:r>
        <w:rPr>
          <w:rFonts w:ascii="Calibri" w:eastAsia="Calibri" w:hAnsi="Calibri" w:cs="Calibri"/>
          <w:b/>
          <w:sz w:val="28"/>
          <w:szCs w:val="28"/>
        </w:rPr>
        <w:t xml:space="preserve">Asset management: </w:t>
      </w:r>
    </w:p>
    <w:p w14:paraId="0F1F025C"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18% and Market Share: 35%</w:t>
      </w:r>
    </w:p>
    <w:p w14:paraId="33AA449C" w14:textId="77777777" w:rsidR="00B36C85" w:rsidRDefault="00000000">
      <w:pPr>
        <w:numPr>
          <w:ilvl w:val="0"/>
          <w:numId w:val="2"/>
        </w:numPr>
        <w:rPr>
          <w:rFonts w:ascii="Calibri" w:eastAsia="Calibri" w:hAnsi="Calibri" w:cs="Calibri"/>
          <w:b/>
          <w:sz w:val="28"/>
          <w:szCs w:val="28"/>
        </w:rPr>
      </w:pPr>
      <w:r>
        <w:rPr>
          <w:rFonts w:ascii="Calibri" w:eastAsia="Calibri" w:hAnsi="Calibri" w:cs="Calibri"/>
          <w:b/>
          <w:sz w:val="28"/>
          <w:szCs w:val="28"/>
        </w:rPr>
        <w:t>Retail Broking</w:t>
      </w:r>
    </w:p>
    <w:p w14:paraId="2616EF90"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20% and Market Share: 2.5%</w:t>
      </w:r>
    </w:p>
    <w:p w14:paraId="58F12773" w14:textId="77777777" w:rsidR="00B36C85" w:rsidRDefault="00000000">
      <w:pPr>
        <w:numPr>
          <w:ilvl w:val="0"/>
          <w:numId w:val="2"/>
        </w:numPr>
        <w:rPr>
          <w:rFonts w:ascii="Calibri" w:eastAsia="Calibri" w:hAnsi="Calibri" w:cs="Calibri"/>
          <w:b/>
          <w:sz w:val="28"/>
          <w:szCs w:val="28"/>
        </w:rPr>
      </w:pPr>
      <w:r>
        <w:rPr>
          <w:rFonts w:ascii="Calibri" w:eastAsia="Calibri" w:hAnsi="Calibri" w:cs="Calibri"/>
          <w:b/>
          <w:sz w:val="28"/>
          <w:szCs w:val="28"/>
        </w:rPr>
        <w:t>Housing finance</w:t>
      </w:r>
    </w:p>
    <w:p w14:paraId="36835333"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18% and Market Share:4%</w:t>
      </w:r>
    </w:p>
    <w:p w14:paraId="671B9EFF" w14:textId="77777777" w:rsidR="00B36C85" w:rsidRDefault="00000000">
      <w:pPr>
        <w:numPr>
          <w:ilvl w:val="0"/>
          <w:numId w:val="2"/>
        </w:numPr>
        <w:rPr>
          <w:rFonts w:ascii="Calibri" w:eastAsia="Calibri" w:hAnsi="Calibri" w:cs="Calibri"/>
          <w:b/>
          <w:sz w:val="28"/>
          <w:szCs w:val="28"/>
        </w:rPr>
      </w:pPr>
      <w:r>
        <w:rPr>
          <w:rFonts w:ascii="Calibri" w:eastAsia="Calibri" w:hAnsi="Calibri" w:cs="Calibri"/>
          <w:b/>
          <w:sz w:val="28"/>
          <w:szCs w:val="28"/>
        </w:rPr>
        <w:t>Investment Banking</w:t>
      </w:r>
    </w:p>
    <w:p w14:paraId="29AF83D1"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15% and Market Share: &lt;2%</w:t>
      </w:r>
    </w:p>
    <w:p w14:paraId="4D60A0F9" w14:textId="77777777" w:rsidR="00B36C85" w:rsidRDefault="00000000">
      <w:pPr>
        <w:numPr>
          <w:ilvl w:val="0"/>
          <w:numId w:val="2"/>
        </w:numPr>
        <w:rPr>
          <w:rFonts w:ascii="Calibri" w:eastAsia="Calibri" w:hAnsi="Calibri" w:cs="Calibri"/>
          <w:b/>
          <w:sz w:val="28"/>
          <w:szCs w:val="28"/>
        </w:rPr>
      </w:pPr>
      <w:r>
        <w:rPr>
          <w:rFonts w:ascii="Calibri" w:eastAsia="Calibri" w:hAnsi="Calibri" w:cs="Calibri"/>
          <w:b/>
          <w:sz w:val="28"/>
          <w:szCs w:val="28"/>
        </w:rPr>
        <w:t>Institutional Broking</w:t>
      </w:r>
    </w:p>
    <w:p w14:paraId="0F0C4534"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10% and Market Share: 5%</w:t>
      </w:r>
    </w:p>
    <w:p w14:paraId="64C7A013" w14:textId="77777777" w:rsidR="00B36C85" w:rsidRDefault="00000000">
      <w:pPr>
        <w:numPr>
          <w:ilvl w:val="0"/>
          <w:numId w:val="2"/>
        </w:numPr>
        <w:rPr>
          <w:rFonts w:ascii="Calibri" w:eastAsia="Calibri" w:hAnsi="Calibri" w:cs="Calibri"/>
          <w:b/>
          <w:sz w:val="28"/>
          <w:szCs w:val="28"/>
        </w:rPr>
      </w:pPr>
      <w:r>
        <w:rPr>
          <w:rFonts w:ascii="Calibri" w:eastAsia="Calibri" w:hAnsi="Calibri" w:cs="Calibri"/>
          <w:b/>
          <w:sz w:val="28"/>
          <w:szCs w:val="28"/>
        </w:rPr>
        <w:t>Wealth management</w:t>
      </w:r>
    </w:p>
    <w:p w14:paraId="5954DDFB" w14:textId="77777777" w:rsidR="00B36C85" w:rsidRDefault="00000000">
      <w:pPr>
        <w:ind w:left="720"/>
        <w:rPr>
          <w:rFonts w:ascii="Calibri" w:eastAsia="Calibri" w:hAnsi="Calibri" w:cs="Calibri"/>
          <w:b/>
          <w:sz w:val="32"/>
          <w:szCs w:val="32"/>
        </w:rPr>
      </w:pPr>
      <w:r>
        <w:rPr>
          <w:rFonts w:ascii="Calibri" w:eastAsia="Calibri" w:hAnsi="Calibri" w:cs="Calibri"/>
          <w:sz w:val="24"/>
          <w:szCs w:val="24"/>
        </w:rPr>
        <w:t>Market Growth Rate: 10% and Market Share:12%</w:t>
      </w:r>
    </w:p>
    <w:p w14:paraId="27D4C14C" w14:textId="77777777" w:rsidR="00B36C85" w:rsidRDefault="00000000">
      <w:pPr>
        <w:numPr>
          <w:ilvl w:val="0"/>
          <w:numId w:val="2"/>
        </w:numPr>
        <w:rPr>
          <w:rFonts w:ascii="Calibri" w:eastAsia="Calibri" w:hAnsi="Calibri" w:cs="Calibri"/>
          <w:b/>
          <w:sz w:val="28"/>
          <w:szCs w:val="28"/>
        </w:rPr>
      </w:pPr>
      <w:r>
        <w:rPr>
          <w:rFonts w:ascii="Calibri" w:eastAsia="Calibri" w:hAnsi="Calibri" w:cs="Calibri"/>
          <w:b/>
          <w:sz w:val="28"/>
          <w:szCs w:val="28"/>
        </w:rPr>
        <w:t>Commodity Trading</w:t>
      </w:r>
    </w:p>
    <w:p w14:paraId="280855A8"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5% and Market Share: 6.9%</w:t>
      </w:r>
    </w:p>
    <w:p w14:paraId="62CAC7B9" w14:textId="77777777" w:rsidR="00B36C85" w:rsidRDefault="00B36C85">
      <w:pPr>
        <w:rPr>
          <w:rFonts w:ascii="Calibri" w:eastAsia="Calibri" w:hAnsi="Calibri" w:cs="Calibri"/>
          <w:sz w:val="24"/>
          <w:szCs w:val="24"/>
        </w:rPr>
      </w:pPr>
    </w:p>
    <w:p w14:paraId="185CFF2B" w14:textId="77777777" w:rsidR="00B36C85" w:rsidRDefault="00B36C85">
      <w:pPr>
        <w:rPr>
          <w:rFonts w:ascii="Calibri" w:eastAsia="Calibri" w:hAnsi="Calibri" w:cs="Calibri"/>
          <w:sz w:val="24"/>
          <w:szCs w:val="24"/>
        </w:rPr>
      </w:pPr>
    </w:p>
    <w:p w14:paraId="42B5CADF" w14:textId="77777777" w:rsidR="00B36C85" w:rsidRDefault="00B36C85">
      <w:pPr>
        <w:rPr>
          <w:rFonts w:ascii="Calibri" w:eastAsia="Calibri" w:hAnsi="Calibri" w:cs="Calibri"/>
          <w:sz w:val="24"/>
          <w:szCs w:val="24"/>
        </w:rPr>
      </w:pPr>
    </w:p>
    <w:p w14:paraId="533493F8" w14:textId="77777777" w:rsidR="00B36C85" w:rsidRDefault="00B36C85">
      <w:pPr>
        <w:rPr>
          <w:rFonts w:ascii="Calibri" w:eastAsia="Calibri" w:hAnsi="Calibri" w:cs="Calibri"/>
          <w:sz w:val="24"/>
          <w:szCs w:val="24"/>
        </w:rPr>
      </w:pPr>
    </w:p>
    <w:p w14:paraId="231D6B76" w14:textId="77777777" w:rsidR="00B36C85" w:rsidRDefault="00B36C85">
      <w:pPr>
        <w:rPr>
          <w:rFonts w:ascii="Calibri" w:eastAsia="Calibri" w:hAnsi="Calibri" w:cs="Calibri"/>
          <w:sz w:val="24"/>
          <w:szCs w:val="24"/>
        </w:rPr>
      </w:pPr>
    </w:p>
    <w:p w14:paraId="3AB04397" w14:textId="77777777" w:rsidR="00B36C85" w:rsidRDefault="00B36C85">
      <w:pPr>
        <w:rPr>
          <w:rFonts w:ascii="Calibri" w:eastAsia="Calibri" w:hAnsi="Calibri" w:cs="Calibri"/>
          <w:sz w:val="24"/>
          <w:szCs w:val="24"/>
        </w:rPr>
      </w:pPr>
    </w:p>
    <w:p w14:paraId="171DDAC3" w14:textId="77777777" w:rsidR="00B36C85" w:rsidRDefault="00B36C85">
      <w:pPr>
        <w:rPr>
          <w:rFonts w:ascii="Calibri" w:eastAsia="Calibri" w:hAnsi="Calibri" w:cs="Calibri"/>
          <w:sz w:val="24"/>
          <w:szCs w:val="24"/>
        </w:rPr>
      </w:pPr>
    </w:p>
    <w:p w14:paraId="6F5E3BAF" w14:textId="77777777" w:rsidR="00B36C85" w:rsidRDefault="00000000">
      <w:pPr>
        <w:rPr>
          <w:rFonts w:ascii="Calibri" w:eastAsia="Calibri" w:hAnsi="Calibri" w:cs="Calibri"/>
          <w:b/>
          <w:sz w:val="32"/>
          <w:szCs w:val="32"/>
        </w:rPr>
      </w:pPr>
      <w:r>
        <w:rPr>
          <w:rFonts w:ascii="Calibri" w:eastAsia="Calibri" w:hAnsi="Calibri" w:cs="Calibri"/>
          <w:b/>
          <w:sz w:val="28"/>
          <w:szCs w:val="28"/>
        </w:rPr>
        <w:t>Angel One</w:t>
      </w:r>
    </w:p>
    <w:p w14:paraId="0D24A868" w14:textId="77777777" w:rsidR="00B36C85" w:rsidRDefault="00000000">
      <w:pPr>
        <w:rPr>
          <w:rFonts w:ascii="Calibri" w:eastAsia="Calibri" w:hAnsi="Calibri" w:cs="Calibri"/>
          <w:b/>
          <w:sz w:val="32"/>
          <w:szCs w:val="32"/>
        </w:rPr>
      </w:pPr>
      <w:r>
        <w:rPr>
          <w:rFonts w:ascii="Calibri" w:eastAsia="Calibri" w:hAnsi="Calibri" w:cs="Calibri"/>
          <w:b/>
          <w:noProof/>
          <w:sz w:val="32"/>
          <w:szCs w:val="32"/>
        </w:rPr>
        <w:drawing>
          <wp:inline distT="114300" distB="114300" distL="114300" distR="114300" wp14:anchorId="6491E6EA" wp14:editId="4C5495B2">
            <wp:extent cx="5943600" cy="33274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943600" cy="3327400"/>
                    </a:xfrm>
                    <a:prstGeom prst="rect">
                      <a:avLst/>
                    </a:prstGeom>
                    <a:ln/>
                  </pic:spPr>
                </pic:pic>
              </a:graphicData>
            </a:graphic>
          </wp:inline>
        </w:drawing>
      </w:r>
    </w:p>
    <w:p w14:paraId="525D4CC3" w14:textId="77777777" w:rsidR="00B36C85" w:rsidRDefault="00B36C85">
      <w:pPr>
        <w:rPr>
          <w:rFonts w:ascii="Calibri" w:eastAsia="Calibri" w:hAnsi="Calibri" w:cs="Calibri"/>
          <w:b/>
          <w:sz w:val="32"/>
          <w:szCs w:val="32"/>
        </w:rPr>
      </w:pPr>
    </w:p>
    <w:p w14:paraId="6056AA68" w14:textId="77777777" w:rsidR="00B36C85" w:rsidRDefault="00000000">
      <w:pPr>
        <w:numPr>
          <w:ilvl w:val="0"/>
          <w:numId w:val="19"/>
        </w:numPr>
        <w:rPr>
          <w:rFonts w:ascii="Calibri" w:eastAsia="Calibri" w:hAnsi="Calibri" w:cs="Calibri"/>
          <w:b/>
          <w:sz w:val="28"/>
          <w:szCs w:val="28"/>
        </w:rPr>
      </w:pPr>
      <w:r>
        <w:rPr>
          <w:rFonts w:ascii="Calibri" w:eastAsia="Calibri" w:hAnsi="Calibri" w:cs="Calibri"/>
          <w:b/>
          <w:sz w:val="28"/>
          <w:szCs w:val="28"/>
        </w:rPr>
        <w:t>Digital Trading app</w:t>
      </w:r>
    </w:p>
    <w:p w14:paraId="77D44240" w14:textId="77777777" w:rsidR="00B36C85" w:rsidRDefault="00000000">
      <w:pPr>
        <w:ind w:left="720"/>
        <w:rPr>
          <w:rFonts w:ascii="Calibri" w:eastAsia="Calibri" w:hAnsi="Calibri" w:cs="Calibri"/>
          <w:b/>
          <w:sz w:val="28"/>
          <w:szCs w:val="28"/>
        </w:rPr>
      </w:pPr>
      <w:r>
        <w:rPr>
          <w:rFonts w:ascii="Calibri" w:eastAsia="Calibri" w:hAnsi="Calibri" w:cs="Calibri"/>
          <w:sz w:val="24"/>
          <w:szCs w:val="24"/>
        </w:rPr>
        <w:t>Market growth rate: 20% and Market share: 25%</w:t>
      </w:r>
    </w:p>
    <w:p w14:paraId="24FE95BA" w14:textId="77777777" w:rsidR="00B36C85" w:rsidRDefault="00000000">
      <w:pPr>
        <w:numPr>
          <w:ilvl w:val="0"/>
          <w:numId w:val="19"/>
        </w:numPr>
        <w:rPr>
          <w:rFonts w:ascii="Calibri" w:eastAsia="Calibri" w:hAnsi="Calibri" w:cs="Calibri"/>
          <w:b/>
          <w:sz w:val="28"/>
          <w:szCs w:val="28"/>
        </w:rPr>
      </w:pPr>
      <w:r>
        <w:rPr>
          <w:rFonts w:ascii="Calibri" w:eastAsia="Calibri" w:hAnsi="Calibri" w:cs="Calibri"/>
          <w:b/>
          <w:sz w:val="28"/>
          <w:szCs w:val="28"/>
        </w:rPr>
        <w:t>Retail Broking</w:t>
      </w:r>
    </w:p>
    <w:p w14:paraId="55C2B971"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rate:20% and Market share:15%</w:t>
      </w:r>
    </w:p>
    <w:p w14:paraId="2A50F8B9" w14:textId="77777777" w:rsidR="00B36C85" w:rsidRDefault="00000000">
      <w:pPr>
        <w:numPr>
          <w:ilvl w:val="0"/>
          <w:numId w:val="19"/>
        </w:numPr>
        <w:rPr>
          <w:rFonts w:ascii="Calibri" w:eastAsia="Calibri" w:hAnsi="Calibri" w:cs="Calibri"/>
          <w:b/>
          <w:sz w:val="28"/>
          <w:szCs w:val="28"/>
        </w:rPr>
      </w:pPr>
      <w:r>
        <w:rPr>
          <w:rFonts w:ascii="Calibri" w:eastAsia="Calibri" w:hAnsi="Calibri" w:cs="Calibri"/>
          <w:b/>
          <w:sz w:val="28"/>
          <w:szCs w:val="28"/>
        </w:rPr>
        <w:t>Margin Trading Facility</w:t>
      </w:r>
    </w:p>
    <w:p w14:paraId="7F628E6B" w14:textId="77777777" w:rsidR="00B36C85" w:rsidRDefault="00000000">
      <w:pPr>
        <w:ind w:left="720"/>
        <w:rPr>
          <w:rFonts w:ascii="Calibri" w:eastAsia="Calibri" w:hAnsi="Calibri" w:cs="Calibri"/>
          <w:b/>
          <w:sz w:val="28"/>
          <w:szCs w:val="28"/>
        </w:rPr>
      </w:pPr>
      <w:r>
        <w:rPr>
          <w:rFonts w:ascii="Calibri" w:eastAsia="Calibri" w:hAnsi="Calibri" w:cs="Calibri"/>
          <w:sz w:val="24"/>
          <w:szCs w:val="24"/>
        </w:rPr>
        <w:t>Market growth rate: 15% and Market share: 8%</w:t>
      </w:r>
    </w:p>
    <w:p w14:paraId="02FEAE70" w14:textId="77777777" w:rsidR="00B36C85" w:rsidRDefault="00000000">
      <w:pPr>
        <w:numPr>
          <w:ilvl w:val="0"/>
          <w:numId w:val="19"/>
        </w:numPr>
        <w:rPr>
          <w:rFonts w:ascii="Calibri" w:eastAsia="Calibri" w:hAnsi="Calibri" w:cs="Calibri"/>
          <w:b/>
          <w:sz w:val="28"/>
          <w:szCs w:val="28"/>
        </w:rPr>
      </w:pPr>
      <w:r>
        <w:rPr>
          <w:rFonts w:ascii="Calibri" w:eastAsia="Calibri" w:hAnsi="Calibri" w:cs="Calibri"/>
          <w:b/>
          <w:sz w:val="28"/>
          <w:szCs w:val="28"/>
        </w:rPr>
        <w:t>PMS (Portfolio management services)</w:t>
      </w:r>
    </w:p>
    <w:p w14:paraId="7F76B30F" w14:textId="77777777" w:rsidR="00B36C85" w:rsidRDefault="00000000">
      <w:pPr>
        <w:ind w:left="720"/>
        <w:rPr>
          <w:rFonts w:ascii="Calibri" w:eastAsia="Calibri" w:hAnsi="Calibri" w:cs="Calibri"/>
          <w:b/>
          <w:sz w:val="28"/>
          <w:szCs w:val="28"/>
        </w:rPr>
      </w:pPr>
      <w:r>
        <w:rPr>
          <w:rFonts w:ascii="Calibri" w:eastAsia="Calibri" w:hAnsi="Calibri" w:cs="Calibri"/>
          <w:sz w:val="24"/>
          <w:szCs w:val="24"/>
        </w:rPr>
        <w:t>Market growth rate: 12% and Market share: 2%</w:t>
      </w:r>
    </w:p>
    <w:p w14:paraId="07C04562" w14:textId="77777777" w:rsidR="00B36C85" w:rsidRDefault="00000000">
      <w:pPr>
        <w:numPr>
          <w:ilvl w:val="0"/>
          <w:numId w:val="19"/>
        </w:numPr>
        <w:rPr>
          <w:rFonts w:ascii="Calibri" w:eastAsia="Calibri" w:hAnsi="Calibri" w:cs="Calibri"/>
          <w:b/>
          <w:sz w:val="28"/>
          <w:szCs w:val="28"/>
        </w:rPr>
      </w:pPr>
      <w:r>
        <w:rPr>
          <w:rFonts w:ascii="Calibri" w:eastAsia="Calibri" w:hAnsi="Calibri" w:cs="Calibri"/>
          <w:b/>
          <w:sz w:val="28"/>
          <w:szCs w:val="28"/>
        </w:rPr>
        <w:t>Insurance distribution</w:t>
      </w:r>
    </w:p>
    <w:p w14:paraId="76327F9D" w14:textId="77777777" w:rsidR="00B36C85" w:rsidRDefault="00000000">
      <w:pPr>
        <w:ind w:left="720"/>
        <w:rPr>
          <w:rFonts w:ascii="Calibri" w:eastAsia="Calibri" w:hAnsi="Calibri" w:cs="Calibri"/>
          <w:b/>
          <w:sz w:val="28"/>
          <w:szCs w:val="28"/>
        </w:rPr>
      </w:pPr>
      <w:r>
        <w:rPr>
          <w:rFonts w:ascii="Calibri" w:eastAsia="Calibri" w:hAnsi="Calibri" w:cs="Calibri"/>
          <w:sz w:val="24"/>
          <w:szCs w:val="24"/>
        </w:rPr>
        <w:t>Market growth rate: 8% and Market share: 5%</w:t>
      </w:r>
    </w:p>
    <w:p w14:paraId="0A56A106" w14:textId="77777777" w:rsidR="00B36C85" w:rsidRDefault="00000000">
      <w:pPr>
        <w:numPr>
          <w:ilvl w:val="0"/>
          <w:numId w:val="19"/>
        </w:numPr>
        <w:rPr>
          <w:rFonts w:ascii="Calibri" w:eastAsia="Calibri" w:hAnsi="Calibri" w:cs="Calibri"/>
          <w:b/>
          <w:sz w:val="28"/>
          <w:szCs w:val="28"/>
        </w:rPr>
      </w:pPr>
      <w:r>
        <w:rPr>
          <w:rFonts w:ascii="Calibri" w:eastAsia="Calibri" w:hAnsi="Calibri" w:cs="Calibri"/>
          <w:b/>
          <w:sz w:val="28"/>
          <w:szCs w:val="28"/>
        </w:rPr>
        <w:t>Mutual fund distribution</w:t>
      </w:r>
    </w:p>
    <w:p w14:paraId="386C27BD" w14:textId="77777777" w:rsidR="00B36C85" w:rsidRDefault="00000000">
      <w:pPr>
        <w:ind w:left="720"/>
        <w:rPr>
          <w:rFonts w:ascii="Calibri" w:eastAsia="Calibri" w:hAnsi="Calibri" w:cs="Calibri"/>
          <w:b/>
          <w:sz w:val="28"/>
          <w:szCs w:val="28"/>
        </w:rPr>
      </w:pPr>
      <w:r>
        <w:rPr>
          <w:rFonts w:ascii="Calibri" w:eastAsia="Calibri" w:hAnsi="Calibri" w:cs="Calibri"/>
          <w:sz w:val="24"/>
          <w:szCs w:val="24"/>
        </w:rPr>
        <w:t>Market growth rate: 15% and Market share: 15%</w:t>
      </w:r>
    </w:p>
    <w:p w14:paraId="283D5F38" w14:textId="77777777" w:rsidR="00B36C85" w:rsidRDefault="00000000">
      <w:pPr>
        <w:numPr>
          <w:ilvl w:val="0"/>
          <w:numId w:val="19"/>
        </w:numPr>
        <w:rPr>
          <w:rFonts w:ascii="Calibri" w:eastAsia="Calibri" w:hAnsi="Calibri" w:cs="Calibri"/>
          <w:b/>
          <w:sz w:val="28"/>
          <w:szCs w:val="28"/>
        </w:rPr>
      </w:pPr>
      <w:r>
        <w:rPr>
          <w:rFonts w:ascii="Calibri" w:eastAsia="Calibri" w:hAnsi="Calibri" w:cs="Calibri"/>
          <w:b/>
          <w:sz w:val="28"/>
          <w:szCs w:val="28"/>
        </w:rPr>
        <w:t>Investment advisory and research</w:t>
      </w:r>
    </w:p>
    <w:p w14:paraId="557AADDA"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10% and Market share: 10%</w:t>
      </w:r>
    </w:p>
    <w:p w14:paraId="5E6C5B1C" w14:textId="77777777" w:rsidR="00B36C85" w:rsidRDefault="00B36C85">
      <w:pPr>
        <w:ind w:left="720"/>
        <w:rPr>
          <w:rFonts w:ascii="Calibri" w:eastAsia="Calibri" w:hAnsi="Calibri" w:cs="Calibri"/>
          <w:sz w:val="24"/>
          <w:szCs w:val="24"/>
        </w:rPr>
      </w:pPr>
    </w:p>
    <w:p w14:paraId="7DF035FB" w14:textId="77777777" w:rsidR="00B36C85" w:rsidRDefault="00B36C85">
      <w:pPr>
        <w:ind w:left="720"/>
        <w:rPr>
          <w:rFonts w:ascii="Calibri" w:eastAsia="Calibri" w:hAnsi="Calibri" w:cs="Calibri"/>
          <w:sz w:val="24"/>
          <w:szCs w:val="24"/>
        </w:rPr>
      </w:pPr>
    </w:p>
    <w:p w14:paraId="0353E535" w14:textId="77777777" w:rsidR="00B36C85" w:rsidRDefault="00B36C85">
      <w:pPr>
        <w:ind w:left="720"/>
        <w:rPr>
          <w:rFonts w:ascii="Calibri" w:eastAsia="Calibri" w:hAnsi="Calibri" w:cs="Calibri"/>
          <w:sz w:val="24"/>
          <w:szCs w:val="24"/>
        </w:rPr>
      </w:pPr>
    </w:p>
    <w:p w14:paraId="448CE205" w14:textId="77777777" w:rsidR="00B36C85" w:rsidRDefault="00B36C85">
      <w:pPr>
        <w:ind w:left="720"/>
        <w:rPr>
          <w:rFonts w:ascii="Calibri" w:eastAsia="Calibri" w:hAnsi="Calibri" w:cs="Calibri"/>
          <w:sz w:val="24"/>
          <w:szCs w:val="24"/>
        </w:rPr>
      </w:pPr>
    </w:p>
    <w:p w14:paraId="6BC7A365" w14:textId="77777777" w:rsidR="00B36C85" w:rsidRDefault="00B36C85">
      <w:pPr>
        <w:ind w:left="720"/>
        <w:rPr>
          <w:rFonts w:ascii="Calibri" w:eastAsia="Calibri" w:hAnsi="Calibri" w:cs="Calibri"/>
          <w:sz w:val="24"/>
          <w:szCs w:val="24"/>
        </w:rPr>
      </w:pPr>
    </w:p>
    <w:p w14:paraId="64D458C5" w14:textId="77777777" w:rsidR="00B36C85" w:rsidRDefault="00B36C85">
      <w:pPr>
        <w:ind w:left="720"/>
        <w:rPr>
          <w:rFonts w:ascii="Calibri" w:eastAsia="Calibri" w:hAnsi="Calibri" w:cs="Calibri"/>
          <w:sz w:val="24"/>
          <w:szCs w:val="24"/>
        </w:rPr>
      </w:pPr>
    </w:p>
    <w:p w14:paraId="415E59CE" w14:textId="77777777" w:rsidR="00B36C85" w:rsidRDefault="00B36C85">
      <w:pPr>
        <w:ind w:left="720"/>
        <w:rPr>
          <w:rFonts w:ascii="Calibri" w:eastAsia="Calibri" w:hAnsi="Calibri" w:cs="Calibri"/>
          <w:sz w:val="24"/>
          <w:szCs w:val="24"/>
        </w:rPr>
      </w:pPr>
    </w:p>
    <w:p w14:paraId="5BA7FE50" w14:textId="77777777" w:rsidR="00B36C85" w:rsidRDefault="00B36C85">
      <w:pPr>
        <w:rPr>
          <w:rFonts w:ascii="Calibri" w:eastAsia="Calibri" w:hAnsi="Calibri" w:cs="Calibri"/>
          <w:sz w:val="24"/>
          <w:szCs w:val="24"/>
        </w:rPr>
      </w:pPr>
    </w:p>
    <w:p w14:paraId="56D43208" w14:textId="77777777" w:rsidR="00B36C85" w:rsidRDefault="00B36C85">
      <w:pPr>
        <w:rPr>
          <w:rFonts w:ascii="Calibri" w:eastAsia="Calibri" w:hAnsi="Calibri" w:cs="Calibri"/>
          <w:sz w:val="24"/>
          <w:szCs w:val="24"/>
        </w:rPr>
      </w:pPr>
    </w:p>
    <w:p w14:paraId="2590371F" w14:textId="77777777" w:rsidR="00B36C85" w:rsidRDefault="00000000">
      <w:pPr>
        <w:rPr>
          <w:rFonts w:ascii="Calibri" w:eastAsia="Calibri" w:hAnsi="Calibri" w:cs="Calibri"/>
          <w:b/>
          <w:sz w:val="28"/>
          <w:szCs w:val="28"/>
        </w:rPr>
      </w:pPr>
      <w:r>
        <w:rPr>
          <w:rFonts w:ascii="Calibri" w:eastAsia="Calibri" w:hAnsi="Calibri" w:cs="Calibri"/>
          <w:b/>
          <w:sz w:val="28"/>
          <w:szCs w:val="28"/>
        </w:rPr>
        <w:t>Prudent Corporate Advisory Services</w:t>
      </w:r>
    </w:p>
    <w:p w14:paraId="289F6E6A" w14:textId="77777777" w:rsidR="00B36C85" w:rsidRDefault="00000000">
      <w:pPr>
        <w:rPr>
          <w:rFonts w:ascii="Calibri" w:eastAsia="Calibri" w:hAnsi="Calibri" w:cs="Calibri"/>
          <w:b/>
          <w:sz w:val="32"/>
          <w:szCs w:val="32"/>
        </w:rPr>
      </w:pPr>
      <w:r>
        <w:rPr>
          <w:rFonts w:ascii="Calibri" w:eastAsia="Calibri" w:hAnsi="Calibri" w:cs="Calibri"/>
          <w:b/>
          <w:noProof/>
          <w:sz w:val="32"/>
          <w:szCs w:val="32"/>
        </w:rPr>
        <w:drawing>
          <wp:inline distT="114300" distB="114300" distL="114300" distR="114300" wp14:anchorId="63FF9CB6" wp14:editId="602BE428">
            <wp:extent cx="5943600" cy="335280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
                    <a:srcRect/>
                    <a:stretch>
                      <a:fillRect/>
                    </a:stretch>
                  </pic:blipFill>
                  <pic:spPr>
                    <a:xfrm>
                      <a:off x="0" y="0"/>
                      <a:ext cx="5943600" cy="3352800"/>
                    </a:xfrm>
                    <a:prstGeom prst="rect">
                      <a:avLst/>
                    </a:prstGeom>
                    <a:ln/>
                  </pic:spPr>
                </pic:pic>
              </a:graphicData>
            </a:graphic>
          </wp:inline>
        </w:drawing>
      </w:r>
    </w:p>
    <w:p w14:paraId="075B9D4C" w14:textId="77777777" w:rsidR="00B36C85" w:rsidRDefault="00B36C85">
      <w:pPr>
        <w:rPr>
          <w:rFonts w:ascii="Calibri" w:eastAsia="Calibri" w:hAnsi="Calibri" w:cs="Calibri"/>
          <w:b/>
          <w:sz w:val="32"/>
          <w:szCs w:val="32"/>
        </w:rPr>
      </w:pPr>
    </w:p>
    <w:p w14:paraId="60AE1658" w14:textId="77777777" w:rsidR="00B36C85" w:rsidRDefault="00000000">
      <w:pPr>
        <w:numPr>
          <w:ilvl w:val="0"/>
          <w:numId w:val="14"/>
        </w:numPr>
        <w:rPr>
          <w:rFonts w:ascii="Calibri" w:eastAsia="Calibri" w:hAnsi="Calibri" w:cs="Calibri"/>
          <w:b/>
          <w:sz w:val="28"/>
          <w:szCs w:val="28"/>
        </w:rPr>
      </w:pPr>
      <w:r>
        <w:rPr>
          <w:rFonts w:ascii="Calibri" w:eastAsia="Calibri" w:hAnsi="Calibri" w:cs="Calibri"/>
          <w:b/>
          <w:sz w:val="28"/>
          <w:szCs w:val="28"/>
        </w:rPr>
        <w:t>Mutual Fund distribution</w:t>
      </w:r>
    </w:p>
    <w:p w14:paraId="119C0E7B"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15% and Market share: 25%</w:t>
      </w:r>
    </w:p>
    <w:p w14:paraId="2AE4365D" w14:textId="77777777" w:rsidR="00B36C85" w:rsidRDefault="00000000">
      <w:pPr>
        <w:numPr>
          <w:ilvl w:val="0"/>
          <w:numId w:val="14"/>
        </w:numPr>
        <w:rPr>
          <w:rFonts w:ascii="Calibri" w:eastAsia="Calibri" w:hAnsi="Calibri" w:cs="Calibri"/>
          <w:b/>
          <w:sz w:val="28"/>
          <w:szCs w:val="28"/>
        </w:rPr>
      </w:pPr>
      <w:r>
        <w:rPr>
          <w:rFonts w:ascii="Calibri" w:eastAsia="Calibri" w:hAnsi="Calibri" w:cs="Calibri"/>
          <w:b/>
          <w:sz w:val="28"/>
          <w:szCs w:val="28"/>
        </w:rPr>
        <w:t>Wealth management</w:t>
      </w:r>
    </w:p>
    <w:p w14:paraId="100651AC"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10% and Market share: 12%</w:t>
      </w:r>
    </w:p>
    <w:p w14:paraId="5D77FCB0" w14:textId="77777777" w:rsidR="00B36C85" w:rsidRDefault="00000000">
      <w:pPr>
        <w:numPr>
          <w:ilvl w:val="0"/>
          <w:numId w:val="14"/>
        </w:numPr>
        <w:rPr>
          <w:rFonts w:ascii="Calibri" w:eastAsia="Calibri" w:hAnsi="Calibri" w:cs="Calibri"/>
          <w:b/>
          <w:sz w:val="28"/>
          <w:szCs w:val="28"/>
        </w:rPr>
      </w:pPr>
      <w:r>
        <w:rPr>
          <w:rFonts w:ascii="Calibri" w:eastAsia="Calibri" w:hAnsi="Calibri" w:cs="Calibri"/>
          <w:b/>
          <w:sz w:val="28"/>
          <w:szCs w:val="28"/>
        </w:rPr>
        <w:t>Traditional broking</w:t>
      </w:r>
    </w:p>
    <w:p w14:paraId="5F25D788"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20% and Market share: &lt;2%</w:t>
      </w:r>
    </w:p>
    <w:p w14:paraId="49CA7650" w14:textId="77777777" w:rsidR="00B36C85" w:rsidRDefault="00000000">
      <w:pPr>
        <w:numPr>
          <w:ilvl w:val="0"/>
          <w:numId w:val="14"/>
        </w:numPr>
        <w:rPr>
          <w:rFonts w:ascii="Calibri" w:eastAsia="Calibri" w:hAnsi="Calibri" w:cs="Calibri"/>
          <w:b/>
          <w:sz w:val="28"/>
          <w:szCs w:val="28"/>
        </w:rPr>
      </w:pPr>
      <w:r>
        <w:rPr>
          <w:rFonts w:ascii="Calibri" w:eastAsia="Calibri" w:hAnsi="Calibri" w:cs="Calibri"/>
          <w:b/>
          <w:sz w:val="28"/>
          <w:szCs w:val="28"/>
        </w:rPr>
        <w:t>AIF (Alternative investment fund)</w:t>
      </w:r>
    </w:p>
    <w:p w14:paraId="7729C934"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15% and Market share: 5%</w:t>
      </w:r>
    </w:p>
    <w:p w14:paraId="1918D08C" w14:textId="77777777" w:rsidR="00B36C85" w:rsidRDefault="00000000">
      <w:pPr>
        <w:numPr>
          <w:ilvl w:val="0"/>
          <w:numId w:val="14"/>
        </w:numPr>
        <w:rPr>
          <w:rFonts w:ascii="Calibri" w:eastAsia="Calibri" w:hAnsi="Calibri" w:cs="Calibri"/>
          <w:b/>
          <w:sz w:val="28"/>
          <w:szCs w:val="28"/>
        </w:rPr>
      </w:pPr>
      <w:r>
        <w:rPr>
          <w:rFonts w:ascii="Calibri" w:eastAsia="Calibri" w:hAnsi="Calibri" w:cs="Calibri"/>
          <w:b/>
          <w:sz w:val="28"/>
          <w:szCs w:val="28"/>
        </w:rPr>
        <w:t xml:space="preserve">Digital platform </w:t>
      </w:r>
    </w:p>
    <w:p w14:paraId="680539B0"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20% and Market share: 3%</w:t>
      </w:r>
    </w:p>
    <w:p w14:paraId="2B8302EF" w14:textId="77777777" w:rsidR="00B36C85" w:rsidRDefault="00000000">
      <w:pPr>
        <w:numPr>
          <w:ilvl w:val="0"/>
          <w:numId w:val="14"/>
        </w:numPr>
        <w:rPr>
          <w:rFonts w:ascii="Calibri" w:eastAsia="Calibri" w:hAnsi="Calibri" w:cs="Calibri"/>
          <w:b/>
          <w:sz w:val="28"/>
          <w:szCs w:val="28"/>
        </w:rPr>
      </w:pPr>
      <w:r>
        <w:rPr>
          <w:rFonts w:ascii="Calibri" w:eastAsia="Calibri" w:hAnsi="Calibri" w:cs="Calibri"/>
          <w:b/>
          <w:sz w:val="28"/>
          <w:szCs w:val="28"/>
        </w:rPr>
        <w:t>PMS</w:t>
      </w:r>
    </w:p>
    <w:p w14:paraId="5C14572D"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t>Market growth rate: 12% and Market share: 15%</w:t>
      </w:r>
    </w:p>
    <w:p w14:paraId="136136B6" w14:textId="77777777" w:rsidR="00B36C85" w:rsidRDefault="00000000">
      <w:pPr>
        <w:numPr>
          <w:ilvl w:val="0"/>
          <w:numId w:val="14"/>
        </w:numPr>
        <w:rPr>
          <w:rFonts w:ascii="Calibri" w:eastAsia="Calibri" w:hAnsi="Calibri" w:cs="Calibri"/>
          <w:b/>
          <w:sz w:val="28"/>
          <w:szCs w:val="28"/>
        </w:rPr>
      </w:pPr>
      <w:r>
        <w:rPr>
          <w:rFonts w:ascii="Calibri" w:eastAsia="Calibri" w:hAnsi="Calibri" w:cs="Calibri"/>
          <w:b/>
          <w:sz w:val="28"/>
          <w:szCs w:val="28"/>
        </w:rPr>
        <w:t xml:space="preserve">Investment advisory </w:t>
      </w:r>
    </w:p>
    <w:p w14:paraId="137CA409" w14:textId="77777777" w:rsidR="00B36C85" w:rsidRDefault="00000000">
      <w:pPr>
        <w:ind w:left="720"/>
        <w:rPr>
          <w:rFonts w:ascii="Calibri" w:eastAsia="Calibri" w:hAnsi="Calibri" w:cs="Calibri"/>
          <w:sz w:val="24"/>
          <w:szCs w:val="24"/>
        </w:rPr>
      </w:pPr>
      <w:r>
        <w:rPr>
          <w:rFonts w:ascii="Calibri" w:eastAsia="Calibri" w:hAnsi="Calibri" w:cs="Calibri"/>
          <w:sz w:val="24"/>
          <w:szCs w:val="24"/>
        </w:rPr>
        <w:lastRenderedPageBreak/>
        <w:t>Market growth rate: 10% and Market share: 12%</w:t>
      </w:r>
    </w:p>
    <w:p w14:paraId="2FAD9E6C" w14:textId="77777777" w:rsidR="00B36C85" w:rsidRDefault="00B36C85">
      <w:pPr>
        <w:ind w:left="720"/>
        <w:rPr>
          <w:rFonts w:ascii="Calibri" w:eastAsia="Calibri" w:hAnsi="Calibri" w:cs="Calibri"/>
          <w:sz w:val="24"/>
          <w:szCs w:val="24"/>
        </w:rPr>
      </w:pPr>
    </w:p>
    <w:p w14:paraId="32A37512" w14:textId="77777777" w:rsidR="00B36C85" w:rsidRDefault="00B36C85">
      <w:pPr>
        <w:ind w:left="720"/>
        <w:rPr>
          <w:rFonts w:ascii="Calibri" w:eastAsia="Calibri" w:hAnsi="Calibri" w:cs="Calibri"/>
          <w:sz w:val="24"/>
          <w:szCs w:val="24"/>
        </w:rPr>
      </w:pPr>
    </w:p>
    <w:p w14:paraId="43CEF33A" w14:textId="77777777" w:rsidR="00B36C85" w:rsidRDefault="00000000">
      <w:pPr>
        <w:rPr>
          <w:rFonts w:ascii="Calibri" w:eastAsia="Calibri" w:hAnsi="Calibri" w:cs="Calibri"/>
          <w:b/>
          <w:sz w:val="32"/>
          <w:szCs w:val="32"/>
        </w:rPr>
      </w:pPr>
      <w:r>
        <w:rPr>
          <w:rFonts w:ascii="Calibri" w:eastAsia="Calibri" w:hAnsi="Calibri" w:cs="Calibri"/>
          <w:b/>
          <w:sz w:val="32"/>
          <w:szCs w:val="32"/>
        </w:rPr>
        <w:t>SPACE Analysis</w:t>
      </w:r>
    </w:p>
    <w:p w14:paraId="7555E10B" w14:textId="77777777" w:rsidR="00B36C85" w:rsidRDefault="00000000">
      <w:pPr>
        <w:rPr>
          <w:rFonts w:ascii="Calibri" w:eastAsia="Calibri" w:hAnsi="Calibri" w:cs="Calibri"/>
          <w:b/>
          <w:sz w:val="28"/>
          <w:szCs w:val="28"/>
        </w:rPr>
      </w:pPr>
      <w:r>
        <w:rPr>
          <w:rFonts w:ascii="Calibri" w:eastAsia="Calibri" w:hAnsi="Calibri" w:cs="Calibri"/>
          <w:b/>
          <w:sz w:val="28"/>
          <w:szCs w:val="28"/>
        </w:rPr>
        <w:t>Motilal Oswal Financial Services Ltd.</w:t>
      </w:r>
    </w:p>
    <w:p w14:paraId="7AA74F30" w14:textId="77777777" w:rsidR="00B36C85" w:rsidRDefault="00B36C85">
      <w:pPr>
        <w:rPr>
          <w:rFonts w:ascii="Calibri" w:eastAsia="Calibri" w:hAnsi="Calibri" w:cs="Calibri"/>
          <w:b/>
          <w:sz w:val="28"/>
          <w:szCs w:val="28"/>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070"/>
        <w:gridCol w:w="855"/>
        <w:gridCol w:w="4095"/>
      </w:tblGrid>
      <w:tr w:rsidR="00B36C85" w14:paraId="25C1314C" w14:textId="77777777">
        <w:tc>
          <w:tcPr>
            <w:tcW w:w="2340" w:type="dxa"/>
            <w:tcMar>
              <w:top w:w="100" w:type="dxa"/>
              <w:left w:w="100" w:type="dxa"/>
              <w:bottom w:w="100" w:type="dxa"/>
              <w:right w:w="100" w:type="dxa"/>
            </w:tcMar>
          </w:tcPr>
          <w:p w14:paraId="7F95EFB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Dimension</w:t>
            </w:r>
          </w:p>
        </w:tc>
        <w:tc>
          <w:tcPr>
            <w:tcW w:w="2070" w:type="dxa"/>
            <w:tcMar>
              <w:top w:w="100" w:type="dxa"/>
              <w:left w:w="100" w:type="dxa"/>
              <w:bottom w:w="100" w:type="dxa"/>
              <w:right w:w="100" w:type="dxa"/>
            </w:tcMar>
          </w:tcPr>
          <w:p w14:paraId="361AA63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Factor</w:t>
            </w:r>
          </w:p>
        </w:tc>
        <w:tc>
          <w:tcPr>
            <w:tcW w:w="855" w:type="dxa"/>
            <w:tcMar>
              <w:top w:w="100" w:type="dxa"/>
              <w:left w:w="100" w:type="dxa"/>
              <w:bottom w:w="100" w:type="dxa"/>
              <w:right w:w="100" w:type="dxa"/>
            </w:tcMar>
          </w:tcPr>
          <w:p w14:paraId="37663D6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Score</w:t>
            </w:r>
          </w:p>
        </w:tc>
        <w:tc>
          <w:tcPr>
            <w:tcW w:w="4095" w:type="dxa"/>
            <w:tcMar>
              <w:top w:w="100" w:type="dxa"/>
              <w:left w:w="100" w:type="dxa"/>
              <w:bottom w:w="100" w:type="dxa"/>
              <w:right w:w="100" w:type="dxa"/>
            </w:tcMar>
          </w:tcPr>
          <w:p w14:paraId="684E7A92"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Description</w:t>
            </w:r>
          </w:p>
        </w:tc>
      </w:tr>
      <w:tr w:rsidR="00B36C85" w14:paraId="58E18BBA" w14:textId="77777777">
        <w:tc>
          <w:tcPr>
            <w:tcW w:w="2340" w:type="dxa"/>
            <w:tcMar>
              <w:top w:w="100" w:type="dxa"/>
              <w:left w:w="100" w:type="dxa"/>
              <w:bottom w:w="100" w:type="dxa"/>
              <w:right w:w="100" w:type="dxa"/>
            </w:tcMar>
          </w:tcPr>
          <w:p w14:paraId="7F8CE68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Competitive Advantage</w:t>
            </w:r>
          </w:p>
        </w:tc>
        <w:tc>
          <w:tcPr>
            <w:tcW w:w="2070" w:type="dxa"/>
            <w:tcMar>
              <w:top w:w="100" w:type="dxa"/>
              <w:left w:w="100" w:type="dxa"/>
              <w:bottom w:w="100" w:type="dxa"/>
              <w:right w:w="100" w:type="dxa"/>
            </w:tcMar>
          </w:tcPr>
          <w:p w14:paraId="5B75CD6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Brand Reputation</w:t>
            </w:r>
          </w:p>
        </w:tc>
        <w:tc>
          <w:tcPr>
            <w:tcW w:w="855" w:type="dxa"/>
            <w:tcMar>
              <w:top w:w="100" w:type="dxa"/>
              <w:left w:w="100" w:type="dxa"/>
              <w:bottom w:w="100" w:type="dxa"/>
              <w:right w:w="100" w:type="dxa"/>
            </w:tcMar>
          </w:tcPr>
          <w:p w14:paraId="5155869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-2</w:t>
            </w:r>
          </w:p>
        </w:tc>
        <w:tc>
          <w:tcPr>
            <w:tcW w:w="4095" w:type="dxa"/>
            <w:tcMar>
              <w:top w:w="100" w:type="dxa"/>
              <w:left w:w="100" w:type="dxa"/>
              <w:bottom w:w="100" w:type="dxa"/>
              <w:right w:w="100" w:type="dxa"/>
            </w:tcMar>
          </w:tcPr>
          <w:p w14:paraId="591A169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Motilal Oswal is well-known in the financial services sector but faces competition from HDFC and ICICI.</w:t>
            </w:r>
          </w:p>
        </w:tc>
      </w:tr>
      <w:tr w:rsidR="00B36C85" w14:paraId="4B2DCC07" w14:textId="77777777">
        <w:tc>
          <w:tcPr>
            <w:tcW w:w="2340" w:type="dxa"/>
            <w:tcMar>
              <w:top w:w="100" w:type="dxa"/>
              <w:left w:w="100" w:type="dxa"/>
              <w:bottom w:w="100" w:type="dxa"/>
              <w:right w:w="100" w:type="dxa"/>
            </w:tcMar>
          </w:tcPr>
          <w:p w14:paraId="5FBA357C"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05A2CAD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Market Share</w:t>
            </w:r>
          </w:p>
        </w:tc>
        <w:tc>
          <w:tcPr>
            <w:tcW w:w="855" w:type="dxa"/>
            <w:tcMar>
              <w:top w:w="100" w:type="dxa"/>
              <w:left w:w="100" w:type="dxa"/>
              <w:bottom w:w="100" w:type="dxa"/>
              <w:right w:w="100" w:type="dxa"/>
            </w:tcMar>
          </w:tcPr>
          <w:p w14:paraId="514D3A9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095" w:type="dxa"/>
            <w:tcMar>
              <w:top w:w="100" w:type="dxa"/>
              <w:left w:w="100" w:type="dxa"/>
              <w:bottom w:w="100" w:type="dxa"/>
              <w:right w:w="100" w:type="dxa"/>
            </w:tcMar>
          </w:tcPr>
          <w:p w14:paraId="1ACD25BF"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Large and diverse client base, including retail investors, institutions, and high-net-worth individuals.</w:t>
            </w:r>
          </w:p>
        </w:tc>
      </w:tr>
      <w:tr w:rsidR="00B36C85" w14:paraId="23511168" w14:textId="77777777">
        <w:tc>
          <w:tcPr>
            <w:tcW w:w="2340" w:type="dxa"/>
            <w:tcMar>
              <w:top w:w="100" w:type="dxa"/>
              <w:left w:w="100" w:type="dxa"/>
              <w:bottom w:w="100" w:type="dxa"/>
              <w:right w:w="100" w:type="dxa"/>
            </w:tcMar>
          </w:tcPr>
          <w:p w14:paraId="36F918DD"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0D3B947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Customer Loyalty</w:t>
            </w:r>
          </w:p>
        </w:tc>
        <w:tc>
          <w:tcPr>
            <w:tcW w:w="855" w:type="dxa"/>
            <w:tcMar>
              <w:top w:w="100" w:type="dxa"/>
              <w:left w:w="100" w:type="dxa"/>
              <w:bottom w:w="100" w:type="dxa"/>
              <w:right w:w="100" w:type="dxa"/>
            </w:tcMar>
          </w:tcPr>
          <w:p w14:paraId="41BBDD0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095" w:type="dxa"/>
            <w:tcMar>
              <w:top w:w="100" w:type="dxa"/>
              <w:left w:w="100" w:type="dxa"/>
              <w:bottom w:w="100" w:type="dxa"/>
              <w:right w:w="100" w:type="dxa"/>
            </w:tcMar>
          </w:tcPr>
          <w:p w14:paraId="5F1AD45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Investments in technology to enhance platforms attract tech-savvy clients.</w:t>
            </w:r>
          </w:p>
        </w:tc>
      </w:tr>
      <w:tr w:rsidR="00B36C85" w14:paraId="08B196EA" w14:textId="77777777">
        <w:tc>
          <w:tcPr>
            <w:tcW w:w="2340" w:type="dxa"/>
            <w:tcMar>
              <w:top w:w="100" w:type="dxa"/>
              <w:left w:w="100" w:type="dxa"/>
              <w:bottom w:w="100" w:type="dxa"/>
              <w:right w:w="100" w:type="dxa"/>
            </w:tcMar>
          </w:tcPr>
          <w:p w14:paraId="781589A9"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6D4F122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Technological Edge</w:t>
            </w:r>
          </w:p>
        </w:tc>
        <w:tc>
          <w:tcPr>
            <w:tcW w:w="855" w:type="dxa"/>
            <w:tcMar>
              <w:top w:w="100" w:type="dxa"/>
              <w:left w:w="100" w:type="dxa"/>
              <w:bottom w:w="100" w:type="dxa"/>
              <w:right w:w="100" w:type="dxa"/>
            </w:tcMar>
          </w:tcPr>
          <w:p w14:paraId="0D78427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095" w:type="dxa"/>
            <w:tcMar>
              <w:top w:w="100" w:type="dxa"/>
              <w:left w:w="100" w:type="dxa"/>
              <w:bottom w:w="100" w:type="dxa"/>
              <w:right w:w="100" w:type="dxa"/>
            </w:tcMar>
          </w:tcPr>
          <w:p w14:paraId="599A1F5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Significant investments in technology improve trading platforms and online services.</w:t>
            </w:r>
          </w:p>
        </w:tc>
      </w:tr>
      <w:tr w:rsidR="00B36C85" w14:paraId="14AD6EFC" w14:textId="77777777">
        <w:tc>
          <w:tcPr>
            <w:tcW w:w="2340" w:type="dxa"/>
            <w:tcMar>
              <w:top w:w="100" w:type="dxa"/>
              <w:left w:w="100" w:type="dxa"/>
              <w:bottom w:w="100" w:type="dxa"/>
              <w:right w:w="100" w:type="dxa"/>
            </w:tcMar>
          </w:tcPr>
          <w:p w14:paraId="1FF752F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Environmental Stability</w:t>
            </w:r>
          </w:p>
        </w:tc>
        <w:tc>
          <w:tcPr>
            <w:tcW w:w="2070" w:type="dxa"/>
            <w:tcMar>
              <w:top w:w="100" w:type="dxa"/>
              <w:left w:w="100" w:type="dxa"/>
              <w:bottom w:w="100" w:type="dxa"/>
              <w:right w:w="100" w:type="dxa"/>
            </w:tcMar>
          </w:tcPr>
          <w:p w14:paraId="6E36C44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Economic Conditions</w:t>
            </w:r>
          </w:p>
        </w:tc>
        <w:tc>
          <w:tcPr>
            <w:tcW w:w="855" w:type="dxa"/>
            <w:tcMar>
              <w:top w:w="100" w:type="dxa"/>
              <w:left w:w="100" w:type="dxa"/>
              <w:bottom w:w="100" w:type="dxa"/>
              <w:right w:w="100" w:type="dxa"/>
            </w:tcMar>
          </w:tcPr>
          <w:p w14:paraId="46144C2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095" w:type="dxa"/>
            <w:tcMar>
              <w:top w:w="100" w:type="dxa"/>
              <w:left w:w="100" w:type="dxa"/>
              <w:bottom w:w="100" w:type="dxa"/>
              <w:right w:w="100" w:type="dxa"/>
            </w:tcMar>
          </w:tcPr>
          <w:p w14:paraId="13BB54B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Business is tied to economic cycles, but India's growing economy provides some stability.</w:t>
            </w:r>
          </w:p>
        </w:tc>
      </w:tr>
      <w:tr w:rsidR="00B36C85" w14:paraId="399FE3F8" w14:textId="77777777">
        <w:tc>
          <w:tcPr>
            <w:tcW w:w="2340" w:type="dxa"/>
            <w:tcMar>
              <w:top w:w="100" w:type="dxa"/>
              <w:left w:w="100" w:type="dxa"/>
              <w:bottom w:w="100" w:type="dxa"/>
              <w:right w:w="100" w:type="dxa"/>
            </w:tcMar>
          </w:tcPr>
          <w:p w14:paraId="5C877B1C"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548AB88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Market Volatility</w:t>
            </w:r>
          </w:p>
        </w:tc>
        <w:tc>
          <w:tcPr>
            <w:tcW w:w="855" w:type="dxa"/>
            <w:tcMar>
              <w:top w:w="100" w:type="dxa"/>
              <w:left w:w="100" w:type="dxa"/>
              <w:bottom w:w="100" w:type="dxa"/>
              <w:right w:w="100" w:type="dxa"/>
            </w:tcMar>
          </w:tcPr>
          <w:p w14:paraId="68D6580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095" w:type="dxa"/>
            <w:tcMar>
              <w:top w:w="100" w:type="dxa"/>
              <w:left w:w="100" w:type="dxa"/>
              <w:bottom w:w="100" w:type="dxa"/>
              <w:right w:w="100" w:type="dxa"/>
            </w:tcMar>
          </w:tcPr>
          <w:p w14:paraId="01FBF2D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High volatility due to market risks, regulatory changes, and competition.</w:t>
            </w:r>
          </w:p>
        </w:tc>
      </w:tr>
      <w:tr w:rsidR="00B36C85" w14:paraId="58AA783B" w14:textId="77777777">
        <w:tc>
          <w:tcPr>
            <w:tcW w:w="2340" w:type="dxa"/>
            <w:tcMar>
              <w:top w:w="100" w:type="dxa"/>
              <w:left w:w="100" w:type="dxa"/>
              <w:bottom w:w="100" w:type="dxa"/>
              <w:right w:w="100" w:type="dxa"/>
            </w:tcMar>
          </w:tcPr>
          <w:p w14:paraId="45F96DF9"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0CFCC1E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Regulatory Framework</w:t>
            </w:r>
          </w:p>
        </w:tc>
        <w:tc>
          <w:tcPr>
            <w:tcW w:w="855" w:type="dxa"/>
            <w:tcMar>
              <w:top w:w="100" w:type="dxa"/>
              <w:left w:w="100" w:type="dxa"/>
              <w:bottom w:w="100" w:type="dxa"/>
              <w:right w:w="100" w:type="dxa"/>
            </w:tcMar>
          </w:tcPr>
          <w:p w14:paraId="57A66EB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095" w:type="dxa"/>
            <w:tcMar>
              <w:top w:w="100" w:type="dxa"/>
              <w:left w:w="100" w:type="dxa"/>
              <w:bottom w:w="100" w:type="dxa"/>
              <w:right w:w="100" w:type="dxa"/>
            </w:tcMar>
          </w:tcPr>
          <w:p w14:paraId="26F323A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It is a well-regulated sector, but frequent updates require adaptability.</w:t>
            </w:r>
          </w:p>
        </w:tc>
      </w:tr>
      <w:tr w:rsidR="00B36C85" w14:paraId="2850A910" w14:textId="77777777">
        <w:tc>
          <w:tcPr>
            <w:tcW w:w="2340" w:type="dxa"/>
            <w:tcMar>
              <w:top w:w="100" w:type="dxa"/>
              <w:left w:w="100" w:type="dxa"/>
              <w:bottom w:w="100" w:type="dxa"/>
              <w:right w:w="100" w:type="dxa"/>
            </w:tcMar>
          </w:tcPr>
          <w:p w14:paraId="1ED357B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Financial Strength</w:t>
            </w:r>
          </w:p>
        </w:tc>
        <w:tc>
          <w:tcPr>
            <w:tcW w:w="2070" w:type="dxa"/>
            <w:tcMar>
              <w:top w:w="100" w:type="dxa"/>
              <w:left w:w="100" w:type="dxa"/>
              <w:bottom w:w="100" w:type="dxa"/>
              <w:right w:w="100" w:type="dxa"/>
            </w:tcMar>
          </w:tcPr>
          <w:p w14:paraId="2CD99B2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Profitability</w:t>
            </w:r>
          </w:p>
        </w:tc>
        <w:tc>
          <w:tcPr>
            <w:tcW w:w="855" w:type="dxa"/>
            <w:tcMar>
              <w:top w:w="100" w:type="dxa"/>
              <w:left w:w="100" w:type="dxa"/>
              <w:bottom w:w="100" w:type="dxa"/>
              <w:right w:w="100" w:type="dxa"/>
            </w:tcMar>
          </w:tcPr>
          <w:p w14:paraId="332197B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+5</w:t>
            </w:r>
          </w:p>
        </w:tc>
        <w:tc>
          <w:tcPr>
            <w:tcW w:w="4095" w:type="dxa"/>
            <w:tcMar>
              <w:top w:w="100" w:type="dxa"/>
              <w:left w:w="100" w:type="dxa"/>
              <w:bottom w:w="100" w:type="dxa"/>
              <w:right w:w="100" w:type="dxa"/>
            </w:tcMar>
          </w:tcPr>
          <w:p w14:paraId="2AC6D11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Healthy profit margins supported by diversified revenue streams.</w:t>
            </w:r>
          </w:p>
        </w:tc>
      </w:tr>
      <w:tr w:rsidR="00B36C85" w14:paraId="6804B37A" w14:textId="77777777">
        <w:tc>
          <w:tcPr>
            <w:tcW w:w="2340" w:type="dxa"/>
            <w:tcMar>
              <w:top w:w="100" w:type="dxa"/>
              <w:left w:w="100" w:type="dxa"/>
              <w:bottom w:w="100" w:type="dxa"/>
              <w:right w:w="100" w:type="dxa"/>
            </w:tcMar>
          </w:tcPr>
          <w:p w14:paraId="3972A3C1"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7E00EDE3"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Liquidity</w:t>
            </w:r>
          </w:p>
        </w:tc>
        <w:tc>
          <w:tcPr>
            <w:tcW w:w="855" w:type="dxa"/>
            <w:tcMar>
              <w:top w:w="100" w:type="dxa"/>
              <w:left w:w="100" w:type="dxa"/>
              <w:bottom w:w="100" w:type="dxa"/>
              <w:right w:w="100" w:type="dxa"/>
            </w:tcMar>
          </w:tcPr>
          <w:p w14:paraId="04B3285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095" w:type="dxa"/>
            <w:tcMar>
              <w:top w:w="100" w:type="dxa"/>
              <w:left w:w="100" w:type="dxa"/>
              <w:bottom w:w="100" w:type="dxa"/>
              <w:right w:w="100" w:type="dxa"/>
            </w:tcMar>
          </w:tcPr>
          <w:p w14:paraId="681E288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Solid liquidity ratios ensure short-term obligations can be met.</w:t>
            </w:r>
          </w:p>
        </w:tc>
      </w:tr>
      <w:tr w:rsidR="00B36C85" w14:paraId="59100CAB" w14:textId="77777777">
        <w:tc>
          <w:tcPr>
            <w:tcW w:w="2340" w:type="dxa"/>
            <w:tcMar>
              <w:top w:w="100" w:type="dxa"/>
              <w:left w:w="100" w:type="dxa"/>
              <w:bottom w:w="100" w:type="dxa"/>
              <w:right w:w="100" w:type="dxa"/>
            </w:tcMar>
          </w:tcPr>
          <w:p w14:paraId="17664EA0"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4AE31AE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Capital Base</w:t>
            </w:r>
          </w:p>
        </w:tc>
        <w:tc>
          <w:tcPr>
            <w:tcW w:w="855" w:type="dxa"/>
            <w:tcMar>
              <w:top w:w="100" w:type="dxa"/>
              <w:left w:w="100" w:type="dxa"/>
              <w:bottom w:w="100" w:type="dxa"/>
              <w:right w:w="100" w:type="dxa"/>
            </w:tcMar>
          </w:tcPr>
          <w:p w14:paraId="058BF46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+5</w:t>
            </w:r>
          </w:p>
        </w:tc>
        <w:tc>
          <w:tcPr>
            <w:tcW w:w="4095" w:type="dxa"/>
            <w:tcMar>
              <w:top w:w="100" w:type="dxa"/>
              <w:left w:w="100" w:type="dxa"/>
              <w:bottom w:w="100" w:type="dxa"/>
              <w:right w:w="100" w:type="dxa"/>
            </w:tcMar>
          </w:tcPr>
          <w:p w14:paraId="652BB6C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A strong capital base contributes to financial stability.</w:t>
            </w:r>
          </w:p>
        </w:tc>
      </w:tr>
      <w:tr w:rsidR="00B36C85" w14:paraId="113F2367" w14:textId="77777777">
        <w:tc>
          <w:tcPr>
            <w:tcW w:w="2340" w:type="dxa"/>
            <w:tcMar>
              <w:top w:w="100" w:type="dxa"/>
              <w:left w:w="100" w:type="dxa"/>
              <w:bottom w:w="100" w:type="dxa"/>
              <w:right w:w="100" w:type="dxa"/>
            </w:tcMar>
          </w:tcPr>
          <w:p w14:paraId="57C2D92E"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6912AA7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Cash Flow</w:t>
            </w:r>
          </w:p>
        </w:tc>
        <w:tc>
          <w:tcPr>
            <w:tcW w:w="855" w:type="dxa"/>
            <w:tcMar>
              <w:top w:w="100" w:type="dxa"/>
              <w:left w:w="100" w:type="dxa"/>
              <w:bottom w:w="100" w:type="dxa"/>
              <w:right w:w="100" w:type="dxa"/>
            </w:tcMar>
          </w:tcPr>
          <w:p w14:paraId="0C22F253"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095" w:type="dxa"/>
            <w:tcMar>
              <w:top w:w="100" w:type="dxa"/>
              <w:left w:w="100" w:type="dxa"/>
              <w:bottom w:w="100" w:type="dxa"/>
              <w:right w:w="100" w:type="dxa"/>
            </w:tcMar>
          </w:tcPr>
          <w:p w14:paraId="33B7122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Steady cash flow ensures operational flexibility and financial health.</w:t>
            </w:r>
          </w:p>
        </w:tc>
      </w:tr>
      <w:tr w:rsidR="00B36C85" w14:paraId="2D48363D" w14:textId="77777777">
        <w:tc>
          <w:tcPr>
            <w:tcW w:w="2340" w:type="dxa"/>
            <w:tcMar>
              <w:top w:w="100" w:type="dxa"/>
              <w:left w:w="100" w:type="dxa"/>
              <w:bottom w:w="100" w:type="dxa"/>
              <w:right w:w="100" w:type="dxa"/>
            </w:tcMar>
          </w:tcPr>
          <w:p w14:paraId="3E3DEEB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Industry Attractiveness</w:t>
            </w:r>
          </w:p>
        </w:tc>
        <w:tc>
          <w:tcPr>
            <w:tcW w:w="2070" w:type="dxa"/>
            <w:tcMar>
              <w:top w:w="100" w:type="dxa"/>
              <w:left w:w="100" w:type="dxa"/>
              <w:bottom w:w="100" w:type="dxa"/>
              <w:right w:w="100" w:type="dxa"/>
            </w:tcMar>
          </w:tcPr>
          <w:p w14:paraId="68FC13E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Growth Potential</w:t>
            </w:r>
          </w:p>
        </w:tc>
        <w:tc>
          <w:tcPr>
            <w:tcW w:w="855" w:type="dxa"/>
            <w:tcMar>
              <w:top w:w="100" w:type="dxa"/>
              <w:left w:w="100" w:type="dxa"/>
              <w:bottom w:w="100" w:type="dxa"/>
              <w:right w:w="100" w:type="dxa"/>
            </w:tcMar>
          </w:tcPr>
          <w:p w14:paraId="2994B04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+5</w:t>
            </w:r>
          </w:p>
        </w:tc>
        <w:tc>
          <w:tcPr>
            <w:tcW w:w="4095" w:type="dxa"/>
            <w:tcMar>
              <w:top w:w="100" w:type="dxa"/>
              <w:left w:w="100" w:type="dxa"/>
              <w:bottom w:w="100" w:type="dxa"/>
              <w:right w:w="100" w:type="dxa"/>
            </w:tcMar>
          </w:tcPr>
          <w:p w14:paraId="483B7D7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Significant growth potential as more retail investors </w:t>
            </w:r>
            <w:proofErr w:type="gramStart"/>
            <w:r>
              <w:rPr>
                <w:rFonts w:ascii="Calibri" w:eastAsia="Calibri" w:hAnsi="Calibri" w:cs="Calibri"/>
                <w:sz w:val="18"/>
                <w:szCs w:val="18"/>
              </w:rPr>
              <w:t>enter</w:t>
            </w:r>
            <w:proofErr w:type="gramEnd"/>
            <w:r>
              <w:rPr>
                <w:rFonts w:ascii="Calibri" w:eastAsia="Calibri" w:hAnsi="Calibri" w:cs="Calibri"/>
                <w:sz w:val="18"/>
                <w:szCs w:val="18"/>
              </w:rPr>
              <w:t xml:space="preserve"> the market.</w:t>
            </w:r>
          </w:p>
        </w:tc>
      </w:tr>
      <w:tr w:rsidR="00B36C85" w14:paraId="01F8BDA9" w14:textId="77777777">
        <w:tc>
          <w:tcPr>
            <w:tcW w:w="2340" w:type="dxa"/>
            <w:tcMar>
              <w:top w:w="100" w:type="dxa"/>
              <w:left w:w="100" w:type="dxa"/>
              <w:bottom w:w="100" w:type="dxa"/>
              <w:right w:w="100" w:type="dxa"/>
            </w:tcMar>
          </w:tcPr>
          <w:p w14:paraId="46558200"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59690A8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Regulatory Environment</w:t>
            </w:r>
          </w:p>
        </w:tc>
        <w:tc>
          <w:tcPr>
            <w:tcW w:w="855" w:type="dxa"/>
            <w:tcMar>
              <w:top w:w="100" w:type="dxa"/>
              <w:left w:w="100" w:type="dxa"/>
              <w:bottom w:w="100" w:type="dxa"/>
              <w:right w:w="100" w:type="dxa"/>
            </w:tcMar>
          </w:tcPr>
          <w:p w14:paraId="2DC680D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095" w:type="dxa"/>
            <w:tcMar>
              <w:top w:w="100" w:type="dxa"/>
              <w:left w:w="100" w:type="dxa"/>
              <w:bottom w:w="100" w:type="dxa"/>
              <w:right w:w="100" w:type="dxa"/>
            </w:tcMar>
          </w:tcPr>
          <w:p w14:paraId="3348913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Stable, though regulatory oversight requires companies to remain compliant.</w:t>
            </w:r>
          </w:p>
        </w:tc>
      </w:tr>
      <w:tr w:rsidR="00B36C85" w14:paraId="320E5425" w14:textId="77777777">
        <w:tc>
          <w:tcPr>
            <w:tcW w:w="2340" w:type="dxa"/>
            <w:tcMar>
              <w:top w:w="100" w:type="dxa"/>
              <w:left w:w="100" w:type="dxa"/>
              <w:bottom w:w="100" w:type="dxa"/>
              <w:right w:w="100" w:type="dxa"/>
            </w:tcMar>
          </w:tcPr>
          <w:p w14:paraId="3E90B078" w14:textId="77777777" w:rsidR="00B36C85" w:rsidRDefault="00B36C85">
            <w:pPr>
              <w:widowControl w:val="0"/>
              <w:spacing w:line="240" w:lineRule="auto"/>
              <w:rPr>
                <w:rFonts w:ascii="Calibri" w:eastAsia="Calibri" w:hAnsi="Calibri" w:cs="Calibri"/>
                <w:sz w:val="18"/>
                <w:szCs w:val="18"/>
              </w:rPr>
            </w:pPr>
          </w:p>
        </w:tc>
        <w:tc>
          <w:tcPr>
            <w:tcW w:w="2070" w:type="dxa"/>
            <w:tcMar>
              <w:top w:w="100" w:type="dxa"/>
              <w:left w:w="100" w:type="dxa"/>
              <w:bottom w:w="100" w:type="dxa"/>
              <w:right w:w="100" w:type="dxa"/>
            </w:tcMar>
          </w:tcPr>
          <w:p w14:paraId="4FCECEA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Innovation &amp; Technology</w:t>
            </w:r>
          </w:p>
        </w:tc>
        <w:tc>
          <w:tcPr>
            <w:tcW w:w="855" w:type="dxa"/>
            <w:tcMar>
              <w:top w:w="100" w:type="dxa"/>
              <w:left w:w="100" w:type="dxa"/>
              <w:bottom w:w="100" w:type="dxa"/>
              <w:right w:w="100" w:type="dxa"/>
            </w:tcMar>
          </w:tcPr>
          <w:p w14:paraId="4BDAAC1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095" w:type="dxa"/>
            <w:tcMar>
              <w:top w:w="100" w:type="dxa"/>
              <w:left w:w="100" w:type="dxa"/>
              <w:bottom w:w="100" w:type="dxa"/>
              <w:right w:w="100" w:type="dxa"/>
            </w:tcMar>
          </w:tcPr>
          <w:p w14:paraId="1F08DCE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The rapid adoption of new technologies is essential for staying competitive.</w:t>
            </w:r>
          </w:p>
        </w:tc>
      </w:tr>
    </w:tbl>
    <w:p w14:paraId="6ABECFF4" w14:textId="77777777" w:rsidR="00B36C85" w:rsidRDefault="00B36C85">
      <w:pPr>
        <w:spacing w:before="240" w:after="240"/>
        <w:rPr>
          <w:rFonts w:ascii="Calibri" w:eastAsia="Calibri" w:hAnsi="Calibri" w:cs="Calibri"/>
        </w:rPr>
      </w:pPr>
    </w:p>
    <w:p w14:paraId="353CAC8B" w14:textId="77777777" w:rsidR="00B36C85" w:rsidRDefault="00000000">
      <w:pPr>
        <w:spacing w:before="240" w:after="24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0EDCBDE8" wp14:editId="456E2BEC">
            <wp:extent cx="3433763" cy="3433763"/>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433763" cy="3433763"/>
                    </a:xfrm>
                    <a:prstGeom prst="rect">
                      <a:avLst/>
                    </a:prstGeom>
                    <a:ln/>
                  </pic:spPr>
                </pic:pic>
              </a:graphicData>
            </a:graphic>
          </wp:inline>
        </w:drawing>
      </w:r>
    </w:p>
    <w:p w14:paraId="73B40F5C" w14:textId="77777777" w:rsidR="00B36C85" w:rsidRDefault="00000000">
      <w:pPr>
        <w:spacing w:before="240" w:after="240"/>
        <w:rPr>
          <w:rFonts w:ascii="Calibri" w:eastAsia="Calibri" w:hAnsi="Calibri" w:cs="Calibri"/>
        </w:rPr>
      </w:pPr>
      <w:r>
        <w:rPr>
          <w:rFonts w:ascii="Calibri" w:eastAsia="Calibri" w:hAnsi="Calibri" w:cs="Calibri"/>
        </w:rPr>
        <w:t xml:space="preserve">Given the scores, the vector is likely pointing toward the upper right quadrant, suggesting an </w:t>
      </w:r>
      <w:r>
        <w:rPr>
          <w:rFonts w:ascii="Calibri" w:eastAsia="Calibri" w:hAnsi="Calibri" w:cs="Calibri"/>
          <w:b/>
        </w:rPr>
        <w:t>Aggressive</w:t>
      </w:r>
      <w:r>
        <w:rPr>
          <w:rFonts w:ascii="Calibri" w:eastAsia="Calibri" w:hAnsi="Calibri" w:cs="Calibri"/>
        </w:rPr>
        <w:t xml:space="preserve"> strategy type for MOFSL. </w:t>
      </w:r>
    </w:p>
    <w:p w14:paraId="5DBE2578" w14:textId="77777777" w:rsidR="00B36C85" w:rsidRDefault="00000000">
      <w:pPr>
        <w:spacing w:before="240" w:after="240"/>
        <w:rPr>
          <w:rFonts w:ascii="Calibri" w:eastAsia="Calibri" w:hAnsi="Calibri" w:cs="Calibri"/>
          <w:b/>
        </w:rPr>
      </w:pPr>
      <w:r>
        <w:rPr>
          <w:rFonts w:ascii="Calibri" w:eastAsia="Calibri" w:hAnsi="Calibri" w:cs="Calibri"/>
          <w:b/>
          <w:sz w:val="28"/>
          <w:szCs w:val="28"/>
        </w:rPr>
        <w:t>Angel One Ltd.</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875"/>
        <w:gridCol w:w="1125"/>
        <w:gridCol w:w="4200"/>
      </w:tblGrid>
      <w:tr w:rsidR="00B36C85" w14:paraId="599281C7" w14:textId="77777777">
        <w:trPr>
          <w:trHeight w:val="341"/>
        </w:trPr>
        <w:tc>
          <w:tcPr>
            <w:tcW w:w="2160" w:type="dxa"/>
            <w:tcMar>
              <w:top w:w="100" w:type="dxa"/>
              <w:left w:w="100" w:type="dxa"/>
              <w:bottom w:w="100" w:type="dxa"/>
              <w:right w:w="100" w:type="dxa"/>
            </w:tcMar>
          </w:tcPr>
          <w:p w14:paraId="62B05FE8" w14:textId="77777777" w:rsidR="00B36C85" w:rsidRDefault="00000000">
            <w:pPr>
              <w:widowControl w:val="0"/>
              <w:spacing w:line="240" w:lineRule="auto"/>
              <w:rPr>
                <w:rFonts w:ascii="Calibri" w:eastAsia="Calibri" w:hAnsi="Calibri" w:cs="Calibri"/>
              </w:rPr>
            </w:pPr>
            <w:r>
              <w:rPr>
                <w:rFonts w:ascii="Calibri" w:eastAsia="Calibri" w:hAnsi="Calibri" w:cs="Calibri"/>
              </w:rPr>
              <w:t>Dimension</w:t>
            </w:r>
          </w:p>
        </w:tc>
        <w:tc>
          <w:tcPr>
            <w:tcW w:w="1875" w:type="dxa"/>
            <w:tcMar>
              <w:top w:w="100" w:type="dxa"/>
              <w:left w:w="100" w:type="dxa"/>
              <w:bottom w:w="100" w:type="dxa"/>
              <w:right w:w="100" w:type="dxa"/>
            </w:tcMar>
          </w:tcPr>
          <w:p w14:paraId="235C3607" w14:textId="77777777" w:rsidR="00B36C85" w:rsidRDefault="00000000">
            <w:pPr>
              <w:widowControl w:val="0"/>
              <w:spacing w:line="240" w:lineRule="auto"/>
              <w:rPr>
                <w:rFonts w:ascii="Calibri" w:eastAsia="Calibri" w:hAnsi="Calibri" w:cs="Calibri"/>
              </w:rPr>
            </w:pPr>
            <w:r>
              <w:rPr>
                <w:rFonts w:ascii="Calibri" w:eastAsia="Calibri" w:hAnsi="Calibri" w:cs="Calibri"/>
              </w:rPr>
              <w:t>Factor</w:t>
            </w:r>
          </w:p>
        </w:tc>
        <w:tc>
          <w:tcPr>
            <w:tcW w:w="1125" w:type="dxa"/>
            <w:tcMar>
              <w:top w:w="100" w:type="dxa"/>
              <w:left w:w="100" w:type="dxa"/>
              <w:bottom w:w="100" w:type="dxa"/>
              <w:right w:w="100" w:type="dxa"/>
            </w:tcMar>
          </w:tcPr>
          <w:p w14:paraId="23916FDB" w14:textId="77777777" w:rsidR="00B36C85" w:rsidRDefault="00000000">
            <w:pPr>
              <w:widowControl w:val="0"/>
              <w:spacing w:line="240" w:lineRule="auto"/>
              <w:rPr>
                <w:rFonts w:ascii="Calibri" w:eastAsia="Calibri" w:hAnsi="Calibri" w:cs="Calibri"/>
              </w:rPr>
            </w:pPr>
            <w:r>
              <w:rPr>
                <w:rFonts w:ascii="Calibri" w:eastAsia="Calibri" w:hAnsi="Calibri" w:cs="Calibri"/>
              </w:rPr>
              <w:t>Scores</w:t>
            </w:r>
          </w:p>
        </w:tc>
        <w:tc>
          <w:tcPr>
            <w:tcW w:w="4200" w:type="dxa"/>
            <w:tcMar>
              <w:top w:w="100" w:type="dxa"/>
              <w:left w:w="100" w:type="dxa"/>
              <w:bottom w:w="100" w:type="dxa"/>
              <w:right w:w="100" w:type="dxa"/>
            </w:tcMar>
          </w:tcPr>
          <w:p w14:paraId="1D7CD8B6" w14:textId="77777777" w:rsidR="00B36C85" w:rsidRDefault="00000000">
            <w:pPr>
              <w:widowControl w:val="0"/>
              <w:spacing w:line="240" w:lineRule="auto"/>
              <w:rPr>
                <w:rFonts w:ascii="Calibri" w:eastAsia="Calibri" w:hAnsi="Calibri" w:cs="Calibri"/>
              </w:rPr>
            </w:pPr>
            <w:r>
              <w:rPr>
                <w:rFonts w:ascii="Calibri" w:eastAsia="Calibri" w:hAnsi="Calibri" w:cs="Calibri"/>
              </w:rPr>
              <w:t>Description</w:t>
            </w:r>
          </w:p>
        </w:tc>
      </w:tr>
      <w:tr w:rsidR="00B36C85" w14:paraId="64E5C174" w14:textId="77777777">
        <w:tc>
          <w:tcPr>
            <w:tcW w:w="2160" w:type="dxa"/>
            <w:tcMar>
              <w:top w:w="100" w:type="dxa"/>
              <w:left w:w="100" w:type="dxa"/>
              <w:bottom w:w="100" w:type="dxa"/>
              <w:right w:w="100" w:type="dxa"/>
            </w:tcMar>
          </w:tcPr>
          <w:p w14:paraId="648989F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Competitive Advantage</w:t>
            </w:r>
          </w:p>
        </w:tc>
        <w:tc>
          <w:tcPr>
            <w:tcW w:w="1875" w:type="dxa"/>
            <w:tcMar>
              <w:top w:w="100" w:type="dxa"/>
              <w:left w:w="100" w:type="dxa"/>
              <w:bottom w:w="100" w:type="dxa"/>
              <w:right w:w="100" w:type="dxa"/>
            </w:tcMar>
          </w:tcPr>
          <w:p w14:paraId="0B7E4D9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Brand Reputation</w:t>
            </w:r>
          </w:p>
        </w:tc>
        <w:tc>
          <w:tcPr>
            <w:tcW w:w="1125" w:type="dxa"/>
            <w:tcMar>
              <w:top w:w="100" w:type="dxa"/>
              <w:left w:w="100" w:type="dxa"/>
              <w:bottom w:w="100" w:type="dxa"/>
              <w:right w:w="100" w:type="dxa"/>
            </w:tcMar>
          </w:tcPr>
          <w:p w14:paraId="0773DF5F"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-2</w:t>
            </w:r>
          </w:p>
          <w:p w14:paraId="034CEB80" w14:textId="77777777" w:rsidR="00B36C85" w:rsidRDefault="00B36C85">
            <w:pPr>
              <w:widowControl w:val="0"/>
              <w:spacing w:line="240" w:lineRule="auto"/>
              <w:rPr>
                <w:rFonts w:ascii="Calibri" w:eastAsia="Calibri" w:hAnsi="Calibri" w:cs="Calibri"/>
                <w:sz w:val="18"/>
                <w:szCs w:val="18"/>
              </w:rPr>
            </w:pPr>
          </w:p>
        </w:tc>
        <w:tc>
          <w:tcPr>
            <w:tcW w:w="4200" w:type="dxa"/>
            <w:tcMar>
              <w:top w:w="100" w:type="dxa"/>
              <w:left w:w="100" w:type="dxa"/>
              <w:bottom w:w="100" w:type="dxa"/>
              <w:right w:w="100" w:type="dxa"/>
            </w:tcMar>
          </w:tcPr>
          <w:p w14:paraId="38F3328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Motilal Oswal is well-known in the financial services sector but faces competition from HDFC and ICICI.</w:t>
            </w:r>
          </w:p>
        </w:tc>
      </w:tr>
      <w:tr w:rsidR="00B36C85" w14:paraId="027EE923" w14:textId="77777777">
        <w:tc>
          <w:tcPr>
            <w:tcW w:w="2160" w:type="dxa"/>
            <w:tcMar>
              <w:top w:w="100" w:type="dxa"/>
              <w:left w:w="100" w:type="dxa"/>
              <w:bottom w:w="100" w:type="dxa"/>
              <w:right w:w="100" w:type="dxa"/>
            </w:tcMar>
          </w:tcPr>
          <w:p w14:paraId="5D3B6544"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4AA8D1A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Market Share</w:t>
            </w:r>
          </w:p>
        </w:tc>
        <w:tc>
          <w:tcPr>
            <w:tcW w:w="1125" w:type="dxa"/>
            <w:tcMar>
              <w:top w:w="100" w:type="dxa"/>
              <w:left w:w="100" w:type="dxa"/>
              <w:bottom w:w="100" w:type="dxa"/>
              <w:right w:w="100" w:type="dxa"/>
            </w:tcMar>
          </w:tcPr>
          <w:p w14:paraId="497F8F0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00" w:type="dxa"/>
            <w:tcMar>
              <w:top w:w="100" w:type="dxa"/>
              <w:left w:w="100" w:type="dxa"/>
              <w:bottom w:w="100" w:type="dxa"/>
              <w:right w:w="100" w:type="dxa"/>
            </w:tcMar>
          </w:tcPr>
          <w:p w14:paraId="3D9E71C2"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Large and diverse client base, including retail investors, institutions, and high-net-worth individuals.</w:t>
            </w:r>
          </w:p>
        </w:tc>
      </w:tr>
      <w:tr w:rsidR="00B36C85" w14:paraId="1A36C9A3" w14:textId="77777777">
        <w:tc>
          <w:tcPr>
            <w:tcW w:w="2160" w:type="dxa"/>
            <w:tcMar>
              <w:top w:w="100" w:type="dxa"/>
              <w:left w:w="100" w:type="dxa"/>
              <w:bottom w:w="100" w:type="dxa"/>
              <w:right w:w="100" w:type="dxa"/>
            </w:tcMar>
          </w:tcPr>
          <w:p w14:paraId="59C28608"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169CC21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Customer Loyalty</w:t>
            </w:r>
          </w:p>
        </w:tc>
        <w:tc>
          <w:tcPr>
            <w:tcW w:w="1125" w:type="dxa"/>
            <w:tcMar>
              <w:top w:w="100" w:type="dxa"/>
              <w:left w:w="100" w:type="dxa"/>
              <w:bottom w:w="100" w:type="dxa"/>
              <w:right w:w="100" w:type="dxa"/>
            </w:tcMar>
          </w:tcPr>
          <w:p w14:paraId="16CECD6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-2</w:t>
            </w:r>
          </w:p>
        </w:tc>
        <w:tc>
          <w:tcPr>
            <w:tcW w:w="4200" w:type="dxa"/>
            <w:tcMar>
              <w:top w:w="100" w:type="dxa"/>
              <w:left w:w="100" w:type="dxa"/>
              <w:bottom w:w="100" w:type="dxa"/>
              <w:right w:w="100" w:type="dxa"/>
            </w:tcMar>
          </w:tcPr>
          <w:p w14:paraId="16AA316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Investments in technology to enhance platforms attract tech-savvy clients.</w:t>
            </w:r>
          </w:p>
        </w:tc>
      </w:tr>
      <w:tr w:rsidR="00B36C85" w14:paraId="48F675DE" w14:textId="77777777">
        <w:tc>
          <w:tcPr>
            <w:tcW w:w="2160" w:type="dxa"/>
            <w:tcMar>
              <w:top w:w="100" w:type="dxa"/>
              <w:left w:w="100" w:type="dxa"/>
              <w:bottom w:w="100" w:type="dxa"/>
              <w:right w:w="100" w:type="dxa"/>
            </w:tcMar>
          </w:tcPr>
          <w:p w14:paraId="42E23E0B"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7C72FEF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Technological Edge</w:t>
            </w:r>
          </w:p>
        </w:tc>
        <w:tc>
          <w:tcPr>
            <w:tcW w:w="1125" w:type="dxa"/>
            <w:tcMar>
              <w:top w:w="100" w:type="dxa"/>
              <w:left w:w="100" w:type="dxa"/>
              <w:bottom w:w="100" w:type="dxa"/>
              <w:right w:w="100" w:type="dxa"/>
            </w:tcMar>
          </w:tcPr>
          <w:p w14:paraId="62AB404F"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-2</w:t>
            </w:r>
          </w:p>
        </w:tc>
        <w:tc>
          <w:tcPr>
            <w:tcW w:w="4200" w:type="dxa"/>
            <w:tcMar>
              <w:top w:w="100" w:type="dxa"/>
              <w:left w:w="100" w:type="dxa"/>
              <w:bottom w:w="100" w:type="dxa"/>
              <w:right w:w="100" w:type="dxa"/>
            </w:tcMar>
          </w:tcPr>
          <w:p w14:paraId="5ECF121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Significant investments in technology improve trading platforms and online services.</w:t>
            </w:r>
          </w:p>
        </w:tc>
      </w:tr>
      <w:tr w:rsidR="00B36C85" w14:paraId="657AEAEB" w14:textId="77777777">
        <w:tc>
          <w:tcPr>
            <w:tcW w:w="2160" w:type="dxa"/>
            <w:tcMar>
              <w:top w:w="100" w:type="dxa"/>
              <w:left w:w="100" w:type="dxa"/>
              <w:bottom w:w="100" w:type="dxa"/>
              <w:right w:w="100" w:type="dxa"/>
            </w:tcMar>
          </w:tcPr>
          <w:p w14:paraId="32149A3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Environmental Stability</w:t>
            </w:r>
          </w:p>
        </w:tc>
        <w:tc>
          <w:tcPr>
            <w:tcW w:w="1875" w:type="dxa"/>
            <w:tcMar>
              <w:top w:w="100" w:type="dxa"/>
              <w:left w:w="100" w:type="dxa"/>
              <w:bottom w:w="100" w:type="dxa"/>
              <w:right w:w="100" w:type="dxa"/>
            </w:tcMar>
          </w:tcPr>
          <w:p w14:paraId="5B6E1922"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Economic Conditions</w:t>
            </w:r>
          </w:p>
        </w:tc>
        <w:tc>
          <w:tcPr>
            <w:tcW w:w="1125" w:type="dxa"/>
            <w:tcMar>
              <w:top w:w="100" w:type="dxa"/>
              <w:left w:w="100" w:type="dxa"/>
              <w:bottom w:w="100" w:type="dxa"/>
              <w:right w:w="100" w:type="dxa"/>
            </w:tcMar>
          </w:tcPr>
          <w:p w14:paraId="29C71AA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00" w:type="dxa"/>
            <w:tcMar>
              <w:top w:w="100" w:type="dxa"/>
              <w:left w:w="100" w:type="dxa"/>
              <w:bottom w:w="100" w:type="dxa"/>
              <w:right w:w="100" w:type="dxa"/>
            </w:tcMar>
          </w:tcPr>
          <w:p w14:paraId="565712D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Business is tied to economic cycles, but India's growing economy provides some stability.</w:t>
            </w:r>
          </w:p>
        </w:tc>
      </w:tr>
      <w:tr w:rsidR="00B36C85" w14:paraId="5FE7836E" w14:textId="77777777">
        <w:tc>
          <w:tcPr>
            <w:tcW w:w="2160" w:type="dxa"/>
            <w:tcMar>
              <w:top w:w="100" w:type="dxa"/>
              <w:left w:w="100" w:type="dxa"/>
              <w:bottom w:w="100" w:type="dxa"/>
              <w:right w:w="100" w:type="dxa"/>
            </w:tcMar>
          </w:tcPr>
          <w:p w14:paraId="37931C47"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21B0A0A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Market Volatility</w:t>
            </w:r>
          </w:p>
        </w:tc>
        <w:tc>
          <w:tcPr>
            <w:tcW w:w="1125" w:type="dxa"/>
            <w:tcMar>
              <w:top w:w="100" w:type="dxa"/>
              <w:left w:w="100" w:type="dxa"/>
              <w:bottom w:w="100" w:type="dxa"/>
              <w:right w:w="100" w:type="dxa"/>
            </w:tcMar>
          </w:tcPr>
          <w:p w14:paraId="100F8D0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00" w:type="dxa"/>
            <w:tcMar>
              <w:top w:w="100" w:type="dxa"/>
              <w:left w:w="100" w:type="dxa"/>
              <w:bottom w:w="100" w:type="dxa"/>
              <w:right w:w="100" w:type="dxa"/>
            </w:tcMar>
          </w:tcPr>
          <w:p w14:paraId="3FA2B43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High volatility due to market risks, regulatory changes, and competition.</w:t>
            </w:r>
          </w:p>
        </w:tc>
      </w:tr>
      <w:tr w:rsidR="00B36C85" w14:paraId="590C6B91" w14:textId="77777777">
        <w:tc>
          <w:tcPr>
            <w:tcW w:w="2160" w:type="dxa"/>
            <w:tcMar>
              <w:top w:w="100" w:type="dxa"/>
              <w:left w:w="100" w:type="dxa"/>
              <w:bottom w:w="100" w:type="dxa"/>
              <w:right w:w="100" w:type="dxa"/>
            </w:tcMar>
          </w:tcPr>
          <w:p w14:paraId="4FAA05AD"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48A89B3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Regulatory Framework</w:t>
            </w:r>
          </w:p>
        </w:tc>
        <w:tc>
          <w:tcPr>
            <w:tcW w:w="1125" w:type="dxa"/>
            <w:tcMar>
              <w:top w:w="100" w:type="dxa"/>
              <w:left w:w="100" w:type="dxa"/>
              <w:bottom w:w="100" w:type="dxa"/>
              <w:right w:w="100" w:type="dxa"/>
            </w:tcMar>
          </w:tcPr>
          <w:p w14:paraId="0757268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200" w:type="dxa"/>
            <w:tcMar>
              <w:top w:w="100" w:type="dxa"/>
              <w:left w:w="100" w:type="dxa"/>
              <w:bottom w:w="100" w:type="dxa"/>
              <w:right w:w="100" w:type="dxa"/>
            </w:tcMar>
          </w:tcPr>
          <w:p w14:paraId="356E06E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It is a well-regulated sector, but frequent updates require adaptability.</w:t>
            </w:r>
          </w:p>
        </w:tc>
      </w:tr>
      <w:tr w:rsidR="00B36C85" w14:paraId="654CDA9C" w14:textId="77777777">
        <w:tc>
          <w:tcPr>
            <w:tcW w:w="2160" w:type="dxa"/>
            <w:tcMar>
              <w:top w:w="100" w:type="dxa"/>
              <w:left w:w="100" w:type="dxa"/>
              <w:bottom w:w="100" w:type="dxa"/>
              <w:right w:w="100" w:type="dxa"/>
            </w:tcMar>
          </w:tcPr>
          <w:p w14:paraId="4C877FB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Financial Strength</w:t>
            </w:r>
          </w:p>
        </w:tc>
        <w:tc>
          <w:tcPr>
            <w:tcW w:w="1875" w:type="dxa"/>
            <w:tcMar>
              <w:top w:w="100" w:type="dxa"/>
              <w:left w:w="100" w:type="dxa"/>
              <w:bottom w:w="100" w:type="dxa"/>
              <w:right w:w="100" w:type="dxa"/>
            </w:tcMar>
          </w:tcPr>
          <w:p w14:paraId="053BEB8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Profitability</w:t>
            </w:r>
          </w:p>
        </w:tc>
        <w:tc>
          <w:tcPr>
            <w:tcW w:w="1125" w:type="dxa"/>
            <w:tcMar>
              <w:top w:w="100" w:type="dxa"/>
              <w:left w:w="100" w:type="dxa"/>
              <w:bottom w:w="100" w:type="dxa"/>
              <w:right w:w="100" w:type="dxa"/>
            </w:tcMar>
          </w:tcPr>
          <w:p w14:paraId="66C81FB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200" w:type="dxa"/>
            <w:tcMar>
              <w:top w:w="100" w:type="dxa"/>
              <w:left w:w="100" w:type="dxa"/>
              <w:bottom w:w="100" w:type="dxa"/>
              <w:right w:w="100" w:type="dxa"/>
            </w:tcMar>
          </w:tcPr>
          <w:p w14:paraId="2674AE3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Healthy profit margins supported by diversified </w:t>
            </w:r>
            <w:r>
              <w:rPr>
                <w:rFonts w:ascii="Calibri" w:eastAsia="Calibri" w:hAnsi="Calibri" w:cs="Calibri"/>
                <w:sz w:val="18"/>
                <w:szCs w:val="18"/>
              </w:rPr>
              <w:lastRenderedPageBreak/>
              <w:t>revenue streams.</w:t>
            </w:r>
          </w:p>
        </w:tc>
      </w:tr>
      <w:tr w:rsidR="00B36C85" w14:paraId="4B774D9F" w14:textId="77777777">
        <w:tc>
          <w:tcPr>
            <w:tcW w:w="2160" w:type="dxa"/>
            <w:tcMar>
              <w:top w:w="100" w:type="dxa"/>
              <w:left w:w="100" w:type="dxa"/>
              <w:bottom w:w="100" w:type="dxa"/>
              <w:right w:w="100" w:type="dxa"/>
            </w:tcMar>
          </w:tcPr>
          <w:p w14:paraId="506B6FF5"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44B2E95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Liquidity</w:t>
            </w:r>
          </w:p>
        </w:tc>
        <w:tc>
          <w:tcPr>
            <w:tcW w:w="1125" w:type="dxa"/>
            <w:tcMar>
              <w:top w:w="100" w:type="dxa"/>
              <w:left w:w="100" w:type="dxa"/>
              <w:bottom w:w="100" w:type="dxa"/>
              <w:right w:w="100" w:type="dxa"/>
            </w:tcMar>
          </w:tcPr>
          <w:p w14:paraId="1EAD7DB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00" w:type="dxa"/>
            <w:tcMar>
              <w:top w:w="100" w:type="dxa"/>
              <w:left w:w="100" w:type="dxa"/>
              <w:bottom w:w="100" w:type="dxa"/>
              <w:right w:w="100" w:type="dxa"/>
            </w:tcMar>
          </w:tcPr>
          <w:p w14:paraId="00BC1B7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Solid liquidity ratios ensure short-term obligations can be met.</w:t>
            </w:r>
          </w:p>
        </w:tc>
      </w:tr>
      <w:tr w:rsidR="00B36C85" w14:paraId="5BFBC588" w14:textId="77777777">
        <w:tc>
          <w:tcPr>
            <w:tcW w:w="2160" w:type="dxa"/>
            <w:tcMar>
              <w:top w:w="100" w:type="dxa"/>
              <w:left w:w="100" w:type="dxa"/>
              <w:bottom w:w="100" w:type="dxa"/>
              <w:right w:w="100" w:type="dxa"/>
            </w:tcMar>
          </w:tcPr>
          <w:p w14:paraId="3AE9A3FB"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3044A39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Capital Base</w:t>
            </w:r>
          </w:p>
        </w:tc>
        <w:tc>
          <w:tcPr>
            <w:tcW w:w="1125" w:type="dxa"/>
            <w:tcMar>
              <w:top w:w="100" w:type="dxa"/>
              <w:left w:w="100" w:type="dxa"/>
              <w:bottom w:w="100" w:type="dxa"/>
              <w:right w:w="100" w:type="dxa"/>
            </w:tcMar>
          </w:tcPr>
          <w:p w14:paraId="54455FD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200" w:type="dxa"/>
            <w:tcMar>
              <w:top w:w="100" w:type="dxa"/>
              <w:left w:w="100" w:type="dxa"/>
              <w:bottom w:w="100" w:type="dxa"/>
              <w:right w:w="100" w:type="dxa"/>
            </w:tcMar>
          </w:tcPr>
          <w:p w14:paraId="047A1EC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A strong capital base contributes to financial stability.</w:t>
            </w:r>
          </w:p>
        </w:tc>
      </w:tr>
      <w:tr w:rsidR="00B36C85" w14:paraId="3BBC400B" w14:textId="77777777">
        <w:tc>
          <w:tcPr>
            <w:tcW w:w="2160" w:type="dxa"/>
            <w:tcMar>
              <w:top w:w="100" w:type="dxa"/>
              <w:left w:w="100" w:type="dxa"/>
              <w:bottom w:w="100" w:type="dxa"/>
              <w:right w:w="100" w:type="dxa"/>
            </w:tcMar>
          </w:tcPr>
          <w:p w14:paraId="64D5DB4E"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7B4B249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Cash Flow</w:t>
            </w:r>
          </w:p>
        </w:tc>
        <w:tc>
          <w:tcPr>
            <w:tcW w:w="1125" w:type="dxa"/>
            <w:tcMar>
              <w:top w:w="100" w:type="dxa"/>
              <w:left w:w="100" w:type="dxa"/>
              <w:bottom w:w="100" w:type="dxa"/>
              <w:right w:w="100" w:type="dxa"/>
            </w:tcMar>
          </w:tcPr>
          <w:p w14:paraId="0CC6915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00" w:type="dxa"/>
            <w:tcMar>
              <w:top w:w="100" w:type="dxa"/>
              <w:left w:w="100" w:type="dxa"/>
              <w:bottom w:w="100" w:type="dxa"/>
              <w:right w:w="100" w:type="dxa"/>
            </w:tcMar>
          </w:tcPr>
          <w:p w14:paraId="38C369B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Steady cash flow ensures operational flexibility and financial health.</w:t>
            </w:r>
          </w:p>
        </w:tc>
      </w:tr>
      <w:tr w:rsidR="00B36C85" w14:paraId="767A834D" w14:textId="77777777">
        <w:tc>
          <w:tcPr>
            <w:tcW w:w="2160" w:type="dxa"/>
            <w:tcMar>
              <w:top w:w="100" w:type="dxa"/>
              <w:left w:w="100" w:type="dxa"/>
              <w:bottom w:w="100" w:type="dxa"/>
              <w:right w:w="100" w:type="dxa"/>
            </w:tcMar>
          </w:tcPr>
          <w:p w14:paraId="3FF1AB4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Industry Attractiveness</w:t>
            </w:r>
          </w:p>
        </w:tc>
        <w:tc>
          <w:tcPr>
            <w:tcW w:w="1875" w:type="dxa"/>
            <w:tcMar>
              <w:top w:w="100" w:type="dxa"/>
              <w:left w:w="100" w:type="dxa"/>
              <w:bottom w:w="100" w:type="dxa"/>
              <w:right w:w="100" w:type="dxa"/>
            </w:tcMar>
          </w:tcPr>
          <w:p w14:paraId="3545A9D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Growth Potential</w:t>
            </w:r>
          </w:p>
        </w:tc>
        <w:tc>
          <w:tcPr>
            <w:tcW w:w="1125" w:type="dxa"/>
            <w:tcMar>
              <w:top w:w="100" w:type="dxa"/>
              <w:left w:w="100" w:type="dxa"/>
              <w:bottom w:w="100" w:type="dxa"/>
              <w:right w:w="100" w:type="dxa"/>
            </w:tcMar>
          </w:tcPr>
          <w:p w14:paraId="4C91D3D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5</w:t>
            </w:r>
          </w:p>
        </w:tc>
        <w:tc>
          <w:tcPr>
            <w:tcW w:w="4200" w:type="dxa"/>
            <w:tcMar>
              <w:top w:w="100" w:type="dxa"/>
              <w:left w:w="100" w:type="dxa"/>
              <w:bottom w:w="100" w:type="dxa"/>
              <w:right w:w="100" w:type="dxa"/>
            </w:tcMar>
          </w:tcPr>
          <w:p w14:paraId="1179533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Significant growth potential as more retail investors </w:t>
            </w:r>
            <w:proofErr w:type="gramStart"/>
            <w:r>
              <w:rPr>
                <w:rFonts w:ascii="Calibri" w:eastAsia="Calibri" w:hAnsi="Calibri" w:cs="Calibri"/>
                <w:sz w:val="18"/>
                <w:szCs w:val="18"/>
              </w:rPr>
              <w:t>enter</w:t>
            </w:r>
            <w:proofErr w:type="gramEnd"/>
            <w:r>
              <w:rPr>
                <w:rFonts w:ascii="Calibri" w:eastAsia="Calibri" w:hAnsi="Calibri" w:cs="Calibri"/>
                <w:sz w:val="18"/>
                <w:szCs w:val="18"/>
              </w:rPr>
              <w:t xml:space="preserve"> the market.</w:t>
            </w:r>
          </w:p>
        </w:tc>
      </w:tr>
      <w:tr w:rsidR="00B36C85" w14:paraId="548135E8" w14:textId="77777777">
        <w:tc>
          <w:tcPr>
            <w:tcW w:w="2160" w:type="dxa"/>
            <w:tcMar>
              <w:top w:w="100" w:type="dxa"/>
              <w:left w:w="100" w:type="dxa"/>
              <w:bottom w:w="100" w:type="dxa"/>
              <w:right w:w="100" w:type="dxa"/>
            </w:tcMar>
          </w:tcPr>
          <w:p w14:paraId="550C19C2"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4C44F9D3"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Regulatory Environment</w:t>
            </w:r>
          </w:p>
        </w:tc>
        <w:tc>
          <w:tcPr>
            <w:tcW w:w="1125" w:type="dxa"/>
            <w:tcMar>
              <w:top w:w="100" w:type="dxa"/>
              <w:left w:w="100" w:type="dxa"/>
              <w:bottom w:w="100" w:type="dxa"/>
              <w:right w:w="100" w:type="dxa"/>
            </w:tcMar>
          </w:tcPr>
          <w:p w14:paraId="0D30DF0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00" w:type="dxa"/>
            <w:tcMar>
              <w:top w:w="100" w:type="dxa"/>
              <w:left w:w="100" w:type="dxa"/>
              <w:bottom w:w="100" w:type="dxa"/>
              <w:right w:w="100" w:type="dxa"/>
            </w:tcMar>
          </w:tcPr>
          <w:p w14:paraId="26E9056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Stable, though regulatory oversight requires companies to remain compliant.</w:t>
            </w:r>
          </w:p>
        </w:tc>
      </w:tr>
      <w:tr w:rsidR="00B36C85" w14:paraId="7D8FD216" w14:textId="77777777">
        <w:tc>
          <w:tcPr>
            <w:tcW w:w="2160" w:type="dxa"/>
            <w:tcMar>
              <w:top w:w="100" w:type="dxa"/>
              <w:left w:w="100" w:type="dxa"/>
              <w:bottom w:w="100" w:type="dxa"/>
              <w:right w:w="100" w:type="dxa"/>
            </w:tcMar>
          </w:tcPr>
          <w:p w14:paraId="7BFDD7EC" w14:textId="77777777" w:rsidR="00B36C85" w:rsidRDefault="00B36C85">
            <w:pPr>
              <w:widowControl w:val="0"/>
              <w:spacing w:line="240" w:lineRule="auto"/>
              <w:rPr>
                <w:rFonts w:ascii="Calibri" w:eastAsia="Calibri" w:hAnsi="Calibri" w:cs="Calibri"/>
                <w:sz w:val="18"/>
                <w:szCs w:val="18"/>
              </w:rPr>
            </w:pPr>
          </w:p>
        </w:tc>
        <w:tc>
          <w:tcPr>
            <w:tcW w:w="1875" w:type="dxa"/>
            <w:tcMar>
              <w:top w:w="100" w:type="dxa"/>
              <w:left w:w="100" w:type="dxa"/>
              <w:bottom w:w="100" w:type="dxa"/>
              <w:right w:w="100" w:type="dxa"/>
            </w:tcMar>
          </w:tcPr>
          <w:p w14:paraId="5451865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Innovation &amp; Technology</w:t>
            </w:r>
          </w:p>
        </w:tc>
        <w:tc>
          <w:tcPr>
            <w:tcW w:w="1125" w:type="dxa"/>
            <w:tcMar>
              <w:top w:w="100" w:type="dxa"/>
              <w:left w:w="100" w:type="dxa"/>
              <w:bottom w:w="100" w:type="dxa"/>
              <w:right w:w="100" w:type="dxa"/>
            </w:tcMar>
          </w:tcPr>
          <w:p w14:paraId="569BE9D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p w14:paraId="36677B7B" w14:textId="77777777" w:rsidR="00B36C85" w:rsidRDefault="00B36C85">
            <w:pPr>
              <w:widowControl w:val="0"/>
              <w:spacing w:line="240" w:lineRule="auto"/>
              <w:rPr>
                <w:rFonts w:ascii="Calibri" w:eastAsia="Calibri" w:hAnsi="Calibri" w:cs="Calibri"/>
                <w:sz w:val="18"/>
                <w:szCs w:val="18"/>
              </w:rPr>
            </w:pPr>
          </w:p>
        </w:tc>
        <w:tc>
          <w:tcPr>
            <w:tcW w:w="4200" w:type="dxa"/>
            <w:tcMar>
              <w:top w:w="100" w:type="dxa"/>
              <w:left w:w="100" w:type="dxa"/>
              <w:bottom w:w="100" w:type="dxa"/>
              <w:right w:w="100" w:type="dxa"/>
            </w:tcMar>
          </w:tcPr>
          <w:p w14:paraId="3AF9005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The rapid adoption of new technologies is essential for staying competitive.</w:t>
            </w:r>
          </w:p>
        </w:tc>
      </w:tr>
    </w:tbl>
    <w:p w14:paraId="117BA230" w14:textId="77777777" w:rsidR="00B36C85" w:rsidRDefault="00B36C85">
      <w:pPr>
        <w:spacing w:before="240" w:after="240"/>
        <w:rPr>
          <w:rFonts w:ascii="Calibri" w:eastAsia="Calibri" w:hAnsi="Calibri" w:cs="Calibri"/>
        </w:rPr>
      </w:pPr>
    </w:p>
    <w:p w14:paraId="4F09B938" w14:textId="77777777" w:rsidR="00B36C85" w:rsidRDefault="00000000">
      <w:pPr>
        <w:jc w:val="center"/>
        <w:rPr>
          <w:rFonts w:ascii="Calibri" w:eastAsia="Calibri" w:hAnsi="Calibri" w:cs="Calibri"/>
        </w:rPr>
      </w:pPr>
      <w:r>
        <w:rPr>
          <w:rFonts w:ascii="Calibri" w:eastAsia="Calibri" w:hAnsi="Calibri" w:cs="Calibri"/>
          <w:noProof/>
        </w:rPr>
        <w:drawing>
          <wp:inline distT="114300" distB="114300" distL="114300" distR="114300" wp14:anchorId="2E97D0E1" wp14:editId="113520E8">
            <wp:extent cx="4002094" cy="4002094"/>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4002094" cy="4002094"/>
                    </a:xfrm>
                    <a:prstGeom prst="rect">
                      <a:avLst/>
                    </a:prstGeom>
                    <a:ln/>
                  </pic:spPr>
                </pic:pic>
              </a:graphicData>
            </a:graphic>
          </wp:inline>
        </w:drawing>
      </w:r>
    </w:p>
    <w:p w14:paraId="43137282" w14:textId="77777777" w:rsidR="00B36C85" w:rsidRDefault="00000000">
      <w:pPr>
        <w:spacing w:before="240" w:after="240"/>
        <w:rPr>
          <w:rFonts w:ascii="Calibri" w:eastAsia="Calibri" w:hAnsi="Calibri" w:cs="Calibri"/>
        </w:rPr>
      </w:pPr>
      <w:r>
        <w:rPr>
          <w:rFonts w:ascii="Calibri" w:eastAsia="Calibri" w:hAnsi="Calibri" w:cs="Calibri"/>
        </w:rPr>
        <w:t xml:space="preserve">The SPACE Matrix for Angel One Ltd has been plotted. The vector, starting from the origin (0, 0) and pointing towards the intersection point at (1.75, -0.17), suggests a </w:t>
      </w:r>
      <w:r>
        <w:rPr>
          <w:rFonts w:ascii="Calibri" w:eastAsia="Calibri" w:hAnsi="Calibri" w:cs="Calibri"/>
          <w:b/>
        </w:rPr>
        <w:t>competitive strategy</w:t>
      </w:r>
      <w:r>
        <w:rPr>
          <w:rFonts w:ascii="Calibri" w:eastAsia="Calibri" w:hAnsi="Calibri" w:cs="Calibri"/>
        </w:rPr>
        <w:t xml:space="preserve">. </w:t>
      </w:r>
    </w:p>
    <w:p w14:paraId="5C1CC4E9" w14:textId="77777777" w:rsidR="00B36C85" w:rsidRDefault="00000000">
      <w:pPr>
        <w:rPr>
          <w:rFonts w:ascii="Calibri" w:eastAsia="Calibri" w:hAnsi="Calibri" w:cs="Calibri"/>
        </w:rPr>
      </w:pPr>
      <w:r>
        <w:rPr>
          <w:rFonts w:ascii="Calibri" w:eastAsia="Calibri" w:hAnsi="Calibri" w:cs="Calibri"/>
          <w:b/>
          <w:sz w:val="28"/>
          <w:szCs w:val="28"/>
        </w:rPr>
        <w:t>Prudent Corporate Advisory Services Ltd.</w:t>
      </w:r>
    </w:p>
    <w:p w14:paraId="56BAF6C2" w14:textId="77777777" w:rsidR="00B36C85" w:rsidRDefault="00B36C85">
      <w:pPr>
        <w:rPr>
          <w:rFonts w:ascii="Calibri" w:eastAsia="Calibri" w:hAnsi="Calibri" w:cs="Calibri"/>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2025"/>
        <w:gridCol w:w="1005"/>
        <w:gridCol w:w="4215"/>
      </w:tblGrid>
      <w:tr w:rsidR="00B36C85" w14:paraId="56070CF4" w14:textId="77777777">
        <w:tc>
          <w:tcPr>
            <w:tcW w:w="2115" w:type="dxa"/>
            <w:tcMar>
              <w:top w:w="100" w:type="dxa"/>
              <w:left w:w="100" w:type="dxa"/>
              <w:bottom w:w="100" w:type="dxa"/>
              <w:right w:w="100" w:type="dxa"/>
            </w:tcMar>
          </w:tcPr>
          <w:p w14:paraId="5D9961B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Dimension</w:t>
            </w:r>
          </w:p>
        </w:tc>
        <w:tc>
          <w:tcPr>
            <w:tcW w:w="2025" w:type="dxa"/>
            <w:tcMar>
              <w:top w:w="100" w:type="dxa"/>
              <w:left w:w="100" w:type="dxa"/>
              <w:bottom w:w="100" w:type="dxa"/>
              <w:right w:w="100" w:type="dxa"/>
            </w:tcMar>
          </w:tcPr>
          <w:p w14:paraId="6045AEBF"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Factor</w:t>
            </w:r>
          </w:p>
        </w:tc>
        <w:tc>
          <w:tcPr>
            <w:tcW w:w="1005" w:type="dxa"/>
            <w:tcMar>
              <w:top w:w="100" w:type="dxa"/>
              <w:left w:w="100" w:type="dxa"/>
              <w:bottom w:w="100" w:type="dxa"/>
              <w:right w:w="100" w:type="dxa"/>
            </w:tcMar>
          </w:tcPr>
          <w:p w14:paraId="6C4DC15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Scores</w:t>
            </w:r>
          </w:p>
        </w:tc>
        <w:tc>
          <w:tcPr>
            <w:tcW w:w="4215" w:type="dxa"/>
            <w:tcMar>
              <w:top w:w="100" w:type="dxa"/>
              <w:left w:w="100" w:type="dxa"/>
              <w:bottom w:w="100" w:type="dxa"/>
              <w:right w:w="100" w:type="dxa"/>
            </w:tcMar>
          </w:tcPr>
          <w:p w14:paraId="7DFFB67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Description</w:t>
            </w:r>
          </w:p>
        </w:tc>
      </w:tr>
      <w:tr w:rsidR="00B36C85" w14:paraId="17D4C1ED" w14:textId="77777777">
        <w:tc>
          <w:tcPr>
            <w:tcW w:w="2115" w:type="dxa"/>
            <w:tcMar>
              <w:top w:w="100" w:type="dxa"/>
              <w:left w:w="100" w:type="dxa"/>
              <w:bottom w:w="100" w:type="dxa"/>
              <w:right w:w="100" w:type="dxa"/>
            </w:tcMar>
          </w:tcPr>
          <w:p w14:paraId="6788C8E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Competitive Advantage</w:t>
            </w:r>
          </w:p>
        </w:tc>
        <w:tc>
          <w:tcPr>
            <w:tcW w:w="2025" w:type="dxa"/>
            <w:tcMar>
              <w:top w:w="100" w:type="dxa"/>
              <w:left w:w="100" w:type="dxa"/>
              <w:bottom w:w="100" w:type="dxa"/>
              <w:right w:w="100" w:type="dxa"/>
            </w:tcMar>
          </w:tcPr>
          <w:p w14:paraId="058F2A3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Brand Reputation</w:t>
            </w:r>
          </w:p>
        </w:tc>
        <w:tc>
          <w:tcPr>
            <w:tcW w:w="1005" w:type="dxa"/>
            <w:tcMar>
              <w:top w:w="100" w:type="dxa"/>
              <w:left w:w="100" w:type="dxa"/>
              <w:bottom w:w="100" w:type="dxa"/>
              <w:right w:w="100" w:type="dxa"/>
            </w:tcMar>
          </w:tcPr>
          <w:p w14:paraId="60536EF3"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7BD43A7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It is a strong brand but not a dominant force in the broking industry. </w:t>
            </w:r>
          </w:p>
        </w:tc>
      </w:tr>
      <w:tr w:rsidR="00B36C85" w14:paraId="3A668D30" w14:textId="77777777">
        <w:tc>
          <w:tcPr>
            <w:tcW w:w="2115" w:type="dxa"/>
            <w:tcMar>
              <w:top w:w="100" w:type="dxa"/>
              <w:left w:w="100" w:type="dxa"/>
              <w:bottom w:w="100" w:type="dxa"/>
              <w:right w:w="100" w:type="dxa"/>
            </w:tcMar>
          </w:tcPr>
          <w:p w14:paraId="582065F5"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6DF43F1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Market Share</w:t>
            </w:r>
          </w:p>
        </w:tc>
        <w:tc>
          <w:tcPr>
            <w:tcW w:w="1005" w:type="dxa"/>
            <w:tcMar>
              <w:top w:w="100" w:type="dxa"/>
              <w:left w:w="100" w:type="dxa"/>
              <w:bottom w:w="100" w:type="dxa"/>
              <w:right w:w="100" w:type="dxa"/>
            </w:tcMar>
          </w:tcPr>
          <w:p w14:paraId="4E2471E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-2</w:t>
            </w:r>
          </w:p>
        </w:tc>
        <w:tc>
          <w:tcPr>
            <w:tcW w:w="4215" w:type="dxa"/>
            <w:tcMar>
              <w:top w:w="100" w:type="dxa"/>
              <w:left w:w="100" w:type="dxa"/>
              <w:bottom w:w="100" w:type="dxa"/>
              <w:right w:w="100" w:type="dxa"/>
            </w:tcMar>
          </w:tcPr>
          <w:p w14:paraId="67336996"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Small market share but steadily growing, especially in the mutual fund space. </w:t>
            </w:r>
          </w:p>
        </w:tc>
      </w:tr>
      <w:tr w:rsidR="00B36C85" w14:paraId="2DF5F6E7" w14:textId="77777777">
        <w:tc>
          <w:tcPr>
            <w:tcW w:w="2115" w:type="dxa"/>
            <w:tcMar>
              <w:top w:w="100" w:type="dxa"/>
              <w:left w:w="100" w:type="dxa"/>
              <w:bottom w:w="100" w:type="dxa"/>
              <w:right w:w="100" w:type="dxa"/>
            </w:tcMar>
          </w:tcPr>
          <w:p w14:paraId="0B434148"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2E2C2EA4"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Customer Loyalty</w:t>
            </w:r>
          </w:p>
        </w:tc>
        <w:tc>
          <w:tcPr>
            <w:tcW w:w="1005" w:type="dxa"/>
            <w:tcMar>
              <w:top w:w="100" w:type="dxa"/>
              <w:left w:w="100" w:type="dxa"/>
              <w:bottom w:w="100" w:type="dxa"/>
              <w:right w:w="100" w:type="dxa"/>
            </w:tcMar>
          </w:tcPr>
          <w:p w14:paraId="700607F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326D80E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Customers enjoy the personal advisory services, hence good brand loyalty. </w:t>
            </w:r>
          </w:p>
        </w:tc>
      </w:tr>
      <w:tr w:rsidR="00B36C85" w14:paraId="7775E053" w14:textId="77777777">
        <w:tc>
          <w:tcPr>
            <w:tcW w:w="2115" w:type="dxa"/>
            <w:tcMar>
              <w:top w:w="100" w:type="dxa"/>
              <w:left w:w="100" w:type="dxa"/>
              <w:bottom w:w="100" w:type="dxa"/>
              <w:right w:w="100" w:type="dxa"/>
            </w:tcMar>
          </w:tcPr>
          <w:p w14:paraId="500DDA7A"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3E835D0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Technological Edge</w:t>
            </w:r>
          </w:p>
        </w:tc>
        <w:tc>
          <w:tcPr>
            <w:tcW w:w="1005" w:type="dxa"/>
            <w:tcMar>
              <w:top w:w="100" w:type="dxa"/>
              <w:left w:w="100" w:type="dxa"/>
              <w:bottom w:w="100" w:type="dxa"/>
              <w:right w:w="100" w:type="dxa"/>
            </w:tcMar>
          </w:tcPr>
          <w:p w14:paraId="5093AB4E"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-2</w:t>
            </w:r>
          </w:p>
        </w:tc>
        <w:tc>
          <w:tcPr>
            <w:tcW w:w="4215" w:type="dxa"/>
            <w:tcMar>
              <w:top w:w="100" w:type="dxa"/>
              <w:left w:w="100" w:type="dxa"/>
              <w:bottom w:w="100" w:type="dxa"/>
              <w:right w:w="100" w:type="dxa"/>
            </w:tcMar>
          </w:tcPr>
          <w:p w14:paraId="4C1FB52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It has invested in a good trading platform but is smaller than </w:t>
            </w:r>
            <w:proofErr w:type="spellStart"/>
            <w:r>
              <w:rPr>
                <w:rFonts w:ascii="Calibri" w:eastAsia="Calibri" w:hAnsi="Calibri" w:cs="Calibri"/>
                <w:sz w:val="18"/>
                <w:szCs w:val="18"/>
              </w:rPr>
              <w:t>Zerodha</w:t>
            </w:r>
            <w:proofErr w:type="spellEnd"/>
            <w:r>
              <w:rPr>
                <w:rFonts w:ascii="Calibri" w:eastAsia="Calibri" w:hAnsi="Calibri" w:cs="Calibri"/>
                <w:sz w:val="18"/>
                <w:szCs w:val="18"/>
              </w:rPr>
              <w:t xml:space="preserve"> or Angle One. </w:t>
            </w:r>
          </w:p>
        </w:tc>
      </w:tr>
      <w:tr w:rsidR="00B36C85" w14:paraId="072C6DBB" w14:textId="77777777">
        <w:tc>
          <w:tcPr>
            <w:tcW w:w="2115" w:type="dxa"/>
            <w:tcMar>
              <w:top w:w="100" w:type="dxa"/>
              <w:left w:w="100" w:type="dxa"/>
              <w:bottom w:w="100" w:type="dxa"/>
              <w:right w:w="100" w:type="dxa"/>
            </w:tcMar>
          </w:tcPr>
          <w:p w14:paraId="002BC8B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Environmental Stability</w:t>
            </w:r>
          </w:p>
        </w:tc>
        <w:tc>
          <w:tcPr>
            <w:tcW w:w="2025" w:type="dxa"/>
            <w:tcMar>
              <w:top w:w="100" w:type="dxa"/>
              <w:left w:w="100" w:type="dxa"/>
              <w:bottom w:w="100" w:type="dxa"/>
              <w:right w:w="100" w:type="dxa"/>
            </w:tcMar>
          </w:tcPr>
          <w:p w14:paraId="2ABFD200"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Economic Conditions</w:t>
            </w:r>
          </w:p>
        </w:tc>
        <w:tc>
          <w:tcPr>
            <w:tcW w:w="1005" w:type="dxa"/>
            <w:tcMar>
              <w:top w:w="100" w:type="dxa"/>
              <w:left w:w="100" w:type="dxa"/>
              <w:bottom w:w="100" w:type="dxa"/>
              <w:right w:w="100" w:type="dxa"/>
            </w:tcMar>
          </w:tcPr>
          <w:p w14:paraId="1BE8025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2EAEE8F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India’s steady economic growth is due to rising retail investors in mutual funds. </w:t>
            </w:r>
          </w:p>
        </w:tc>
      </w:tr>
      <w:tr w:rsidR="00B36C85" w14:paraId="60BBA412" w14:textId="77777777">
        <w:tc>
          <w:tcPr>
            <w:tcW w:w="2115" w:type="dxa"/>
            <w:tcMar>
              <w:top w:w="100" w:type="dxa"/>
              <w:left w:w="100" w:type="dxa"/>
              <w:bottom w:w="100" w:type="dxa"/>
              <w:right w:w="100" w:type="dxa"/>
            </w:tcMar>
          </w:tcPr>
          <w:p w14:paraId="4E7A472B"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44092B3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Market Volatility</w:t>
            </w:r>
          </w:p>
        </w:tc>
        <w:tc>
          <w:tcPr>
            <w:tcW w:w="1005" w:type="dxa"/>
            <w:tcMar>
              <w:top w:w="100" w:type="dxa"/>
              <w:left w:w="100" w:type="dxa"/>
              <w:bottom w:w="100" w:type="dxa"/>
              <w:right w:w="100" w:type="dxa"/>
            </w:tcMar>
          </w:tcPr>
          <w:p w14:paraId="2ECBBAB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215" w:type="dxa"/>
            <w:tcMar>
              <w:top w:w="100" w:type="dxa"/>
              <w:left w:w="100" w:type="dxa"/>
              <w:bottom w:w="100" w:type="dxa"/>
              <w:right w:w="100" w:type="dxa"/>
            </w:tcMar>
          </w:tcPr>
          <w:p w14:paraId="58C6E13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Investors pull out money during market downturns and don't use advisory services either. </w:t>
            </w:r>
          </w:p>
        </w:tc>
      </w:tr>
      <w:tr w:rsidR="00B36C85" w14:paraId="58401AA2" w14:textId="77777777">
        <w:tc>
          <w:tcPr>
            <w:tcW w:w="2115" w:type="dxa"/>
            <w:tcMar>
              <w:top w:w="100" w:type="dxa"/>
              <w:left w:w="100" w:type="dxa"/>
              <w:bottom w:w="100" w:type="dxa"/>
              <w:right w:w="100" w:type="dxa"/>
            </w:tcMar>
          </w:tcPr>
          <w:p w14:paraId="19922840"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171ECD55"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Regulatory Framework</w:t>
            </w:r>
          </w:p>
        </w:tc>
        <w:tc>
          <w:tcPr>
            <w:tcW w:w="1005" w:type="dxa"/>
            <w:tcMar>
              <w:top w:w="100" w:type="dxa"/>
              <w:left w:w="100" w:type="dxa"/>
              <w:bottom w:w="100" w:type="dxa"/>
              <w:right w:w="100" w:type="dxa"/>
            </w:tcMar>
          </w:tcPr>
          <w:p w14:paraId="13B8048F"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15938AC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Continuously changing regulatory frameworks need adaptability to survive. </w:t>
            </w:r>
          </w:p>
        </w:tc>
      </w:tr>
      <w:tr w:rsidR="00B36C85" w14:paraId="68C679D3" w14:textId="77777777">
        <w:tc>
          <w:tcPr>
            <w:tcW w:w="2115" w:type="dxa"/>
            <w:tcMar>
              <w:top w:w="100" w:type="dxa"/>
              <w:left w:w="100" w:type="dxa"/>
              <w:bottom w:w="100" w:type="dxa"/>
              <w:right w:w="100" w:type="dxa"/>
            </w:tcMar>
          </w:tcPr>
          <w:p w14:paraId="2E4A9BF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Financial Strength</w:t>
            </w:r>
          </w:p>
        </w:tc>
        <w:tc>
          <w:tcPr>
            <w:tcW w:w="2025" w:type="dxa"/>
            <w:tcMar>
              <w:top w:w="100" w:type="dxa"/>
              <w:left w:w="100" w:type="dxa"/>
              <w:bottom w:w="100" w:type="dxa"/>
              <w:right w:w="100" w:type="dxa"/>
            </w:tcMar>
          </w:tcPr>
          <w:p w14:paraId="7F4ED1EF"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Profitability</w:t>
            </w:r>
          </w:p>
        </w:tc>
        <w:tc>
          <w:tcPr>
            <w:tcW w:w="1005" w:type="dxa"/>
            <w:tcMar>
              <w:top w:w="100" w:type="dxa"/>
              <w:left w:w="100" w:type="dxa"/>
              <w:bottom w:w="100" w:type="dxa"/>
              <w:right w:w="100" w:type="dxa"/>
            </w:tcMar>
          </w:tcPr>
          <w:p w14:paraId="0DD8B14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215" w:type="dxa"/>
            <w:tcMar>
              <w:top w:w="100" w:type="dxa"/>
              <w:left w:w="100" w:type="dxa"/>
              <w:bottom w:w="100" w:type="dxa"/>
              <w:right w:w="100" w:type="dxa"/>
            </w:tcMar>
          </w:tcPr>
          <w:p w14:paraId="4D163A46"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Has consistent revenue growth with a good operating margin. </w:t>
            </w:r>
          </w:p>
        </w:tc>
      </w:tr>
      <w:tr w:rsidR="00B36C85" w14:paraId="2487D835" w14:textId="77777777">
        <w:tc>
          <w:tcPr>
            <w:tcW w:w="2115" w:type="dxa"/>
            <w:tcMar>
              <w:top w:w="100" w:type="dxa"/>
              <w:left w:w="100" w:type="dxa"/>
              <w:bottom w:w="100" w:type="dxa"/>
              <w:right w:w="100" w:type="dxa"/>
            </w:tcMar>
          </w:tcPr>
          <w:p w14:paraId="213C9129"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2B998EE3"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Liquidity</w:t>
            </w:r>
          </w:p>
        </w:tc>
        <w:tc>
          <w:tcPr>
            <w:tcW w:w="1005" w:type="dxa"/>
            <w:tcMar>
              <w:top w:w="100" w:type="dxa"/>
              <w:left w:w="100" w:type="dxa"/>
              <w:bottom w:w="100" w:type="dxa"/>
              <w:right w:w="100" w:type="dxa"/>
            </w:tcMar>
          </w:tcPr>
          <w:p w14:paraId="3D0B6EC2"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7AA4EF93"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Low debt levels have caused enhanced liquidity. High current ratio.</w:t>
            </w:r>
          </w:p>
        </w:tc>
      </w:tr>
      <w:tr w:rsidR="00B36C85" w14:paraId="5DDDA4DD" w14:textId="77777777">
        <w:tc>
          <w:tcPr>
            <w:tcW w:w="2115" w:type="dxa"/>
            <w:tcMar>
              <w:top w:w="100" w:type="dxa"/>
              <w:left w:w="100" w:type="dxa"/>
              <w:bottom w:w="100" w:type="dxa"/>
              <w:right w:w="100" w:type="dxa"/>
            </w:tcMar>
          </w:tcPr>
          <w:p w14:paraId="0A7E4233"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28BE42F2"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Capital Base</w:t>
            </w:r>
          </w:p>
        </w:tc>
        <w:tc>
          <w:tcPr>
            <w:tcW w:w="1005" w:type="dxa"/>
            <w:tcMar>
              <w:top w:w="100" w:type="dxa"/>
              <w:left w:w="100" w:type="dxa"/>
              <w:bottom w:w="100" w:type="dxa"/>
              <w:right w:w="100" w:type="dxa"/>
            </w:tcMar>
          </w:tcPr>
          <w:p w14:paraId="261AFC08"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744388A2"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The capital base supports operational expansion but is smaller than competitors.</w:t>
            </w:r>
          </w:p>
        </w:tc>
      </w:tr>
      <w:tr w:rsidR="00B36C85" w14:paraId="29F97902" w14:textId="77777777">
        <w:tc>
          <w:tcPr>
            <w:tcW w:w="2115" w:type="dxa"/>
            <w:tcMar>
              <w:top w:w="100" w:type="dxa"/>
              <w:left w:w="100" w:type="dxa"/>
              <w:bottom w:w="100" w:type="dxa"/>
              <w:right w:w="100" w:type="dxa"/>
            </w:tcMar>
          </w:tcPr>
          <w:p w14:paraId="1B0A8F6C"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7F2CF39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Cash Flow</w:t>
            </w:r>
          </w:p>
        </w:tc>
        <w:tc>
          <w:tcPr>
            <w:tcW w:w="1005" w:type="dxa"/>
            <w:tcMar>
              <w:top w:w="100" w:type="dxa"/>
              <w:left w:w="100" w:type="dxa"/>
              <w:bottom w:w="100" w:type="dxa"/>
              <w:right w:w="100" w:type="dxa"/>
            </w:tcMar>
          </w:tcPr>
          <w:p w14:paraId="7A8A652F"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215" w:type="dxa"/>
            <w:tcMar>
              <w:top w:w="100" w:type="dxa"/>
              <w:left w:w="100" w:type="dxa"/>
              <w:bottom w:w="100" w:type="dxa"/>
              <w:right w:w="100" w:type="dxa"/>
            </w:tcMar>
          </w:tcPr>
          <w:p w14:paraId="2A58C13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 xml:space="preserve">Steady cash flow. Growth in the mutual fund industry contributes to cash flow. </w:t>
            </w:r>
          </w:p>
        </w:tc>
      </w:tr>
      <w:tr w:rsidR="00B36C85" w14:paraId="5019E85B" w14:textId="77777777">
        <w:tc>
          <w:tcPr>
            <w:tcW w:w="2115" w:type="dxa"/>
            <w:tcMar>
              <w:top w:w="100" w:type="dxa"/>
              <w:left w:w="100" w:type="dxa"/>
              <w:bottom w:w="100" w:type="dxa"/>
              <w:right w:w="100" w:type="dxa"/>
            </w:tcMar>
          </w:tcPr>
          <w:p w14:paraId="62A3F846"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Industry Attractiveness</w:t>
            </w:r>
          </w:p>
        </w:tc>
        <w:tc>
          <w:tcPr>
            <w:tcW w:w="2025" w:type="dxa"/>
            <w:tcMar>
              <w:top w:w="100" w:type="dxa"/>
              <w:left w:w="100" w:type="dxa"/>
              <w:bottom w:w="100" w:type="dxa"/>
              <w:right w:w="100" w:type="dxa"/>
            </w:tcMar>
          </w:tcPr>
          <w:p w14:paraId="47787843"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Growth Potential</w:t>
            </w:r>
          </w:p>
        </w:tc>
        <w:tc>
          <w:tcPr>
            <w:tcW w:w="1005" w:type="dxa"/>
            <w:tcMar>
              <w:top w:w="100" w:type="dxa"/>
              <w:left w:w="100" w:type="dxa"/>
              <w:bottom w:w="100" w:type="dxa"/>
              <w:right w:w="100" w:type="dxa"/>
            </w:tcMar>
          </w:tcPr>
          <w:p w14:paraId="73AA6C37"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4</w:t>
            </w:r>
          </w:p>
        </w:tc>
        <w:tc>
          <w:tcPr>
            <w:tcW w:w="4215" w:type="dxa"/>
            <w:tcMar>
              <w:top w:w="100" w:type="dxa"/>
              <w:left w:w="100" w:type="dxa"/>
              <w:bottom w:w="100" w:type="dxa"/>
              <w:right w:w="100" w:type="dxa"/>
            </w:tcMar>
          </w:tcPr>
          <w:p w14:paraId="6C067DED"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High growth since retail investors are moving from traditional investments like fixed deposits to mutual funds</w:t>
            </w:r>
          </w:p>
        </w:tc>
      </w:tr>
      <w:tr w:rsidR="00B36C85" w14:paraId="433DA8C8" w14:textId="77777777">
        <w:tc>
          <w:tcPr>
            <w:tcW w:w="2115" w:type="dxa"/>
            <w:tcMar>
              <w:top w:w="100" w:type="dxa"/>
              <w:left w:w="100" w:type="dxa"/>
              <w:bottom w:w="100" w:type="dxa"/>
              <w:right w:w="100" w:type="dxa"/>
            </w:tcMar>
          </w:tcPr>
          <w:p w14:paraId="0CF3BD42"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7DB04A6A"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Regulatory Environment</w:t>
            </w:r>
          </w:p>
        </w:tc>
        <w:tc>
          <w:tcPr>
            <w:tcW w:w="1005" w:type="dxa"/>
            <w:tcMar>
              <w:top w:w="100" w:type="dxa"/>
              <w:left w:w="100" w:type="dxa"/>
              <w:bottom w:w="100" w:type="dxa"/>
              <w:right w:w="100" w:type="dxa"/>
            </w:tcMar>
          </w:tcPr>
          <w:p w14:paraId="6F23C29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49EDCF7C"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Stable, with SEBI introducing new laws to increase transparency</w:t>
            </w:r>
          </w:p>
        </w:tc>
      </w:tr>
      <w:tr w:rsidR="00B36C85" w14:paraId="1057938E" w14:textId="77777777">
        <w:tc>
          <w:tcPr>
            <w:tcW w:w="2115" w:type="dxa"/>
            <w:tcMar>
              <w:top w:w="100" w:type="dxa"/>
              <w:left w:w="100" w:type="dxa"/>
              <w:bottom w:w="100" w:type="dxa"/>
              <w:right w:w="100" w:type="dxa"/>
            </w:tcMar>
          </w:tcPr>
          <w:p w14:paraId="2F80C73D" w14:textId="77777777" w:rsidR="00B36C85" w:rsidRDefault="00B36C85">
            <w:pPr>
              <w:widowControl w:val="0"/>
              <w:spacing w:line="240" w:lineRule="auto"/>
              <w:rPr>
                <w:rFonts w:ascii="Calibri" w:eastAsia="Calibri" w:hAnsi="Calibri" w:cs="Calibri"/>
                <w:sz w:val="18"/>
                <w:szCs w:val="18"/>
              </w:rPr>
            </w:pPr>
          </w:p>
        </w:tc>
        <w:tc>
          <w:tcPr>
            <w:tcW w:w="2025" w:type="dxa"/>
            <w:tcMar>
              <w:top w:w="100" w:type="dxa"/>
              <w:left w:w="100" w:type="dxa"/>
              <w:bottom w:w="100" w:type="dxa"/>
              <w:right w:w="100" w:type="dxa"/>
            </w:tcMar>
          </w:tcPr>
          <w:p w14:paraId="7A684D0B"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Innovation &amp; Technology</w:t>
            </w:r>
          </w:p>
        </w:tc>
        <w:tc>
          <w:tcPr>
            <w:tcW w:w="1005" w:type="dxa"/>
            <w:tcMar>
              <w:top w:w="100" w:type="dxa"/>
              <w:left w:w="100" w:type="dxa"/>
              <w:bottom w:w="100" w:type="dxa"/>
              <w:right w:w="100" w:type="dxa"/>
            </w:tcMar>
          </w:tcPr>
          <w:p w14:paraId="0E608FB1"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3</w:t>
            </w:r>
          </w:p>
        </w:tc>
        <w:tc>
          <w:tcPr>
            <w:tcW w:w="4215" w:type="dxa"/>
            <w:tcMar>
              <w:top w:w="100" w:type="dxa"/>
              <w:left w:w="100" w:type="dxa"/>
              <w:bottom w:w="100" w:type="dxa"/>
              <w:right w:w="100" w:type="dxa"/>
            </w:tcMar>
          </w:tcPr>
          <w:p w14:paraId="297533F9" w14:textId="77777777" w:rsidR="00B36C85" w:rsidRDefault="00000000">
            <w:pPr>
              <w:widowControl w:val="0"/>
              <w:spacing w:line="240" w:lineRule="auto"/>
              <w:rPr>
                <w:rFonts w:ascii="Calibri" w:eastAsia="Calibri" w:hAnsi="Calibri" w:cs="Calibri"/>
                <w:sz w:val="18"/>
                <w:szCs w:val="18"/>
              </w:rPr>
            </w:pPr>
            <w:r>
              <w:rPr>
                <w:rFonts w:ascii="Calibri" w:eastAsia="Calibri" w:hAnsi="Calibri" w:cs="Calibri"/>
                <w:sz w:val="18"/>
                <w:szCs w:val="18"/>
              </w:rPr>
              <w:t>The adoption of digital means is necessary to stay competitive.</w:t>
            </w:r>
          </w:p>
        </w:tc>
      </w:tr>
    </w:tbl>
    <w:p w14:paraId="0AC455A1" w14:textId="77777777" w:rsidR="00B36C85" w:rsidRDefault="00B36C85">
      <w:pPr>
        <w:spacing w:before="240" w:after="240"/>
        <w:rPr>
          <w:rFonts w:ascii="Calibri" w:eastAsia="Calibri" w:hAnsi="Calibri" w:cs="Calibri"/>
          <w:sz w:val="18"/>
          <w:szCs w:val="18"/>
        </w:rPr>
      </w:pPr>
    </w:p>
    <w:p w14:paraId="2915A6F4" w14:textId="77777777" w:rsidR="00B36C85"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3E3C1D9A" wp14:editId="23487510">
            <wp:extent cx="3795713" cy="3795713"/>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795713" cy="3795713"/>
                    </a:xfrm>
                    <a:prstGeom prst="rect">
                      <a:avLst/>
                    </a:prstGeom>
                    <a:ln/>
                  </pic:spPr>
                </pic:pic>
              </a:graphicData>
            </a:graphic>
          </wp:inline>
        </w:drawing>
      </w:r>
    </w:p>
    <w:p w14:paraId="3EB2B196" w14:textId="77777777" w:rsidR="00B36C85" w:rsidRDefault="00000000">
      <w:pPr>
        <w:spacing w:before="240" w:after="240"/>
        <w:rPr>
          <w:rFonts w:ascii="Calibri" w:eastAsia="Calibri" w:hAnsi="Calibri" w:cs="Calibri"/>
          <w:b/>
          <w:sz w:val="32"/>
          <w:szCs w:val="32"/>
        </w:rPr>
      </w:pPr>
      <w:r>
        <w:rPr>
          <w:rFonts w:ascii="Calibri" w:eastAsia="Calibri" w:hAnsi="Calibri" w:cs="Calibri"/>
        </w:rPr>
        <w:t xml:space="preserve">The SPACE Matrix for Prudent Corporate Advisory Services Ltd has been plotted. The vector originates from the origin (0, 0) and points towards the intersection at (0.83, 0.17). This position indicates a balanced strategy but leans slightly toward an </w:t>
      </w:r>
      <w:r>
        <w:rPr>
          <w:rFonts w:ascii="Calibri" w:eastAsia="Calibri" w:hAnsi="Calibri" w:cs="Calibri"/>
          <w:b/>
        </w:rPr>
        <w:t>Aggressive strategy</w:t>
      </w:r>
      <w:r>
        <w:rPr>
          <w:rFonts w:ascii="Calibri" w:eastAsia="Calibri" w:hAnsi="Calibri" w:cs="Calibri"/>
        </w:rPr>
        <w:t xml:space="preserve">. </w:t>
      </w:r>
    </w:p>
    <w:p w14:paraId="6853A440" w14:textId="77777777" w:rsidR="00B36C85" w:rsidRDefault="00000000">
      <w:pPr>
        <w:rPr>
          <w:rFonts w:ascii="Calibri" w:eastAsia="Calibri" w:hAnsi="Calibri" w:cs="Calibri"/>
          <w:b/>
          <w:sz w:val="32"/>
          <w:szCs w:val="32"/>
        </w:rPr>
      </w:pPr>
      <w:r>
        <w:rPr>
          <w:rFonts w:ascii="Calibri" w:eastAsia="Calibri" w:hAnsi="Calibri" w:cs="Calibri"/>
          <w:b/>
          <w:sz w:val="32"/>
          <w:szCs w:val="32"/>
        </w:rPr>
        <w:t>Blind Spot Analysis</w:t>
      </w:r>
    </w:p>
    <w:p w14:paraId="6BD12681" w14:textId="77777777" w:rsidR="00B36C85" w:rsidRDefault="00B36C85">
      <w:pPr>
        <w:rPr>
          <w:rFonts w:ascii="Calibri" w:eastAsia="Calibri" w:hAnsi="Calibri" w:cs="Calibri"/>
          <w:b/>
          <w:sz w:val="32"/>
          <w:szCs w:val="32"/>
        </w:rPr>
      </w:pPr>
    </w:p>
    <w:tbl>
      <w:tblPr>
        <w:tblStyle w:val="a3"/>
        <w:tblpPr w:leftFromText="180" w:rightFromText="180" w:topFromText="180" w:bottomFromText="180" w:vertAnchor="text" w:tblpX="-600"/>
        <w:tblW w:w="10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610"/>
        <w:gridCol w:w="2760"/>
        <w:gridCol w:w="2700"/>
      </w:tblGrid>
      <w:tr w:rsidR="00B36C85" w14:paraId="1C651F93" w14:textId="77777777">
        <w:trPr>
          <w:tblHeader/>
        </w:trPr>
        <w:tc>
          <w:tcPr>
            <w:tcW w:w="2880" w:type="dxa"/>
          </w:tcPr>
          <w:p w14:paraId="51BF1B59" w14:textId="77777777" w:rsidR="00B36C85" w:rsidRDefault="00B36C85">
            <w:pPr>
              <w:widowControl w:val="0"/>
              <w:spacing w:line="240" w:lineRule="auto"/>
              <w:jc w:val="center"/>
              <w:rPr>
                <w:rFonts w:ascii="Calibri" w:eastAsia="Calibri" w:hAnsi="Calibri" w:cs="Calibri"/>
                <w:sz w:val="24"/>
                <w:szCs w:val="24"/>
              </w:rPr>
            </w:pPr>
          </w:p>
        </w:tc>
        <w:tc>
          <w:tcPr>
            <w:tcW w:w="2610" w:type="dxa"/>
          </w:tcPr>
          <w:p w14:paraId="2B89022B" w14:textId="77777777" w:rsidR="00B36C85" w:rsidRDefault="00000000">
            <w:pPr>
              <w:widowControl w:val="0"/>
              <w:spacing w:line="240" w:lineRule="auto"/>
              <w:jc w:val="center"/>
              <w:rPr>
                <w:rFonts w:ascii="Calibri" w:eastAsia="Calibri" w:hAnsi="Calibri" w:cs="Calibri"/>
                <w:b/>
                <w:sz w:val="24"/>
                <w:szCs w:val="24"/>
              </w:rPr>
            </w:pPr>
            <w:r>
              <w:rPr>
                <w:rFonts w:ascii="Calibri" w:eastAsia="Calibri" w:hAnsi="Calibri" w:cs="Calibri"/>
                <w:b/>
                <w:sz w:val="24"/>
                <w:szCs w:val="24"/>
              </w:rPr>
              <w:t>Motilal Oswal</w:t>
            </w:r>
          </w:p>
        </w:tc>
        <w:tc>
          <w:tcPr>
            <w:tcW w:w="2760" w:type="dxa"/>
          </w:tcPr>
          <w:p w14:paraId="4225077C" w14:textId="77777777" w:rsidR="00B36C85" w:rsidRDefault="00000000">
            <w:pPr>
              <w:widowControl w:val="0"/>
              <w:spacing w:line="240" w:lineRule="auto"/>
              <w:jc w:val="center"/>
              <w:rPr>
                <w:rFonts w:ascii="Calibri" w:eastAsia="Calibri" w:hAnsi="Calibri" w:cs="Calibri"/>
                <w:b/>
                <w:sz w:val="24"/>
                <w:szCs w:val="24"/>
              </w:rPr>
            </w:pPr>
            <w:r>
              <w:rPr>
                <w:rFonts w:ascii="Calibri" w:eastAsia="Calibri" w:hAnsi="Calibri" w:cs="Calibri"/>
                <w:b/>
                <w:sz w:val="24"/>
                <w:szCs w:val="24"/>
              </w:rPr>
              <w:t>Angel One</w:t>
            </w:r>
          </w:p>
        </w:tc>
        <w:tc>
          <w:tcPr>
            <w:tcW w:w="2700" w:type="dxa"/>
          </w:tcPr>
          <w:p w14:paraId="219CEE0D" w14:textId="77777777" w:rsidR="00B36C85" w:rsidRDefault="00000000">
            <w:pPr>
              <w:widowControl w:val="0"/>
              <w:spacing w:line="240" w:lineRule="auto"/>
              <w:jc w:val="center"/>
              <w:rPr>
                <w:rFonts w:ascii="Calibri" w:eastAsia="Calibri" w:hAnsi="Calibri" w:cs="Calibri"/>
                <w:b/>
                <w:sz w:val="24"/>
                <w:szCs w:val="24"/>
              </w:rPr>
            </w:pPr>
            <w:r>
              <w:rPr>
                <w:rFonts w:ascii="Calibri" w:eastAsia="Calibri" w:hAnsi="Calibri" w:cs="Calibri"/>
                <w:b/>
                <w:sz w:val="24"/>
                <w:szCs w:val="24"/>
              </w:rPr>
              <w:t>Prudent Advisory</w:t>
            </w:r>
          </w:p>
        </w:tc>
      </w:tr>
      <w:tr w:rsidR="00B36C85" w14:paraId="22849AAD" w14:textId="77777777">
        <w:trPr>
          <w:tblHeader/>
        </w:trPr>
        <w:tc>
          <w:tcPr>
            <w:tcW w:w="2880" w:type="dxa"/>
          </w:tcPr>
          <w:p w14:paraId="6E78FC61"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Identifying Cognitive Biases</w:t>
            </w:r>
          </w:p>
          <w:p w14:paraId="3276F4FF" w14:textId="77777777" w:rsidR="00B36C85" w:rsidRDefault="00B36C85">
            <w:pPr>
              <w:widowControl w:val="0"/>
              <w:spacing w:line="240" w:lineRule="auto"/>
              <w:jc w:val="center"/>
              <w:rPr>
                <w:rFonts w:ascii="Calibri" w:eastAsia="Calibri" w:hAnsi="Calibri" w:cs="Calibri"/>
                <w:sz w:val="24"/>
                <w:szCs w:val="24"/>
              </w:rPr>
            </w:pPr>
          </w:p>
          <w:p w14:paraId="18A1B9E0" w14:textId="77777777" w:rsidR="00B36C85" w:rsidRDefault="00000000">
            <w:pPr>
              <w:widowControl w:val="0"/>
              <w:numPr>
                <w:ilvl w:val="0"/>
                <w:numId w:val="21"/>
              </w:numPr>
              <w:spacing w:line="240" w:lineRule="auto"/>
              <w:jc w:val="center"/>
              <w:rPr>
                <w:rFonts w:ascii="Calibri" w:eastAsia="Calibri" w:hAnsi="Calibri" w:cs="Calibri"/>
                <w:sz w:val="24"/>
                <w:szCs w:val="24"/>
              </w:rPr>
            </w:pPr>
            <w:r>
              <w:rPr>
                <w:rFonts w:ascii="Calibri" w:eastAsia="Calibri" w:hAnsi="Calibri" w:cs="Calibri"/>
                <w:sz w:val="24"/>
                <w:szCs w:val="24"/>
              </w:rPr>
              <w:t>Overconfidence Bias</w:t>
            </w:r>
          </w:p>
          <w:p w14:paraId="0F6474AF" w14:textId="77777777" w:rsidR="00B36C85" w:rsidRDefault="00B36C85">
            <w:pPr>
              <w:widowControl w:val="0"/>
              <w:spacing w:line="240" w:lineRule="auto"/>
              <w:rPr>
                <w:rFonts w:ascii="Calibri" w:eastAsia="Calibri" w:hAnsi="Calibri" w:cs="Calibri"/>
                <w:sz w:val="24"/>
                <w:szCs w:val="24"/>
              </w:rPr>
            </w:pPr>
          </w:p>
          <w:p w14:paraId="1BDD1ACB" w14:textId="77777777" w:rsidR="00B36C85" w:rsidRDefault="00000000">
            <w:pPr>
              <w:widowControl w:val="0"/>
              <w:numPr>
                <w:ilvl w:val="0"/>
                <w:numId w:val="21"/>
              </w:numPr>
              <w:spacing w:line="240" w:lineRule="auto"/>
              <w:jc w:val="center"/>
              <w:rPr>
                <w:rFonts w:ascii="Calibri" w:eastAsia="Calibri" w:hAnsi="Calibri" w:cs="Calibri"/>
                <w:sz w:val="24"/>
                <w:szCs w:val="24"/>
              </w:rPr>
            </w:pPr>
            <w:r>
              <w:rPr>
                <w:rFonts w:ascii="Calibri" w:eastAsia="Calibri" w:hAnsi="Calibri" w:cs="Calibri"/>
                <w:sz w:val="24"/>
                <w:szCs w:val="24"/>
              </w:rPr>
              <w:t>Confirmation Bias</w:t>
            </w:r>
          </w:p>
        </w:tc>
        <w:tc>
          <w:tcPr>
            <w:tcW w:w="2610" w:type="dxa"/>
          </w:tcPr>
          <w:p w14:paraId="0C59A096" w14:textId="77777777" w:rsidR="00B36C85" w:rsidRDefault="00B36C85">
            <w:pPr>
              <w:widowControl w:val="0"/>
              <w:spacing w:line="240" w:lineRule="auto"/>
              <w:jc w:val="center"/>
              <w:rPr>
                <w:rFonts w:ascii="Calibri" w:eastAsia="Calibri" w:hAnsi="Calibri" w:cs="Calibri"/>
                <w:sz w:val="24"/>
                <w:szCs w:val="24"/>
              </w:rPr>
            </w:pPr>
          </w:p>
          <w:p w14:paraId="65724EDD" w14:textId="77777777" w:rsidR="00B36C85" w:rsidRDefault="00B36C85">
            <w:pPr>
              <w:widowControl w:val="0"/>
              <w:spacing w:line="240" w:lineRule="auto"/>
              <w:jc w:val="center"/>
              <w:rPr>
                <w:rFonts w:ascii="Calibri" w:eastAsia="Calibri" w:hAnsi="Calibri" w:cs="Calibri"/>
                <w:sz w:val="24"/>
                <w:szCs w:val="24"/>
              </w:rPr>
            </w:pPr>
          </w:p>
          <w:p w14:paraId="6D487336"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Focusing on HNI clients more than retail clients. </w:t>
            </w:r>
          </w:p>
          <w:p w14:paraId="0F78D349" w14:textId="77777777" w:rsidR="00B36C85" w:rsidRDefault="00B36C85">
            <w:pPr>
              <w:widowControl w:val="0"/>
              <w:spacing w:line="240" w:lineRule="auto"/>
              <w:jc w:val="center"/>
              <w:rPr>
                <w:rFonts w:ascii="Calibri" w:eastAsia="Calibri" w:hAnsi="Calibri" w:cs="Calibri"/>
                <w:sz w:val="24"/>
                <w:szCs w:val="24"/>
              </w:rPr>
            </w:pPr>
          </w:p>
          <w:p w14:paraId="294E43F4" w14:textId="77777777" w:rsidR="00B36C85" w:rsidRDefault="00B36C85">
            <w:pPr>
              <w:widowControl w:val="0"/>
              <w:spacing w:line="240" w:lineRule="auto"/>
              <w:jc w:val="center"/>
              <w:rPr>
                <w:rFonts w:ascii="Calibri" w:eastAsia="Calibri" w:hAnsi="Calibri" w:cs="Calibri"/>
                <w:sz w:val="24"/>
                <w:szCs w:val="24"/>
              </w:rPr>
            </w:pPr>
          </w:p>
          <w:p w14:paraId="3A91B677"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Slowdown in new account openings due to competition by other brokers</w:t>
            </w:r>
          </w:p>
        </w:tc>
        <w:tc>
          <w:tcPr>
            <w:tcW w:w="2760" w:type="dxa"/>
          </w:tcPr>
          <w:p w14:paraId="0311D05F" w14:textId="77777777" w:rsidR="00B36C85" w:rsidRDefault="00B36C85">
            <w:pPr>
              <w:widowControl w:val="0"/>
              <w:spacing w:line="240" w:lineRule="auto"/>
              <w:jc w:val="center"/>
              <w:rPr>
                <w:rFonts w:ascii="Calibri" w:eastAsia="Calibri" w:hAnsi="Calibri" w:cs="Calibri"/>
                <w:sz w:val="24"/>
                <w:szCs w:val="24"/>
              </w:rPr>
            </w:pPr>
          </w:p>
          <w:p w14:paraId="5D737785" w14:textId="77777777" w:rsidR="00B36C85" w:rsidRDefault="00B36C85">
            <w:pPr>
              <w:widowControl w:val="0"/>
              <w:spacing w:line="240" w:lineRule="auto"/>
              <w:jc w:val="center"/>
              <w:rPr>
                <w:rFonts w:ascii="Calibri" w:eastAsia="Calibri" w:hAnsi="Calibri" w:cs="Calibri"/>
                <w:sz w:val="24"/>
                <w:szCs w:val="24"/>
              </w:rPr>
            </w:pPr>
          </w:p>
          <w:p w14:paraId="31BD0D33"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Scaling of their tech-driven platform without realizing market saturation.</w:t>
            </w:r>
          </w:p>
          <w:p w14:paraId="3CB02CE0"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Pushing for aggressive customer acquisition without customer satisfaction </w:t>
            </w:r>
          </w:p>
        </w:tc>
        <w:tc>
          <w:tcPr>
            <w:tcW w:w="2700" w:type="dxa"/>
          </w:tcPr>
          <w:p w14:paraId="4DB674ED" w14:textId="77777777" w:rsidR="00B36C85" w:rsidRDefault="00B36C85">
            <w:pPr>
              <w:widowControl w:val="0"/>
              <w:spacing w:line="240" w:lineRule="auto"/>
              <w:jc w:val="center"/>
              <w:rPr>
                <w:rFonts w:ascii="Calibri" w:eastAsia="Calibri" w:hAnsi="Calibri" w:cs="Calibri"/>
                <w:sz w:val="24"/>
                <w:szCs w:val="24"/>
              </w:rPr>
            </w:pPr>
          </w:p>
          <w:p w14:paraId="6BB082FC" w14:textId="77777777" w:rsidR="00B36C85" w:rsidRDefault="00B36C85">
            <w:pPr>
              <w:widowControl w:val="0"/>
              <w:spacing w:line="240" w:lineRule="auto"/>
              <w:jc w:val="center"/>
              <w:rPr>
                <w:rFonts w:ascii="Calibri" w:eastAsia="Calibri" w:hAnsi="Calibri" w:cs="Calibri"/>
                <w:sz w:val="24"/>
                <w:szCs w:val="24"/>
              </w:rPr>
            </w:pPr>
          </w:p>
          <w:p w14:paraId="6D9DE40C"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Strong foothold in mutual fund distribution, threat of new entrants. </w:t>
            </w:r>
          </w:p>
          <w:p w14:paraId="5D428CC7" w14:textId="77777777" w:rsidR="00B36C85" w:rsidRDefault="00B36C85">
            <w:pPr>
              <w:widowControl w:val="0"/>
              <w:spacing w:line="240" w:lineRule="auto"/>
              <w:jc w:val="center"/>
              <w:rPr>
                <w:rFonts w:ascii="Calibri" w:eastAsia="Calibri" w:hAnsi="Calibri" w:cs="Calibri"/>
                <w:sz w:val="24"/>
                <w:szCs w:val="24"/>
              </w:rPr>
            </w:pPr>
          </w:p>
          <w:p w14:paraId="5D1FA833"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Traditional broking instead of integrating digital platforms. </w:t>
            </w:r>
          </w:p>
        </w:tc>
      </w:tr>
      <w:tr w:rsidR="00B36C85" w14:paraId="108BB830" w14:textId="77777777">
        <w:trPr>
          <w:tblHeader/>
        </w:trPr>
        <w:tc>
          <w:tcPr>
            <w:tcW w:w="2880" w:type="dxa"/>
          </w:tcPr>
          <w:p w14:paraId="542E92C6"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Uncovering assumptions</w:t>
            </w:r>
          </w:p>
          <w:p w14:paraId="19C18B0D" w14:textId="77777777" w:rsidR="00B36C85" w:rsidRDefault="00B36C85">
            <w:pPr>
              <w:widowControl w:val="0"/>
              <w:spacing w:line="240" w:lineRule="auto"/>
              <w:jc w:val="center"/>
              <w:rPr>
                <w:rFonts w:ascii="Calibri" w:eastAsia="Calibri" w:hAnsi="Calibri" w:cs="Calibri"/>
                <w:sz w:val="24"/>
                <w:szCs w:val="24"/>
              </w:rPr>
            </w:pPr>
          </w:p>
          <w:p w14:paraId="31003263" w14:textId="77777777" w:rsidR="00B36C85" w:rsidRDefault="00000000">
            <w:pPr>
              <w:widowControl w:val="0"/>
              <w:numPr>
                <w:ilvl w:val="0"/>
                <w:numId w:val="8"/>
              </w:numPr>
              <w:spacing w:line="240" w:lineRule="auto"/>
              <w:jc w:val="center"/>
              <w:rPr>
                <w:rFonts w:ascii="Calibri" w:eastAsia="Calibri" w:hAnsi="Calibri" w:cs="Calibri"/>
                <w:sz w:val="24"/>
                <w:szCs w:val="24"/>
              </w:rPr>
            </w:pPr>
            <w:r>
              <w:rPr>
                <w:rFonts w:ascii="Calibri" w:eastAsia="Calibri" w:hAnsi="Calibri" w:cs="Calibri"/>
                <w:sz w:val="24"/>
                <w:szCs w:val="24"/>
              </w:rPr>
              <w:t>Growth assumption</w:t>
            </w:r>
          </w:p>
          <w:p w14:paraId="6F99D06F" w14:textId="77777777" w:rsidR="00B36C85" w:rsidRDefault="00B36C85">
            <w:pPr>
              <w:widowControl w:val="0"/>
              <w:spacing w:line="240" w:lineRule="auto"/>
              <w:jc w:val="center"/>
              <w:rPr>
                <w:rFonts w:ascii="Calibri" w:eastAsia="Calibri" w:hAnsi="Calibri" w:cs="Calibri"/>
                <w:sz w:val="24"/>
                <w:szCs w:val="24"/>
              </w:rPr>
            </w:pPr>
          </w:p>
          <w:p w14:paraId="7ADE35AC" w14:textId="77777777" w:rsidR="00B36C85" w:rsidRDefault="00B36C85">
            <w:pPr>
              <w:widowControl w:val="0"/>
              <w:spacing w:line="240" w:lineRule="auto"/>
              <w:jc w:val="center"/>
              <w:rPr>
                <w:rFonts w:ascii="Calibri" w:eastAsia="Calibri" w:hAnsi="Calibri" w:cs="Calibri"/>
                <w:sz w:val="24"/>
                <w:szCs w:val="24"/>
              </w:rPr>
            </w:pPr>
          </w:p>
          <w:p w14:paraId="39BDF15C" w14:textId="77777777" w:rsidR="00B36C85" w:rsidRDefault="00B36C85">
            <w:pPr>
              <w:widowControl w:val="0"/>
              <w:spacing w:line="240" w:lineRule="auto"/>
              <w:jc w:val="center"/>
              <w:rPr>
                <w:rFonts w:ascii="Calibri" w:eastAsia="Calibri" w:hAnsi="Calibri" w:cs="Calibri"/>
                <w:sz w:val="24"/>
                <w:szCs w:val="24"/>
              </w:rPr>
            </w:pPr>
          </w:p>
          <w:p w14:paraId="46E12339" w14:textId="77777777" w:rsidR="00B36C85" w:rsidRDefault="00000000">
            <w:pPr>
              <w:widowControl w:val="0"/>
              <w:numPr>
                <w:ilvl w:val="0"/>
                <w:numId w:val="8"/>
              </w:numPr>
              <w:spacing w:line="240" w:lineRule="auto"/>
              <w:jc w:val="center"/>
              <w:rPr>
                <w:rFonts w:ascii="Calibri" w:eastAsia="Calibri" w:hAnsi="Calibri" w:cs="Calibri"/>
                <w:sz w:val="24"/>
                <w:szCs w:val="24"/>
              </w:rPr>
            </w:pPr>
            <w:r>
              <w:rPr>
                <w:rFonts w:ascii="Calibri" w:eastAsia="Calibri" w:hAnsi="Calibri" w:cs="Calibri"/>
                <w:sz w:val="24"/>
                <w:szCs w:val="24"/>
              </w:rPr>
              <w:t>Technology adoption</w:t>
            </w:r>
          </w:p>
        </w:tc>
        <w:tc>
          <w:tcPr>
            <w:tcW w:w="2610" w:type="dxa"/>
          </w:tcPr>
          <w:p w14:paraId="46112284" w14:textId="77777777" w:rsidR="00B36C85" w:rsidRDefault="00B36C85">
            <w:pPr>
              <w:widowControl w:val="0"/>
              <w:spacing w:line="240" w:lineRule="auto"/>
              <w:jc w:val="center"/>
              <w:rPr>
                <w:rFonts w:ascii="Calibri" w:eastAsia="Calibri" w:hAnsi="Calibri" w:cs="Calibri"/>
                <w:sz w:val="24"/>
                <w:szCs w:val="24"/>
              </w:rPr>
            </w:pPr>
          </w:p>
          <w:p w14:paraId="1A65EF82" w14:textId="77777777" w:rsidR="00B36C85" w:rsidRDefault="00B36C85">
            <w:pPr>
              <w:widowControl w:val="0"/>
              <w:spacing w:line="240" w:lineRule="auto"/>
              <w:jc w:val="center"/>
              <w:rPr>
                <w:rFonts w:ascii="Calibri" w:eastAsia="Calibri" w:hAnsi="Calibri" w:cs="Calibri"/>
                <w:sz w:val="24"/>
                <w:szCs w:val="24"/>
              </w:rPr>
            </w:pPr>
          </w:p>
          <w:p w14:paraId="53A201A0"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Market saturation or macroeconomic downturn</w:t>
            </w:r>
          </w:p>
          <w:p w14:paraId="09254832" w14:textId="77777777" w:rsidR="00B36C85" w:rsidRDefault="00B36C85">
            <w:pPr>
              <w:widowControl w:val="0"/>
              <w:spacing w:line="240" w:lineRule="auto"/>
              <w:jc w:val="center"/>
              <w:rPr>
                <w:rFonts w:ascii="Calibri" w:eastAsia="Calibri" w:hAnsi="Calibri" w:cs="Calibri"/>
                <w:sz w:val="24"/>
                <w:szCs w:val="24"/>
              </w:rPr>
            </w:pPr>
          </w:p>
          <w:p w14:paraId="764F5D4F"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Need for a digital platform for tech-savvy investors.</w:t>
            </w:r>
          </w:p>
        </w:tc>
        <w:tc>
          <w:tcPr>
            <w:tcW w:w="2760" w:type="dxa"/>
          </w:tcPr>
          <w:p w14:paraId="5DBB93E9" w14:textId="77777777" w:rsidR="00B36C85" w:rsidRDefault="00B36C85">
            <w:pPr>
              <w:widowControl w:val="0"/>
              <w:spacing w:line="240" w:lineRule="auto"/>
              <w:jc w:val="center"/>
              <w:rPr>
                <w:rFonts w:ascii="Calibri" w:eastAsia="Calibri" w:hAnsi="Calibri" w:cs="Calibri"/>
                <w:sz w:val="24"/>
                <w:szCs w:val="24"/>
              </w:rPr>
            </w:pPr>
          </w:p>
          <w:p w14:paraId="0026475C" w14:textId="77777777" w:rsidR="00B36C85" w:rsidRDefault="00B36C85">
            <w:pPr>
              <w:widowControl w:val="0"/>
              <w:spacing w:line="240" w:lineRule="auto"/>
              <w:jc w:val="center"/>
              <w:rPr>
                <w:rFonts w:ascii="Calibri" w:eastAsia="Calibri" w:hAnsi="Calibri" w:cs="Calibri"/>
                <w:sz w:val="24"/>
                <w:szCs w:val="24"/>
              </w:rPr>
            </w:pPr>
          </w:p>
          <w:p w14:paraId="578C559C"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Increase of digital and financial literacy with few regional exceptions</w:t>
            </w:r>
          </w:p>
          <w:p w14:paraId="3DBD1C90" w14:textId="77777777" w:rsidR="00B36C85" w:rsidRDefault="00B36C85">
            <w:pPr>
              <w:widowControl w:val="0"/>
              <w:spacing w:line="240" w:lineRule="auto"/>
              <w:jc w:val="center"/>
              <w:rPr>
                <w:rFonts w:ascii="Calibri" w:eastAsia="Calibri" w:hAnsi="Calibri" w:cs="Calibri"/>
                <w:sz w:val="24"/>
                <w:szCs w:val="24"/>
              </w:rPr>
            </w:pPr>
          </w:p>
          <w:p w14:paraId="1AFD8ED7"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Missing out on small, less tech-savvy investors. </w:t>
            </w:r>
          </w:p>
        </w:tc>
        <w:tc>
          <w:tcPr>
            <w:tcW w:w="2700" w:type="dxa"/>
          </w:tcPr>
          <w:p w14:paraId="0C5D8F5F" w14:textId="77777777" w:rsidR="00B36C85" w:rsidRDefault="00B36C85">
            <w:pPr>
              <w:widowControl w:val="0"/>
              <w:spacing w:line="240" w:lineRule="auto"/>
              <w:jc w:val="center"/>
              <w:rPr>
                <w:rFonts w:ascii="Calibri" w:eastAsia="Calibri" w:hAnsi="Calibri" w:cs="Calibri"/>
                <w:sz w:val="24"/>
                <w:szCs w:val="24"/>
              </w:rPr>
            </w:pPr>
          </w:p>
          <w:p w14:paraId="7C51EB00" w14:textId="77777777" w:rsidR="00B36C85" w:rsidRDefault="00B36C85">
            <w:pPr>
              <w:widowControl w:val="0"/>
              <w:spacing w:line="240" w:lineRule="auto"/>
              <w:jc w:val="center"/>
              <w:rPr>
                <w:rFonts w:ascii="Calibri" w:eastAsia="Calibri" w:hAnsi="Calibri" w:cs="Calibri"/>
                <w:sz w:val="24"/>
                <w:szCs w:val="24"/>
              </w:rPr>
            </w:pPr>
          </w:p>
          <w:p w14:paraId="6DB167BE"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Assumes growth of mutual fund investments for the future, but market saturation can occur.</w:t>
            </w:r>
          </w:p>
          <w:p w14:paraId="49E5D0E5"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Missing out on the older generation, who are less tech-savvy and slow to adopt app-based advisory services.  </w:t>
            </w:r>
          </w:p>
        </w:tc>
      </w:tr>
      <w:tr w:rsidR="00B36C85" w14:paraId="1555AB6A" w14:textId="77777777">
        <w:trPr>
          <w:trHeight w:val="342"/>
          <w:tblHeader/>
        </w:trPr>
        <w:tc>
          <w:tcPr>
            <w:tcW w:w="2880" w:type="dxa"/>
          </w:tcPr>
          <w:p w14:paraId="5B25B87E"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Monitoring External changes</w:t>
            </w:r>
          </w:p>
          <w:p w14:paraId="5123964F" w14:textId="77777777" w:rsidR="00B36C85" w:rsidRDefault="00B36C85">
            <w:pPr>
              <w:widowControl w:val="0"/>
              <w:spacing w:line="240" w:lineRule="auto"/>
              <w:jc w:val="center"/>
              <w:rPr>
                <w:rFonts w:ascii="Calibri" w:eastAsia="Calibri" w:hAnsi="Calibri" w:cs="Calibri"/>
                <w:sz w:val="24"/>
                <w:szCs w:val="24"/>
              </w:rPr>
            </w:pPr>
          </w:p>
          <w:p w14:paraId="5D4A3B0D" w14:textId="77777777" w:rsidR="00B36C85" w:rsidRDefault="00000000">
            <w:pPr>
              <w:widowControl w:val="0"/>
              <w:numPr>
                <w:ilvl w:val="0"/>
                <w:numId w:val="30"/>
              </w:numPr>
              <w:spacing w:line="240" w:lineRule="auto"/>
              <w:jc w:val="center"/>
              <w:rPr>
                <w:rFonts w:ascii="Calibri" w:eastAsia="Calibri" w:hAnsi="Calibri" w:cs="Calibri"/>
                <w:sz w:val="24"/>
                <w:szCs w:val="24"/>
              </w:rPr>
            </w:pPr>
            <w:r>
              <w:rPr>
                <w:rFonts w:ascii="Calibri" w:eastAsia="Calibri" w:hAnsi="Calibri" w:cs="Calibri"/>
                <w:sz w:val="24"/>
                <w:szCs w:val="24"/>
              </w:rPr>
              <w:t>Regulatory Changes</w:t>
            </w:r>
          </w:p>
          <w:p w14:paraId="03C84036" w14:textId="77777777" w:rsidR="00B36C85" w:rsidRDefault="00B36C85">
            <w:pPr>
              <w:widowControl w:val="0"/>
              <w:spacing w:line="240" w:lineRule="auto"/>
              <w:rPr>
                <w:rFonts w:ascii="Calibri" w:eastAsia="Calibri" w:hAnsi="Calibri" w:cs="Calibri"/>
                <w:sz w:val="24"/>
                <w:szCs w:val="24"/>
              </w:rPr>
            </w:pPr>
          </w:p>
          <w:p w14:paraId="34540CF8" w14:textId="77777777" w:rsidR="00B36C85" w:rsidRDefault="00000000">
            <w:pPr>
              <w:widowControl w:val="0"/>
              <w:numPr>
                <w:ilvl w:val="0"/>
                <w:numId w:val="30"/>
              </w:numPr>
              <w:spacing w:line="240" w:lineRule="auto"/>
              <w:jc w:val="center"/>
              <w:rPr>
                <w:rFonts w:ascii="Calibri" w:eastAsia="Calibri" w:hAnsi="Calibri" w:cs="Calibri"/>
                <w:sz w:val="24"/>
                <w:szCs w:val="24"/>
              </w:rPr>
            </w:pPr>
            <w:r>
              <w:rPr>
                <w:rFonts w:ascii="Calibri" w:eastAsia="Calibri" w:hAnsi="Calibri" w:cs="Calibri"/>
                <w:sz w:val="24"/>
                <w:szCs w:val="24"/>
              </w:rPr>
              <w:t>Market Trends</w:t>
            </w:r>
          </w:p>
          <w:p w14:paraId="17824629" w14:textId="77777777" w:rsidR="00B36C85" w:rsidRDefault="00B36C85">
            <w:pPr>
              <w:widowControl w:val="0"/>
              <w:spacing w:line="240" w:lineRule="auto"/>
              <w:jc w:val="center"/>
              <w:rPr>
                <w:rFonts w:ascii="Calibri" w:eastAsia="Calibri" w:hAnsi="Calibri" w:cs="Calibri"/>
                <w:sz w:val="24"/>
                <w:szCs w:val="24"/>
              </w:rPr>
            </w:pPr>
          </w:p>
          <w:p w14:paraId="7BCA51FB" w14:textId="77777777" w:rsidR="00B36C85" w:rsidRDefault="00000000">
            <w:pPr>
              <w:widowControl w:val="0"/>
              <w:numPr>
                <w:ilvl w:val="0"/>
                <w:numId w:val="30"/>
              </w:numPr>
              <w:spacing w:line="240" w:lineRule="auto"/>
              <w:jc w:val="center"/>
              <w:rPr>
                <w:rFonts w:ascii="Calibri" w:eastAsia="Calibri" w:hAnsi="Calibri" w:cs="Calibri"/>
                <w:sz w:val="24"/>
                <w:szCs w:val="24"/>
              </w:rPr>
            </w:pPr>
            <w:r>
              <w:rPr>
                <w:rFonts w:ascii="Calibri" w:eastAsia="Calibri" w:hAnsi="Calibri" w:cs="Calibri"/>
                <w:sz w:val="24"/>
                <w:szCs w:val="24"/>
              </w:rPr>
              <w:t>Competitive Landscape</w:t>
            </w:r>
          </w:p>
        </w:tc>
        <w:tc>
          <w:tcPr>
            <w:tcW w:w="2610" w:type="dxa"/>
          </w:tcPr>
          <w:p w14:paraId="1BB80824" w14:textId="77777777" w:rsidR="00B36C85" w:rsidRDefault="00B36C85">
            <w:pPr>
              <w:widowControl w:val="0"/>
              <w:spacing w:line="240" w:lineRule="auto"/>
              <w:jc w:val="center"/>
              <w:rPr>
                <w:rFonts w:ascii="Calibri" w:eastAsia="Calibri" w:hAnsi="Calibri" w:cs="Calibri"/>
                <w:sz w:val="24"/>
                <w:szCs w:val="24"/>
              </w:rPr>
            </w:pPr>
          </w:p>
          <w:p w14:paraId="7E1D0D97" w14:textId="77777777" w:rsidR="00B36C85" w:rsidRDefault="00B36C85">
            <w:pPr>
              <w:widowControl w:val="0"/>
              <w:spacing w:line="240" w:lineRule="auto"/>
              <w:jc w:val="center"/>
              <w:rPr>
                <w:rFonts w:ascii="Calibri" w:eastAsia="Calibri" w:hAnsi="Calibri" w:cs="Calibri"/>
                <w:sz w:val="24"/>
                <w:szCs w:val="24"/>
              </w:rPr>
            </w:pPr>
          </w:p>
          <w:p w14:paraId="3B9F42C1" w14:textId="77777777" w:rsidR="00B36C85" w:rsidRDefault="00B36C85">
            <w:pPr>
              <w:widowControl w:val="0"/>
              <w:spacing w:line="240" w:lineRule="auto"/>
              <w:jc w:val="center"/>
              <w:rPr>
                <w:rFonts w:ascii="Calibri" w:eastAsia="Calibri" w:hAnsi="Calibri" w:cs="Calibri"/>
                <w:sz w:val="24"/>
                <w:szCs w:val="24"/>
              </w:rPr>
            </w:pPr>
          </w:p>
          <w:p w14:paraId="67D0CB57"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SEBI mandates specific margin rules</w:t>
            </w:r>
          </w:p>
          <w:p w14:paraId="5015B1A7"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Rise in passive investing </w:t>
            </w:r>
          </w:p>
          <w:p w14:paraId="6B4D46D5"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(MF and ETFs)</w:t>
            </w:r>
          </w:p>
          <w:p w14:paraId="0EA33A31"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Discount brokers like </w:t>
            </w:r>
            <w:proofErr w:type="spellStart"/>
            <w:r>
              <w:rPr>
                <w:rFonts w:ascii="Calibri" w:eastAsia="Calibri" w:hAnsi="Calibri" w:cs="Calibri"/>
                <w:sz w:val="24"/>
                <w:szCs w:val="24"/>
              </w:rPr>
              <w:t>Zerodha</w:t>
            </w:r>
            <w:proofErr w:type="spellEnd"/>
            <w:r>
              <w:rPr>
                <w:rFonts w:ascii="Calibri" w:eastAsia="Calibri" w:hAnsi="Calibri" w:cs="Calibri"/>
                <w:sz w:val="24"/>
                <w:szCs w:val="24"/>
              </w:rPr>
              <w:t xml:space="preserve"> and Digital brokers like </w:t>
            </w:r>
            <w:proofErr w:type="spellStart"/>
            <w:r>
              <w:rPr>
                <w:rFonts w:ascii="Calibri" w:eastAsia="Calibri" w:hAnsi="Calibri" w:cs="Calibri"/>
                <w:sz w:val="24"/>
                <w:szCs w:val="24"/>
              </w:rPr>
              <w:t>Zerodha</w:t>
            </w:r>
            <w:proofErr w:type="spellEnd"/>
            <w:r>
              <w:rPr>
                <w:rFonts w:ascii="Calibri" w:eastAsia="Calibri" w:hAnsi="Calibri" w:cs="Calibri"/>
                <w:sz w:val="24"/>
                <w:szCs w:val="24"/>
              </w:rPr>
              <w:t xml:space="preserve">, Angel One, </w:t>
            </w:r>
            <w:proofErr w:type="spellStart"/>
            <w:r>
              <w:rPr>
                <w:rFonts w:ascii="Calibri" w:eastAsia="Calibri" w:hAnsi="Calibri" w:cs="Calibri"/>
                <w:sz w:val="24"/>
                <w:szCs w:val="24"/>
              </w:rPr>
              <w:t>Groww</w:t>
            </w:r>
            <w:proofErr w:type="spellEnd"/>
          </w:p>
        </w:tc>
        <w:tc>
          <w:tcPr>
            <w:tcW w:w="2760" w:type="dxa"/>
          </w:tcPr>
          <w:p w14:paraId="26FC10FD" w14:textId="77777777" w:rsidR="00B36C85" w:rsidRDefault="00B36C85">
            <w:pPr>
              <w:widowControl w:val="0"/>
              <w:spacing w:line="240" w:lineRule="auto"/>
              <w:jc w:val="center"/>
              <w:rPr>
                <w:rFonts w:ascii="Calibri" w:eastAsia="Calibri" w:hAnsi="Calibri" w:cs="Calibri"/>
                <w:sz w:val="24"/>
                <w:szCs w:val="24"/>
              </w:rPr>
            </w:pPr>
          </w:p>
          <w:p w14:paraId="2F2493AD" w14:textId="77777777" w:rsidR="00B36C85" w:rsidRDefault="00B36C85">
            <w:pPr>
              <w:widowControl w:val="0"/>
              <w:spacing w:line="240" w:lineRule="auto"/>
              <w:jc w:val="center"/>
              <w:rPr>
                <w:rFonts w:ascii="Calibri" w:eastAsia="Calibri" w:hAnsi="Calibri" w:cs="Calibri"/>
                <w:sz w:val="24"/>
                <w:szCs w:val="24"/>
              </w:rPr>
            </w:pPr>
          </w:p>
          <w:p w14:paraId="29421E8E" w14:textId="77777777" w:rsidR="00B36C85" w:rsidRDefault="00B36C85">
            <w:pPr>
              <w:widowControl w:val="0"/>
              <w:spacing w:line="240" w:lineRule="auto"/>
              <w:jc w:val="center"/>
              <w:rPr>
                <w:rFonts w:ascii="Calibri" w:eastAsia="Calibri" w:hAnsi="Calibri" w:cs="Calibri"/>
                <w:sz w:val="24"/>
                <w:szCs w:val="24"/>
              </w:rPr>
            </w:pPr>
          </w:p>
          <w:p w14:paraId="689AE4BB"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SEBI mandates specific margin rules</w:t>
            </w:r>
          </w:p>
          <w:p w14:paraId="1945CE26"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Rise in passive investing </w:t>
            </w:r>
          </w:p>
          <w:p w14:paraId="26025715"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(MF and ETFs)</w:t>
            </w:r>
          </w:p>
          <w:p w14:paraId="42D37AD9"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Discount brokers like </w:t>
            </w:r>
            <w:proofErr w:type="spellStart"/>
            <w:r>
              <w:rPr>
                <w:rFonts w:ascii="Calibri" w:eastAsia="Calibri" w:hAnsi="Calibri" w:cs="Calibri"/>
                <w:sz w:val="24"/>
                <w:szCs w:val="24"/>
              </w:rPr>
              <w:t>Zerodha</w:t>
            </w:r>
            <w:proofErr w:type="spellEnd"/>
            <w:r>
              <w:rPr>
                <w:rFonts w:ascii="Calibri" w:eastAsia="Calibri" w:hAnsi="Calibri" w:cs="Calibri"/>
                <w:sz w:val="24"/>
                <w:szCs w:val="24"/>
              </w:rPr>
              <w:t xml:space="preserve">. </w:t>
            </w:r>
          </w:p>
        </w:tc>
        <w:tc>
          <w:tcPr>
            <w:tcW w:w="2700" w:type="dxa"/>
          </w:tcPr>
          <w:p w14:paraId="461CB5D7" w14:textId="77777777" w:rsidR="00B36C85" w:rsidRDefault="00B36C85">
            <w:pPr>
              <w:widowControl w:val="0"/>
              <w:spacing w:line="240" w:lineRule="auto"/>
              <w:jc w:val="center"/>
              <w:rPr>
                <w:rFonts w:ascii="Calibri" w:eastAsia="Calibri" w:hAnsi="Calibri" w:cs="Calibri"/>
                <w:sz w:val="24"/>
                <w:szCs w:val="24"/>
              </w:rPr>
            </w:pPr>
          </w:p>
          <w:p w14:paraId="5678DF3B" w14:textId="77777777" w:rsidR="00B36C85" w:rsidRDefault="00B36C85">
            <w:pPr>
              <w:widowControl w:val="0"/>
              <w:spacing w:line="240" w:lineRule="auto"/>
              <w:jc w:val="center"/>
              <w:rPr>
                <w:rFonts w:ascii="Calibri" w:eastAsia="Calibri" w:hAnsi="Calibri" w:cs="Calibri"/>
                <w:sz w:val="24"/>
                <w:szCs w:val="24"/>
              </w:rPr>
            </w:pPr>
          </w:p>
          <w:p w14:paraId="7618CA60" w14:textId="77777777" w:rsidR="00B36C85" w:rsidRDefault="00B36C85">
            <w:pPr>
              <w:widowControl w:val="0"/>
              <w:spacing w:line="240" w:lineRule="auto"/>
              <w:jc w:val="center"/>
              <w:rPr>
                <w:rFonts w:ascii="Calibri" w:eastAsia="Calibri" w:hAnsi="Calibri" w:cs="Calibri"/>
                <w:sz w:val="24"/>
                <w:szCs w:val="24"/>
              </w:rPr>
            </w:pPr>
          </w:p>
          <w:p w14:paraId="3018ACF4"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SEBI caps distribution fees on mutual funds.</w:t>
            </w:r>
          </w:p>
          <w:p w14:paraId="3DAFCBA8"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Rise in passive investing. </w:t>
            </w:r>
          </w:p>
          <w:p w14:paraId="1C24BCA8"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(MF and ETFs)</w:t>
            </w:r>
          </w:p>
          <w:p w14:paraId="48663D97"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Digital brokers with investment advisory services like Motilal Oswal and Angel One. </w:t>
            </w:r>
          </w:p>
        </w:tc>
      </w:tr>
      <w:tr w:rsidR="00B36C85" w14:paraId="28C5B246" w14:textId="77777777">
        <w:trPr>
          <w:tblHeader/>
        </w:trPr>
        <w:tc>
          <w:tcPr>
            <w:tcW w:w="2880" w:type="dxa"/>
          </w:tcPr>
          <w:p w14:paraId="129DC805"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Evaluating Competitors</w:t>
            </w:r>
          </w:p>
          <w:p w14:paraId="4A0F185F" w14:textId="77777777" w:rsidR="00B36C85" w:rsidRDefault="00B36C85">
            <w:pPr>
              <w:widowControl w:val="0"/>
              <w:spacing w:line="240" w:lineRule="auto"/>
              <w:jc w:val="center"/>
              <w:rPr>
                <w:rFonts w:ascii="Calibri" w:eastAsia="Calibri" w:hAnsi="Calibri" w:cs="Calibri"/>
                <w:sz w:val="24"/>
                <w:szCs w:val="24"/>
              </w:rPr>
            </w:pPr>
          </w:p>
          <w:p w14:paraId="4026C2F6" w14:textId="77777777" w:rsidR="00B36C85" w:rsidRDefault="00000000">
            <w:pPr>
              <w:widowControl w:val="0"/>
              <w:numPr>
                <w:ilvl w:val="0"/>
                <w:numId w:val="3"/>
              </w:numPr>
              <w:spacing w:line="240" w:lineRule="auto"/>
              <w:jc w:val="center"/>
              <w:rPr>
                <w:rFonts w:ascii="Calibri" w:eastAsia="Calibri" w:hAnsi="Calibri" w:cs="Calibri"/>
                <w:sz w:val="24"/>
                <w:szCs w:val="24"/>
              </w:rPr>
            </w:pPr>
            <w:r>
              <w:rPr>
                <w:rFonts w:ascii="Calibri" w:eastAsia="Calibri" w:hAnsi="Calibri" w:cs="Calibri"/>
                <w:sz w:val="24"/>
                <w:szCs w:val="24"/>
              </w:rPr>
              <w:t>Competitor Analysis</w:t>
            </w:r>
          </w:p>
          <w:p w14:paraId="2A123807" w14:textId="77777777" w:rsidR="00B36C85" w:rsidRDefault="00B36C85">
            <w:pPr>
              <w:widowControl w:val="0"/>
              <w:spacing w:line="240" w:lineRule="auto"/>
              <w:jc w:val="center"/>
              <w:rPr>
                <w:rFonts w:ascii="Calibri" w:eastAsia="Calibri" w:hAnsi="Calibri" w:cs="Calibri"/>
                <w:sz w:val="24"/>
                <w:szCs w:val="24"/>
              </w:rPr>
            </w:pPr>
          </w:p>
          <w:p w14:paraId="17FC2429" w14:textId="77777777" w:rsidR="00B36C85" w:rsidRDefault="00B36C85">
            <w:pPr>
              <w:widowControl w:val="0"/>
              <w:spacing w:line="240" w:lineRule="auto"/>
              <w:jc w:val="center"/>
              <w:rPr>
                <w:rFonts w:ascii="Calibri" w:eastAsia="Calibri" w:hAnsi="Calibri" w:cs="Calibri"/>
                <w:sz w:val="24"/>
                <w:szCs w:val="24"/>
              </w:rPr>
            </w:pPr>
          </w:p>
          <w:p w14:paraId="3F03F48A" w14:textId="77777777" w:rsidR="00B36C85" w:rsidRDefault="00B36C85">
            <w:pPr>
              <w:widowControl w:val="0"/>
              <w:spacing w:line="240" w:lineRule="auto"/>
              <w:jc w:val="center"/>
              <w:rPr>
                <w:rFonts w:ascii="Calibri" w:eastAsia="Calibri" w:hAnsi="Calibri" w:cs="Calibri"/>
                <w:sz w:val="24"/>
                <w:szCs w:val="24"/>
              </w:rPr>
            </w:pPr>
          </w:p>
          <w:p w14:paraId="15C91C17" w14:textId="77777777" w:rsidR="00B36C85" w:rsidRDefault="00B36C85">
            <w:pPr>
              <w:widowControl w:val="0"/>
              <w:spacing w:line="240" w:lineRule="auto"/>
              <w:jc w:val="center"/>
              <w:rPr>
                <w:rFonts w:ascii="Calibri" w:eastAsia="Calibri" w:hAnsi="Calibri" w:cs="Calibri"/>
                <w:sz w:val="24"/>
                <w:szCs w:val="24"/>
              </w:rPr>
            </w:pPr>
          </w:p>
          <w:p w14:paraId="5F475C8B" w14:textId="77777777" w:rsidR="00B36C85" w:rsidRDefault="00B36C85">
            <w:pPr>
              <w:widowControl w:val="0"/>
              <w:spacing w:line="240" w:lineRule="auto"/>
              <w:jc w:val="center"/>
              <w:rPr>
                <w:rFonts w:ascii="Calibri" w:eastAsia="Calibri" w:hAnsi="Calibri" w:cs="Calibri"/>
                <w:sz w:val="24"/>
                <w:szCs w:val="24"/>
              </w:rPr>
            </w:pPr>
          </w:p>
          <w:p w14:paraId="4FB6378E" w14:textId="77777777" w:rsidR="00B36C85" w:rsidRDefault="00000000">
            <w:pPr>
              <w:widowControl w:val="0"/>
              <w:numPr>
                <w:ilvl w:val="0"/>
                <w:numId w:val="3"/>
              </w:numPr>
              <w:spacing w:line="240" w:lineRule="auto"/>
              <w:jc w:val="center"/>
              <w:rPr>
                <w:rFonts w:ascii="Calibri" w:eastAsia="Calibri" w:hAnsi="Calibri" w:cs="Calibri"/>
                <w:sz w:val="24"/>
                <w:szCs w:val="24"/>
              </w:rPr>
            </w:pPr>
            <w:r>
              <w:rPr>
                <w:rFonts w:ascii="Calibri" w:eastAsia="Calibri" w:hAnsi="Calibri" w:cs="Calibri"/>
                <w:sz w:val="24"/>
                <w:szCs w:val="24"/>
              </w:rPr>
              <w:t>Benchmarking</w:t>
            </w:r>
          </w:p>
        </w:tc>
        <w:tc>
          <w:tcPr>
            <w:tcW w:w="2610" w:type="dxa"/>
          </w:tcPr>
          <w:p w14:paraId="1C7E347B" w14:textId="77777777" w:rsidR="00B36C85" w:rsidRDefault="00B36C85">
            <w:pPr>
              <w:widowControl w:val="0"/>
              <w:spacing w:line="240" w:lineRule="auto"/>
              <w:jc w:val="center"/>
              <w:rPr>
                <w:rFonts w:ascii="Calibri" w:eastAsia="Calibri" w:hAnsi="Calibri" w:cs="Calibri"/>
                <w:sz w:val="24"/>
                <w:szCs w:val="24"/>
              </w:rPr>
            </w:pPr>
          </w:p>
          <w:p w14:paraId="30B009C2" w14:textId="77777777" w:rsidR="00B36C85" w:rsidRDefault="00B36C85">
            <w:pPr>
              <w:widowControl w:val="0"/>
              <w:spacing w:line="240" w:lineRule="auto"/>
              <w:jc w:val="center"/>
              <w:rPr>
                <w:rFonts w:ascii="Calibri" w:eastAsia="Calibri" w:hAnsi="Calibri" w:cs="Calibri"/>
                <w:sz w:val="24"/>
                <w:szCs w:val="24"/>
              </w:rPr>
            </w:pPr>
          </w:p>
          <w:p w14:paraId="6C731E5B" w14:textId="77777777" w:rsidR="00B36C85" w:rsidRDefault="00000000">
            <w:pPr>
              <w:widowControl w:val="0"/>
              <w:spacing w:line="240" w:lineRule="auto"/>
              <w:jc w:val="center"/>
              <w:rPr>
                <w:rFonts w:ascii="Calibri" w:eastAsia="Calibri" w:hAnsi="Calibri" w:cs="Calibri"/>
                <w:sz w:val="24"/>
                <w:szCs w:val="24"/>
              </w:rPr>
            </w:pPr>
            <w:proofErr w:type="spellStart"/>
            <w:r>
              <w:rPr>
                <w:rFonts w:ascii="Calibri" w:eastAsia="Calibri" w:hAnsi="Calibri" w:cs="Calibri"/>
                <w:sz w:val="24"/>
                <w:szCs w:val="24"/>
              </w:rPr>
              <w:t>Zerodha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Upstock</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Groww</w:t>
            </w:r>
            <w:proofErr w:type="spellEnd"/>
            <w:r>
              <w:rPr>
                <w:rFonts w:ascii="Calibri" w:eastAsia="Calibri" w:hAnsi="Calibri" w:cs="Calibri"/>
                <w:sz w:val="24"/>
                <w:szCs w:val="24"/>
              </w:rPr>
              <w:t xml:space="preserve"> have digital platforms.</w:t>
            </w:r>
          </w:p>
          <w:p w14:paraId="176082D2" w14:textId="77777777" w:rsidR="00B36C85" w:rsidRDefault="00B36C85">
            <w:pPr>
              <w:widowControl w:val="0"/>
              <w:spacing w:line="240" w:lineRule="auto"/>
              <w:jc w:val="center"/>
              <w:rPr>
                <w:rFonts w:ascii="Calibri" w:eastAsia="Calibri" w:hAnsi="Calibri" w:cs="Calibri"/>
                <w:sz w:val="24"/>
                <w:szCs w:val="24"/>
              </w:rPr>
            </w:pPr>
          </w:p>
          <w:p w14:paraId="6C876C35" w14:textId="77777777" w:rsidR="00B36C85" w:rsidRDefault="00B36C85">
            <w:pPr>
              <w:widowControl w:val="0"/>
              <w:spacing w:line="240" w:lineRule="auto"/>
              <w:jc w:val="center"/>
              <w:rPr>
                <w:rFonts w:ascii="Calibri" w:eastAsia="Calibri" w:hAnsi="Calibri" w:cs="Calibri"/>
                <w:sz w:val="24"/>
                <w:szCs w:val="24"/>
              </w:rPr>
            </w:pPr>
          </w:p>
          <w:p w14:paraId="224F16C1" w14:textId="77777777" w:rsidR="00B36C85" w:rsidRDefault="00B36C85">
            <w:pPr>
              <w:widowControl w:val="0"/>
              <w:spacing w:line="240" w:lineRule="auto"/>
              <w:jc w:val="center"/>
              <w:rPr>
                <w:rFonts w:ascii="Calibri" w:eastAsia="Calibri" w:hAnsi="Calibri" w:cs="Calibri"/>
                <w:sz w:val="24"/>
                <w:szCs w:val="24"/>
              </w:rPr>
            </w:pPr>
          </w:p>
          <w:p w14:paraId="4F28BA5C"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Onboarding time, tech adoption, customer satisfaction</w:t>
            </w:r>
          </w:p>
        </w:tc>
        <w:tc>
          <w:tcPr>
            <w:tcW w:w="2760" w:type="dxa"/>
          </w:tcPr>
          <w:p w14:paraId="688249DD" w14:textId="77777777" w:rsidR="00B36C85" w:rsidRDefault="00B36C85">
            <w:pPr>
              <w:widowControl w:val="0"/>
              <w:spacing w:line="240" w:lineRule="auto"/>
              <w:jc w:val="center"/>
              <w:rPr>
                <w:rFonts w:ascii="Calibri" w:eastAsia="Calibri" w:hAnsi="Calibri" w:cs="Calibri"/>
                <w:sz w:val="24"/>
                <w:szCs w:val="24"/>
              </w:rPr>
            </w:pPr>
          </w:p>
          <w:p w14:paraId="69589972" w14:textId="77777777" w:rsidR="00B36C85" w:rsidRDefault="00B36C85">
            <w:pPr>
              <w:widowControl w:val="0"/>
              <w:spacing w:line="240" w:lineRule="auto"/>
              <w:jc w:val="center"/>
              <w:rPr>
                <w:rFonts w:ascii="Calibri" w:eastAsia="Calibri" w:hAnsi="Calibri" w:cs="Calibri"/>
                <w:sz w:val="24"/>
                <w:szCs w:val="24"/>
              </w:rPr>
            </w:pPr>
          </w:p>
          <w:p w14:paraId="0703956A" w14:textId="77777777" w:rsidR="00B36C85" w:rsidRDefault="00000000">
            <w:pPr>
              <w:widowControl w:val="0"/>
              <w:spacing w:line="240" w:lineRule="auto"/>
              <w:jc w:val="center"/>
              <w:rPr>
                <w:rFonts w:ascii="Calibri" w:eastAsia="Calibri" w:hAnsi="Calibri" w:cs="Calibri"/>
                <w:sz w:val="24"/>
                <w:szCs w:val="24"/>
              </w:rPr>
            </w:pPr>
            <w:proofErr w:type="spellStart"/>
            <w:r>
              <w:rPr>
                <w:rFonts w:ascii="Calibri" w:eastAsia="Calibri" w:hAnsi="Calibri" w:cs="Calibri"/>
                <w:sz w:val="24"/>
                <w:szCs w:val="24"/>
              </w:rPr>
              <w:t>Zerodha’s</w:t>
            </w:r>
            <w:proofErr w:type="spellEnd"/>
            <w:r>
              <w:rPr>
                <w:rFonts w:ascii="Calibri" w:eastAsia="Calibri" w:hAnsi="Calibri" w:cs="Calibri"/>
                <w:sz w:val="24"/>
                <w:szCs w:val="24"/>
              </w:rPr>
              <w:t xml:space="preserve"> dominance in zero brokerage fees. </w:t>
            </w:r>
          </w:p>
          <w:p w14:paraId="2F87C5AC" w14:textId="77777777" w:rsidR="00B36C85" w:rsidRDefault="00B36C85">
            <w:pPr>
              <w:widowControl w:val="0"/>
              <w:spacing w:line="240" w:lineRule="auto"/>
              <w:jc w:val="center"/>
              <w:rPr>
                <w:rFonts w:ascii="Calibri" w:eastAsia="Calibri" w:hAnsi="Calibri" w:cs="Calibri"/>
                <w:sz w:val="24"/>
                <w:szCs w:val="24"/>
              </w:rPr>
            </w:pPr>
          </w:p>
          <w:p w14:paraId="06B719E0" w14:textId="77777777" w:rsidR="00B36C85" w:rsidRDefault="00B36C85">
            <w:pPr>
              <w:widowControl w:val="0"/>
              <w:spacing w:line="240" w:lineRule="auto"/>
              <w:jc w:val="center"/>
              <w:rPr>
                <w:rFonts w:ascii="Calibri" w:eastAsia="Calibri" w:hAnsi="Calibri" w:cs="Calibri"/>
                <w:sz w:val="24"/>
                <w:szCs w:val="24"/>
              </w:rPr>
            </w:pPr>
          </w:p>
          <w:p w14:paraId="3968574E" w14:textId="77777777" w:rsidR="00B36C85" w:rsidRDefault="00B36C85">
            <w:pPr>
              <w:widowControl w:val="0"/>
              <w:spacing w:line="240" w:lineRule="auto"/>
              <w:jc w:val="center"/>
              <w:rPr>
                <w:rFonts w:ascii="Calibri" w:eastAsia="Calibri" w:hAnsi="Calibri" w:cs="Calibri"/>
                <w:sz w:val="24"/>
                <w:szCs w:val="24"/>
              </w:rPr>
            </w:pPr>
          </w:p>
          <w:p w14:paraId="72EA1643" w14:textId="77777777" w:rsidR="00B36C85" w:rsidRDefault="00B36C85">
            <w:pPr>
              <w:widowControl w:val="0"/>
              <w:spacing w:line="240" w:lineRule="auto"/>
              <w:jc w:val="center"/>
              <w:rPr>
                <w:rFonts w:ascii="Calibri" w:eastAsia="Calibri" w:hAnsi="Calibri" w:cs="Calibri"/>
                <w:sz w:val="24"/>
                <w:szCs w:val="24"/>
              </w:rPr>
            </w:pPr>
          </w:p>
          <w:p w14:paraId="1964FAC2"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Gaps in user experience and metrics for operational efficiency </w:t>
            </w:r>
          </w:p>
        </w:tc>
        <w:tc>
          <w:tcPr>
            <w:tcW w:w="2700" w:type="dxa"/>
          </w:tcPr>
          <w:p w14:paraId="51F4A60A" w14:textId="77777777" w:rsidR="00B36C85" w:rsidRDefault="00B36C85">
            <w:pPr>
              <w:widowControl w:val="0"/>
              <w:spacing w:line="240" w:lineRule="auto"/>
              <w:jc w:val="center"/>
              <w:rPr>
                <w:rFonts w:ascii="Calibri" w:eastAsia="Calibri" w:hAnsi="Calibri" w:cs="Calibri"/>
                <w:sz w:val="24"/>
                <w:szCs w:val="24"/>
              </w:rPr>
            </w:pPr>
          </w:p>
          <w:p w14:paraId="3192A500" w14:textId="77777777" w:rsidR="00B36C85" w:rsidRDefault="00B36C85">
            <w:pPr>
              <w:widowControl w:val="0"/>
              <w:spacing w:line="240" w:lineRule="auto"/>
              <w:jc w:val="center"/>
              <w:rPr>
                <w:rFonts w:ascii="Calibri" w:eastAsia="Calibri" w:hAnsi="Calibri" w:cs="Calibri"/>
                <w:sz w:val="24"/>
                <w:szCs w:val="24"/>
              </w:rPr>
            </w:pPr>
          </w:p>
          <w:p w14:paraId="61D0C2E5"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Prudent advisory focuses on independent financial advisors, while other advisory services have </w:t>
            </w:r>
            <w:r>
              <w:rPr>
                <w:rFonts w:ascii="Calibri" w:eastAsia="Calibri" w:hAnsi="Calibri" w:cs="Calibri"/>
                <w:sz w:val="24"/>
                <w:szCs w:val="24"/>
              </w:rPr>
              <w:lastRenderedPageBreak/>
              <w:t xml:space="preserve">direct mutual fund distribution. </w:t>
            </w:r>
          </w:p>
          <w:p w14:paraId="20D1B97D"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Customer acquisition costs and client retention rates</w:t>
            </w:r>
          </w:p>
        </w:tc>
      </w:tr>
      <w:tr w:rsidR="00B36C85" w14:paraId="195C1B92" w14:textId="77777777">
        <w:trPr>
          <w:tblHeader/>
        </w:trPr>
        <w:tc>
          <w:tcPr>
            <w:tcW w:w="2880" w:type="dxa"/>
          </w:tcPr>
          <w:p w14:paraId="4354F44E"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lastRenderedPageBreak/>
              <w:t>Scenario planning</w:t>
            </w:r>
          </w:p>
          <w:p w14:paraId="2D2D3C1D" w14:textId="77777777" w:rsidR="00B36C85" w:rsidRDefault="00B36C85">
            <w:pPr>
              <w:widowControl w:val="0"/>
              <w:spacing w:line="240" w:lineRule="auto"/>
              <w:jc w:val="center"/>
              <w:rPr>
                <w:rFonts w:ascii="Calibri" w:eastAsia="Calibri" w:hAnsi="Calibri" w:cs="Calibri"/>
                <w:sz w:val="24"/>
                <w:szCs w:val="24"/>
              </w:rPr>
            </w:pPr>
          </w:p>
          <w:p w14:paraId="3B67EDF7" w14:textId="77777777" w:rsidR="00B36C85" w:rsidRDefault="00000000">
            <w:pPr>
              <w:widowControl w:val="0"/>
              <w:numPr>
                <w:ilvl w:val="0"/>
                <w:numId w:val="12"/>
              </w:numPr>
              <w:spacing w:line="240" w:lineRule="auto"/>
              <w:jc w:val="center"/>
              <w:rPr>
                <w:rFonts w:ascii="Calibri" w:eastAsia="Calibri" w:hAnsi="Calibri" w:cs="Calibri"/>
                <w:sz w:val="24"/>
                <w:szCs w:val="24"/>
              </w:rPr>
            </w:pPr>
            <w:r>
              <w:rPr>
                <w:rFonts w:ascii="Calibri" w:eastAsia="Calibri" w:hAnsi="Calibri" w:cs="Calibri"/>
                <w:sz w:val="24"/>
                <w:szCs w:val="24"/>
              </w:rPr>
              <w:t>Economic downturn</w:t>
            </w:r>
          </w:p>
          <w:p w14:paraId="1D20F6DF" w14:textId="77777777" w:rsidR="00B36C85" w:rsidRDefault="00B36C85">
            <w:pPr>
              <w:widowControl w:val="0"/>
              <w:spacing w:line="240" w:lineRule="auto"/>
              <w:jc w:val="center"/>
              <w:rPr>
                <w:rFonts w:ascii="Calibri" w:eastAsia="Calibri" w:hAnsi="Calibri" w:cs="Calibri"/>
                <w:sz w:val="24"/>
                <w:szCs w:val="24"/>
              </w:rPr>
            </w:pPr>
          </w:p>
          <w:p w14:paraId="14AB9032" w14:textId="77777777" w:rsidR="00B36C85" w:rsidRDefault="00B36C85">
            <w:pPr>
              <w:widowControl w:val="0"/>
              <w:spacing w:line="240" w:lineRule="auto"/>
              <w:jc w:val="center"/>
              <w:rPr>
                <w:rFonts w:ascii="Calibri" w:eastAsia="Calibri" w:hAnsi="Calibri" w:cs="Calibri"/>
                <w:sz w:val="24"/>
                <w:szCs w:val="24"/>
              </w:rPr>
            </w:pPr>
          </w:p>
          <w:p w14:paraId="14C79712" w14:textId="77777777" w:rsidR="00B36C85" w:rsidRDefault="00B36C85">
            <w:pPr>
              <w:widowControl w:val="0"/>
              <w:spacing w:line="240" w:lineRule="auto"/>
              <w:jc w:val="center"/>
              <w:rPr>
                <w:rFonts w:ascii="Calibri" w:eastAsia="Calibri" w:hAnsi="Calibri" w:cs="Calibri"/>
                <w:sz w:val="24"/>
                <w:szCs w:val="24"/>
              </w:rPr>
            </w:pPr>
          </w:p>
          <w:p w14:paraId="47FB5D43" w14:textId="77777777" w:rsidR="00B36C85" w:rsidRDefault="00B36C85">
            <w:pPr>
              <w:widowControl w:val="0"/>
              <w:spacing w:line="240" w:lineRule="auto"/>
              <w:jc w:val="center"/>
              <w:rPr>
                <w:rFonts w:ascii="Calibri" w:eastAsia="Calibri" w:hAnsi="Calibri" w:cs="Calibri"/>
                <w:sz w:val="24"/>
                <w:szCs w:val="24"/>
              </w:rPr>
            </w:pPr>
          </w:p>
          <w:p w14:paraId="1135B75F" w14:textId="77777777" w:rsidR="00B36C85" w:rsidRDefault="00000000">
            <w:pPr>
              <w:widowControl w:val="0"/>
              <w:numPr>
                <w:ilvl w:val="0"/>
                <w:numId w:val="12"/>
              </w:numPr>
              <w:spacing w:line="240" w:lineRule="auto"/>
              <w:jc w:val="center"/>
              <w:rPr>
                <w:rFonts w:ascii="Calibri" w:eastAsia="Calibri" w:hAnsi="Calibri" w:cs="Calibri"/>
                <w:sz w:val="24"/>
                <w:szCs w:val="24"/>
              </w:rPr>
            </w:pPr>
            <w:r>
              <w:rPr>
                <w:rFonts w:ascii="Calibri" w:eastAsia="Calibri" w:hAnsi="Calibri" w:cs="Calibri"/>
                <w:sz w:val="24"/>
                <w:szCs w:val="24"/>
              </w:rPr>
              <w:t>Technological disruption</w:t>
            </w:r>
          </w:p>
          <w:p w14:paraId="54C87DCB" w14:textId="77777777" w:rsidR="00B36C85" w:rsidRDefault="00B36C85">
            <w:pPr>
              <w:widowControl w:val="0"/>
              <w:spacing w:line="240" w:lineRule="auto"/>
              <w:jc w:val="center"/>
              <w:rPr>
                <w:rFonts w:ascii="Calibri" w:eastAsia="Calibri" w:hAnsi="Calibri" w:cs="Calibri"/>
                <w:sz w:val="24"/>
                <w:szCs w:val="24"/>
              </w:rPr>
            </w:pPr>
          </w:p>
          <w:p w14:paraId="2A8EBD1F" w14:textId="77777777" w:rsidR="00B36C85" w:rsidRDefault="00000000">
            <w:pPr>
              <w:widowControl w:val="0"/>
              <w:numPr>
                <w:ilvl w:val="0"/>
                <w:numId w:val="12"/>
              </w:numPr>
              <w:spacing w:line="240" w:lineRule="auto"/>
              <w:jc w:val="center"/>
              <w:rPr>
                <w:rFonts w:ascii="Calibri" w:eastAsia="Calibri" w:hAnsi="Calibri" w:cs="Calibri"/>
                <w:sz w:val="24"/>
                <w:szCs w:val="24"/>
              </w:rPr>
            </w:pPr>
            <w:r>
              <w:rPr>
                <w:rFonts w:ascii="Calibri" w:eastAsia="Calibri" w:hAnsi="Calibri" w:cs="Calibri"/>
                <w:sz w:val="24"/>
                <w:szCs w:val="24"/>
              </w:rPr>
              <w:t>Regulatory Shifts</w:t>
            </w:r>
          </w:p>
          <w:p w14:paraId="40FA2913" w14:textId="77777777" w:rsidR="00B36C85" w:rsidRDefault="00B36C85">
            <w:pPr>
              <w:widowControl w:val="0"/>
              <w:spacing w:line="240" w:lineRule="auto"/>
              <w:jc w:val="center"/>
              <w:rPr>
                <w:rFonts w:ascii="Calibri" w:eastAsia="Calibri" w:hAnsi="Calibri" w:cs="Calibri"/>
                <w:sz w:val="24"/>
                <w:szCs w:val="24"/>
              </w:rPr>
            </w:pPr>
          </w:p>
        </w:tc>
        <w:tc>
          <w:tcPr>
            <w:tcW w:w="2610" w:type="dxa"/>
          </w:tcPr>
          <w:p w14:paraId="58069D6F" w14:textId="77777777" w:rsidR="00B36C85" w:rsidRDefault="00B36C85">
            <w:pPr>
              <w:widowControl w:val="0"/>
              <w:spacing w:line="240" w:lineRule="auto"/>
              <w:jc w:val="center"/>
              <w:rPr>
                <w:rFonts w:ascii="Calibri" w:eastAsia="Calibri" w:hAnsi="Calibri" w:cs="Calibri"/>
                <w:sz w:val="24"/>
                <w:szCs w:val="24"/>
              </w:rPr>
            </w:pPr>
          </w:p>
          <w:p w14:paraId="10D29BDF" w14:textId="77777777" w:rsidR="00B36C85" w:rsidRDefault="00B36C85">
            <w:pPr>
              <w:widowControl w:val="0"/>
              <w:spacing w:line="240" w:lineRule="auto"/>
              <w:jc w:val="center"/>
              <w:rPr>
                <w:rFonts w:ascii="Calibri" w:eastAsia="Calibri" w:hAnsi="Calibri" w:cs="Calibri"/>
                <w:sz w:val="24"/>
                <w:szCs w:val="24"/>
              </w:rPr>
            </w:pPr>
          </w:p>
          <w:p w14:paraId="7AB266BE"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If less money comes from retail investors, focus on wealth management and advisory services.</w:t>
            </w:r>
          </w:p>
          <w:p w14:paraId="291C71B9"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AI-powered trading tools and AI financial-advisors</w:t>
            </w:r>
          </w:p>
          <w:p w14:paraId="434392DC" w14:textId="77777777" w:rsidR="00B36C85" w:rsidRDefault="00B36C85">
            <w:pPr>
              <w:widowControl w:val="0"/>
              <w:spacing w:line="240" w:lineRule="auto"/>
              <w:jc w:val="center"/>
              <w:rPr>
                <w:rFonts w:ascii="Calibri" w:eastAsia="Calibri" w:hAnsi="Calibri" w:cs="Calibri"/>
                <w:sz w:val="24"/>
                <w:szCs w:val="24"/>
              </w:rPr>
            </w:pPr>
          </w:p>
          <w:p w14:paraId="1265D4CC"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SEBI regulations regarding brokerage fees. </w:t>
            </w:r>
          </w:p>
        </w:tc>
        <w:tc>
          <w:tcPr>
            <w:tcW w:w="2760" w:type="dxa"/>
          </w:tcPr>
          <w:p w14:paraId="67A14589" w14:textId="77777777" w:rsidR="00B36C85" w:rsidRDefault="00B36C85">
            <w:pPr>
              <w:widowControl w:val="0"/>
              <w:spacing w:line="240" w:lineRule="auto"/>
              <w:jc w:val="center"/>
              <w:rPr>
                <w:rFonts w:ascii="Calibri" w:eastAsia="Calibri" w:hAnsi="Calibri" w:cs="Calibri"/>
                <w:sz w:val="24"/>
                <w:szCs w:val="24"/>
              </w:rPr>
            </w:pPr>
          </w:p>
          <w:p w14:paraId="30F59826" w14:textId="77777777" w:rsidR="00B36C85" w:rsidRDefault="00B36C85">
            <w:pPr>
              <w:widowControl w:val="0"/>
              <w:spacing w:line="240" w:lineRule="auto"/>
              <w:jc w:val="center"/>
              <w:rPr>
                <w:rFonts w:ascii="Calibri" w:eastAsia="Calibri" w:hAnsi="Calibri" w:cs="Calibri"/>
                <w:sz w:val="24"/>
                <w:szCs w:val="24"/>
              </w:rPr>
            </w:pPr>
          </w:p>
          <w:p w14:paraId="58DABB8D"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If retail investors' trading volumes decrease, focus on advisory services. </w:t>
            </w:r>
          </w:p>
          <w:p w14:paraId="5A59F094" w14:textId="77777777" w:rsidR="00B36C85" w:rsidRDefault="00B36C85">
            <w:pPr>
              <w:widowControl w:val="0"/>
              <w:spacing w:line="240" w:lineRule="auto"/>
              <w:jc w:val="center"/>
              <w:rPr>
                <w:rFonts w:ascii="Calibri" w:eastAsia="Calibri" w:hAnsi="Calibri" w:cs="Calibri"/>
                <w:sz w:val="24"/>
                <w:szCs w:val="24"/>
              </w:rPr>
            </w:pPr>
          </w:p>
          <w:p w14:paraId="476F4E3C" w14:textId="77777777" w:rsidR="00B36C85" w:rsidRDefault="00B36C85">
            <w:pPr>
              <w:widowControl w:val="0"/>
              <w:spacing w:line="240" w:lineRule="auto"/>
              <w:jc w:val="center"/>
              <w:rPr>
                <w:rFonts w:ascii="Calibri" w:eastAsia="Calibri" w:hAnsi="Calibri" w:cs="Calibri"/>
                <w:sz w:val="24"/>
                <w:szCs w:val="24"/>
              </w:rPr>
            </w:pPr>
          </w:p>
          <w:p w14:paraId="14191FED"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Rise of </w:t>
            </w:r>
            <w:proofErr w:type="spellStart"/>
            <w:r>
              <w:rPr>
                <w:rFonts w:ascii="Calibri" w:eastAsia="Calibri" w:hAnsi="Calibri" w:cs="Calibri"/>
                <w:sz w:val="24"/>
                <w:szCs w:val="24"/>
              </w:rPr>
              <w:t>Decentralised</w:t>
            </w:r>
            <w:proofErr w:type="spellEnd"/>
            <w:r>
              <w:rPr>
                <w:rFonts w:ascii="Calibri" w:eastAsia="Calibri" w:hAnsi="Calibri" w:cs="Calibri"/>
                <w:sz w:val="24"/>
                <w:szCs w:val="24"/>
              </w:rPr>
              <w:t xml:space="preserve"> Finance (DeFi) trading platforms.</w:t>
            </w:r>
          </w:p>
          <w:p w14:paraId="22EA8F8E" w14:textId="77777777" w:rsidR="00B36C85" w:rsidRDefault="00B36C85">
            <w:pPr>
              <w:widowControl w:val="0"/>
              <w:spacing w:line="240" w:lineRule="auto"/>
              <w:jc w:val="center"/>
              <w:rPr>
                <w:rFonts w:ascii="Calibri" w:eastAsia="Calibri" w:hAnsi="Calibri" w:cs="Calibri"/>
                <w:sz w:val="24"/>
                <w:szCs w:val="24"/>
              </w:rPr>
            </w:pPr>
          </w:p>
          <w:p w14:paraId="1B9206DE"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SEBI regulations regarding brokerage fees. </w:t>
            </w:r>
          </w:p>
        </w:tc>
        <w:tc>
          <w:tcPr>
            <w:tcW w:w="2700" w:type="dxa"/>
          </w:tcPr>
          <w:p w14:paraId="4C1E22AD" w14:textId="77777777" w:rsidR="00B36C85" w:rsidRDefault="00B36C85">
            <w:pPr>
              <w:widowControl w:val="0"/>
              <w:spacing w:line="240" w:lineRule="auto"/>
              <w:jc w:val="center"/>
              <w:rPr>
                <w:rFonts w:ascii="Calibri" w:eastAsia="Calibri" w:hAnsi="Calibri" w:cs="Calibri"/>
                <w:sz w:val="24"/>
                <w:szCs w:val="24"/>
              </w:rPr>
            </w:pPr>
          </w:p>
          <w:p w14:paraId="3B25313F" w14:textId="77777777" w:rsidR="00B36C85" w:rsidRDefault="00B36C85">
            <w:pPr>
              <w:widowControl w:val="0"/>
              <w:spacing w:line="240" w:lineRule="auto"/>
              <w:jc w:val="center"/>
              <w:rPr>
                <w:rFonts w:ascii="Calibri" w:eastAsia="Calibri" w:hAnsi="Calibri" w:cs="Calibri"/>
                <w:sz w:val="24"/>
                <w:szCs w:val="24"/>
              </w:rPr>
            </w:pPr>
          </w:p>
          <w:p w14:paraId="1CDF1508"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If retail investors' trading volume decreases, they should expand to fixed-income markets. </w:t>
            </w:r>
          </w:p>
          <w:p w14:paraId="353690E6" w14:textId="77777777" w:rsidR="00B36C85" w:rsidRDefault="00B36C85">
            <w:pPr>
              <w:widowControl w:val="0"/>
              <w:spacing w:line="240" w:lineRule="auto"/>
              <w:jc w:val="center"/>
              <w:rPr>
                <w:rFonts w:ascii="Calibri" w:eastAsia="Calibri" w:hAnsi="Calibri" w:cs="Calibri"/>
                <w:sz w:val="24"/>
                <w:szCs w:val="24"/>
              </w:rPr>
            </w:pPr>
          </w:p>
          <w:p w14:paraId="09619BDA"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Rise of AI financial advisors </w:t>
            </w:r>
          </w:p>
          <w:p w14:paraId="00A4BAF0" w14:textId="77777777" w:rsidR="00B36C85" w:rsidRDefault="00B36C85">
            <w:pPr>
              <w:widowControl w:val="0"/>
              <w:spacing w:line="240" w:lineRule="auto"/>
              <w:jc w:val="center"/>
              <w:rPr>
                <w:rFonts w:ascii="Calibri" w:eastAsia="Calibri" w:hAnsi="Calibri" w:cs="Calibri"/>
                <w:sz w:val="24"/>
                <w:szCs w:val="24"/>
              </w:rPr>
            </w:pPr>
          </w:p>
          <w:p w14:paraId="4AA43A44"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SEBI regulations regarding commission on mutual fund distribution.</w:t>
            </w:r>
          </w:p>
        </w:tc>
      </w:tr>
      <w:tr w:rsidR="00B36C85" w14:paraId="3DDC4D6E" w14:textId="77777777">
        <w:trPr>
          <w:trHeight w:val="1653"/>
        </w:trPr>
        <w:tc>
          <w:tcPr>
            <w:tcW w:w="2880" w:type="dxa"/>
          </w:tcPr>
          <w:p w14:paraId="7D9A7F4F"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Diverse perspectives</w:t>
            </w:r>
          </w:p>
          <w:p w14:paraId="2B1300A6" w14:textId="77777777" w:rsidR="00B36C85" w:rsidRDefault="00B36C85">
            <w:pPr>
              <w:widowControl w:val="0"/>
              <w:spacing w:line="240" w:lineRule="auto"/>
              <w:rPr>
                <w:rFonts w:ascii="Calibri" w:eastAsia="Calibri" w:hAnsi="Calibri" w:cs="Calibri"/>
                <w:sz w:val="24"/>
                <w:szCs w:val="24"/>
              </w:rPr>
            </w:pPr>
          </w:p>
        </w:tc>
        <w:tc>
          <w:tcPr>
            <w:tcW w:w="2610" w:type="dxa"/>
          </w:tcPr>
          <w:p w14:paraId="130C9907"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Data analysts and tech experts for diverse opinions about the future of markets</w:t>
            </w:r>
          </w:p>
        </w:tc>
        <w:tc>
          <w:tcPr>
            <w:tcW w:w="2760" w:type="dxa"/>
          </w:tcPr>
          <w:p w14:paraId="65576846"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Regional leaders should study patterns of investing across the country.</w:t>
            </w:r>
          </w:p>
          <w:p w14:paraId="65483140" w14:textId="77777777" w:rsidR="00B36C85" w:rsidRDefault="00B36C85">
            <w:pPr>
              <w:widowControl w:val="0"/>
              <w:spacing w:line="240" w:lineRule="auto"/>
              <w:jc w:val="center"/>
              <w:rPr>
                <w:rFonts w:ascii="Calibri" w:eastAsia="Calibri" w:hAnsi="Calibri" w:cs="Calibri"/>
                <w:sz w:val="24"/>
                <w:szCs w:val="24"/>
              </w:rPr>
            </w:pPr>
          </w:p>
          <w:p w14:paraId="1D964CB4" w14:textId="77777777" w:rsidR="00B36C85" w:rsidRDefault="00B36C85">
            <w:pPr>
              <w:widowControl w:val="0"/>
              <w:spacing w:line="240" w:lineRule="auto"/>
              <w:jc w:val="center"/>
              <w:rPr>
                <w:rFonts w:ascii="Calibri" w:eastAsia="Calibri" w:hAnsi="Calibri" w:cs="Calibri"/>
                <w:sz w:val="24"/>
                <w:szCs w:val="24"/>
              </w:rPr>
            </w:pPr>
          </w:p>
          <w:p w14:paraId="2A0950CF" w14:textId="77777777" w:rsidR="00B36C85" w:rsidRDefault="00B36C85">
            <w:pPr>
              <w:widowControl w:val="0"/>
              <w:spacing w:line="240" w:lineRule="auto"/>
              <w:jc w:val="center"/>
              <w:rPr>
                <w:rFonts w:ascii="Calibri" w:eastAsia="Calibri" w:hAnsi="Calibri" w:cs="Calibri"/>
                <w:sz w:val="24"/>
                <w:szCs w:val="24"/>
              </w:rPr>
            </w:pPr>
          </w:p>
          <w:p w14:paraId="426DF09D"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 </w:t>
            </w:r>
          </w:p>
        </w:tc>
        <w:tc>
          <w:tcPr>
            <w:tcW w:w="2700" w:type="dxa"/>
          </w:tcPr>
          <w:p w14:paraId="0EB48198"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Tech development team, for their opinion to invest in AI and automation. </w:t>
            </w:r>
          </w:p>
        </w:tc>
      </w:tr>
      <w:tr w:rsidR="00B36C85" w14:paraId="6A7EBD39" w14:textId="77777777">
        <w:tc>
          <w:tcPr>
            <w:tcW w:w="2880" w:type="dxa"/>
          </w:tcPr>
          <w:p w14:paraId="47934B0E"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Learning from past mistakes</w:t>
            </w:r>
          </w:p>
          <w:p w14:paraId="78B3269C" w14:textId="77777777" w:rsidR="00B36C85" w:rsidRDefault="00B36C85">
            <w:pPr>
              <w:widowControl w:val="0"/>
              <w:spacing w:line="240" w:lineRule="auto"/>
              <w:jc w:val="center"/>
              <w:rPr>
                <w:rFonts w:ascii="Calibri" w:eastAsia="Calibri" w:hAnsi="Calibri" w:cs="Calibri"/>
                <w:sz w:val="24"/>
                <w:szCs w:val="24"/>
              </w:rPr>
            </w:pPr>
          </w:p>
          <w:p w14:paraId="0BDD164D" w14:textId="77777777" w:rsidR="00B36C85" w:rsidRDefault="00000000">
            <w:pPr>
              <w:widowControl w:val="0"/>
              <w:numPr>
                <w:ilvl w:val="0"/>
                <w:numId w:val="29"/>
              </w:numPr>
              <w:spacing w:line="240" w:lineRule="auto"/>
              <w:jc w:val="center"/>
              <w:rPr>
                <w:rFonts w:ascii="Calibri" w:eastAsia="Calibri" w:hAnsi="Calibri" w:cs="Calibri"/>
                <w:sz w:val="24"/>
                <w:szCs w:val="24"/>
              </w:rPr>
            </w:pPr>
            <w:r>
              <w:rPr>
                <w:rFonts w:ascii="Calibri" w:eastAsia="Calibri" w:hAnsi="Calibri" w:cs="Calibri"/>
                <w:sz w:val="24"/>
                <w:szCs w:val="24"/>
              </w:rPr>
              <w:t>Past Failures</w:t>
            </w:r>
          </w:p>
          <w:p w14:paraId="3BAD438B" w14:textId="77777777" w:rsidR="00B36C85" w:rsidRDefault="00B36C85">
            <w:pPr>
              <w:widowControl w:val="0"/>
              <w:spacing w:line="240" w:lineRule="auto"/>
              <w:jc w:val="center"/>
              <w:rPr>
                <w:rFonts w:ascii="Calibri" w:eastAsia="Calibri" w:hAnsi="Calibri" w:cs="Calibri"/>
                <w:sz w:val="24"/>
                <w:szCs w:val="24"/>
              </w:rPr>
            </w:pPr>
          </w:p>
          <w:p w14:paraId="0104EE7C" w14:textId="77777777" w:rsidR="00B36C85" w:rsidRDefault="00B36C85">
            <w:pPr>
              <w:widowControl w:val="0"/>
              <w:spacing w:line="240" w:lineRule="auto"/>
              <w:rPr>
                <w:rFonts w:ascii="Calibri" w:eastAsia="Calibri" w:hAnsi="Calibri" w:cs="Calibri"/>
                <w:sz w:val="24"/>
                <w:szCs w:val="24"/>
              </w:rPr>
            </w:pPr>
          </w:p>
          <w:p w14:paraId="353DCD5C" w14:textId="77777777" w:rsidR="00B36C85" w:rsidRDefault="00000000">
            <w:pPr>
              <w:widowControl w:val="0"/>
              <w:numPr>
                <w:ilvl w:val="0"/>
                <w:numId w:val="29"/>
              </w:numPr>
              <w:spacing w:line="240" w:lineRule="auto"/>
              <w:jc w:val="center"/>
              <w:rPr>
                <w:rFonts w:ascii="Calibri" w:eastAsia="Calibri" w:hAnsi="Calibri" w:cs="Calibri"/>
                <w:sz w:val="24"/>
                <w:szCs w:val="24"/>
              </w:rPr>
            </w:pPr>
            <w:r>
              <w:rPr>
                <w:rFonts w:ascii="Calibri" w:eastAsia="Calibri" w:hAnsi="Calibri" w:cs="Calibri"/>
                <w:sz w:val="24"/>
                <w:szCs w:val="24"/>
              </w:rPr>
              <w:t>Customer feedback</w:t>
            </w:r>
          </w:p>
        </w:tc>
        <w:tc>
          <w:tcPr>
            <w:tcW w:w="2610" w:type="dxa"/>
          </w:tcPr>
          <w:p w14:paraId="1EFC12C0" w14:textId="77777777" w:rsidR="00B36C85" w:rsidRDefault="00B36C85">
            <w:pPr>
              <w:widowControl w:val="0"/>
              <w:spacing w:line="240" w:lineRule="auto"/>
              <w:jc w:val="center"/>
              <w:rPr>
                <w:rFonts w:ascii="Calibri" w:eastAsia="Calibri" w:hAnsi="Calibri" w:cs="Calibri"/>
                <w:sz w:val="24"/>
                <w:szCs w:val="24"/>
              </w:rPr>
            </w:pPr>
          </w:p>
          <w:p w14:paraId="476803F0"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br/>
            </w:r>
          </w:p>
          <w:p w14:paraId="7C6BE883"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Aggressive price reduction didn't work as expected.</w:t>
            </w:r>
          </w:p>
          <w:p w14:paraId="52C3D556"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Customers are having issues with Motilal Oswal’s app. </w:t>
            </w:r>
          </w:p>
        </w:tc>
        <w:tc>
          <w:tcPr>
            <w:tcW w:w="2760" w:type="dxa"/>
          </w:tcPr>
          <w:p w14:paraId="3DDC25E0" w14:textId="77777777" w:rsidR="00B36C85" w:rsidRDefault="00B36C85">
            <w:pPr>
              <w:widowControl w:val="0"/>
              <w:spacing w:line="240" w:lineRule="auto"/>
              <w:jc w:val="center"/>
              <w:rPr>
                <w:rFonts w:ascii="Calibri" w:eastAsia="Calibri" w:hAnsi="Calibri" w:cs="Calibri"/>
                <w:sz w:val="24"/>
                <w:szCs w:val="24"/>
              </w:rPr>
            </w:pPr>
          </w:p>
          <w:p w14:paraId="41A5CFDA" w14:textId="77777777" w:rsidR="00B36C85" w:rsidRDefault="00B36C85">
            <w:pPr>
              <w:widowControl w:val="0"/>
              <w:spacing w:line="240" w:lineRule="auto"/>
              <w:jc w:val="center"/>
              <w:rPr>
                <w:rFonts w:ascii="Calibri" w:eastAsia="Calibri" w:hAnsi="Calibri" w:cs="Calibri"/>
                <w:sz w:val="24"/>
                <w:szCs w:val="24"/>
              </w:rPr>
            </w:pPr>
          </w:p>
          <w:p w14:paraId="1123B0FF" w14:textId="77777777" w:rsidR="00B36C85" w:rsidRDefault="00B36C85">
            <w:pPr>
              <w:widowControl w:val="0"/>
              <w:spacing w:line="240" w:lineRule="auto"/>
              <w:jc w:val="center"/>
              <w:rPr>
                <w:rFonts w:ascii="Calibri" w:eastAsia="Calibri" w:hAnsi="Calibri" w:cs="Calibri"/>
                <w:sz w:val="24"/>
                <w:szCs w:val="24"/>
              </w:rPr>
            </w:pPr>
          </w:p>
          <w:p w14:paraId="2149CF1A"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Faced problems with user retention. </w:t>
            </w:r>
          </w:p>
          <w:p w14:paraId="279ACF38" w14:textId="77777777" w:rsidR="00B36C85" w:rsidRDefault="00B36C85">
            <w:pPr>
              <w:widowControl w:val="0"/>
              <w:spacing w:line="240" w:lineRule="auto"/>
              <w:rPr>
                <w:rFonts w:ascii="Calibri" w:eastAsia="Calibri" w:hAnsi="Calibri" w:cs="Calibri"/>
                <w:sz w:val="24"/>
                <w:szCs w:val="24"/>
              </w:rPr>
            </w:pPr>
          </w:p>
          <w:p w14:paraId="790C68B6"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Customers have problems placing orders during times of high trading volume. </w:t>
            </w:r>
          </w:p>
        </w:tc>
        <w:tc>
          <w:tcPr>
            <w:tcW w:w="2700" w:type="dxa"/>
          </w:tcPr>
          <w:p w14:paraId="6C1A185C" w14:textId="77777777" w:rsidR="00B36C85" w:rsidRDefault="00B36C85">
            <w:pPr>
              <w:widowControl w:val="0"/>
              <w:spacing w:line="240" w:lineRule="auto"/>
              <w:jc w:val="center"/>
              <w:rPr>
                <w:rFonts w:ascii="Calibri" w:eastAsia="Calibri" w:hAnsi="Calibri" w:cs="Calibri"/>
                <w:sz w:val="24"/>
                <w:szCs w:val="24"/>
              </w:rPr>
            </w:pPr>
          </w:p>
          <w:p w14:paraId="40256035" w14:textId="77777777" w:rsidR="00B36C85" w:rsidRDefault="00B36C85">
            <w:pPr>
              <w:widowControl w:val="0"/>
              <w:spacing w:line="240" w:lineRule="auto"/>
              <w:jc w:val="center"/>
              <w:rPr>
                <w:rFonts w:ascii="Calibri" w:eastAsia="Calibri" w:hAnsi="Calibri" w:cs="Calibri"/>
                <w:sz w:val="24"/>
                <w:szCs w:val="24"/>
              </w:rPr>
            </w:pPr>
          </w:p>
          <w:p w14:paraId="74E8A28C" w14:textId="77777777" w:rsidR="00B36C85" w:rsidRDefault="00B36C85">
            <w:pPr>
              <w:widowControl w:val="0"/>
              <w:spacing w:line="240" w:lineRule="auto"/>
              <w:jc w:val="center"/>
              <w:rPr>
                <w:rFonts w:ascii="Calibri" w:eastAsia="Calibri" w:hAnsi="Calibri" w:cs="Calibri"/>
                <w:sz w:val="24"/>
                <w:szCs w:val="24"/>
              </w:rPr>
            </w:pPr>
          </w:p>
          <w:p w14:paraId="1BB0D823"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Problems during the launch of their investment app</w:t>
            </w:r>
          </w:p>
          <w:p w14:paraId="6A60732E" w14:textId="77777777" w:rsidR="00B36C85" w:rsidRDefault="00B36C85">
            <w:pPr>
              <w:widowControl w:val="0"/>
              <w:spacing w:line="240" w:lineRule="auto"/>
              <w:rPr>
                <w:rFonts w:ascii="Calibri" w:eastAsia="Calibri" w:hAnsi="Calibri" w:cs="Calibri"/>
                <w:sz w:val="24"/>
                <w:szCs w:val="24"/>
              </w:rPr>
            </w:pPr>
          </w:p>
          <w:p w14:paraId="112F9BF5" w14:textId="77777777" w:rsidR="00B36C85" w:rsidRDefault="00000000">
            <w:pPr>
              <w:widowControl w:val="0"/>
              <w:spacing w:line="240" w:lineRule="auto"/>
              <w:jc w:val="center"/>
              <w:rPr>
                <w:rFonts w:ascii="Calibri" w:eastAsia="Calibri" w:hAnsi="Calibri" w:cs="Calibri"/>
                <w:sz w:val="24"/>
                <w:szCs w:val="24"/>
              </w:rPr>
            </w:pPr>
            <w:r>
              <w:rPr>
                <w:rFonts w:ascii="Calibri" w:eastAsia="Calibri" w:hAnsi="Calibri" w:cs="Calibri"/>
                <w:sz w:val="24"/>
                <w:szCs w:val="24"/>
              </w:rPr>
              <w:t xml:space="preserve">Customer complaints about lack of transparency in fund selection.  </w:t>
            </w:r>
          </w:p>
        </w:tc>
      </w:tr>
    </w:tbl>
    <w:p w14:paraId="1B2E2EE4" w14:textId="77777777" w:rsidR="00B36C85" w:rsidRDefault="00B36C85">
      <w:pPr>
        <w:rPr>
          <w:rFonts w:ascii="Calibri" w:eastAsia="Calibri" w:hAnsi="Calibri" w:cs="Calibri"/>
          <w:b/>
          <w:sz w:val="32"/>
          <w:szCs w:val="32"/>
        </w:rPr>
      </w:pPr>
    </w:p>
    <w:p w14:paraId="55C9ABFB" w14:textId="77777777" w:rsidR="00B36C85" w:rsidRDefault="00000000">
      <w:pPr>
        <w:rPr>
          <w:rFonts w:ascii="Calibri" w:eastAsia="Calibri" w:hAnsi="Calibri" w:cs="Calibri"/>
          <w:b/>
          <w:sz w:val="32"/>
          <w:szCs w:val="32"/>
        </w:rPr>
      </w:pPr>
      <w:r>
        <w:rPr>
          <w:rFonts w:ascii="Calibri" w:eastAsia="Calibri" w:hAnsi="Calibri" w:cs="Calibri"/>
          <w:b/>
          <w:sz w:val="32"/>
          <w:szCs w:val="32"/>
        </w:rPr>
        <w:lastRenderedPageBreak/>
        <w:t>PESTEL Analysis</w:t>
      </w:r>
    </w:p>
    <w:p w14:paraId="34D79D24" w14:textId="77777777" w:rsidR="00B36C85" w:rsidRDefault="00000000">
      <w:pPr>
        <w:pStyle w:val="Heading2"/>
        <w:rPr>
          <w:rFonts w:ascii="Calibri" w:eastAsia="Calibri" w:hAnsi="Calibri" w:cs="Calibri"/>
          <w:b/>
          <w:sz w:val="28"/>
          <w:szCs w:val="28"/>
        </w:rPr>
      </w:pPr>
      <w:bookmarkStart w:id="2" w:name="_6ruiya6arf11" w:colFirst="0" w:colLast="0"/>
      <w:bookmarkEnd w:id="2"/>
      <w:r>
        <w:rPr>
          <w:rFonts w:ascii="Calibri" w:eastAsia="Calibri" w:hAnsi="Calibri" w:cs="Calibri"/>
          <w:b/>
          <w:sz w:val="28"/>
          <w:szCs w:val="28"/>
        </w:rPr>
        <w:t>Political:</w:t>
      </w:r>
    </w:p>
    <w:p w14:paraId="4EB44991"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A stable political environment plays a key role in the brokerage and financial advisory industry by attracting foreign investments, boosting market liquidity and supporting economic growth. This results in more investors participating in the market. Various initiatives like Pradhan Mantri Mudra Yojana, </w:t>
      </w:r>
      <w:proofErr w:type="spellStart"/>
      <w:r>
        <w:rPr>
          <w:rFonts w:ascii="Calibri" w:eastAsia="Calibri" w:hAnsi="Calibri" w:cs="Calibri"/>
          <w:sz w:val="24"/>
          <w:szCs w:val="24"/>
        </w:rPr>
        <w:t>Atmanirbhar</w:t>
      </w:r>
      <w:proofErr w:type="spellEnd"/>
      <w:r>
        <w:rPr>
          <w:rFonts w:ascii="Calibri" w:eastAsia="Calibri" w:hAnsi="Calibri" w:cs="Calibri"/>
          <w:sz w:val="24"/>
          <w:szCs w:val="24"/>
        </w:rPr>
        <w:t xml:space="preserve"> Bharat Abhiyan, and Jan Dhan Yojana by the current ruling political party expand the investor's base in stock and commodity exchanges. Increasing short-term capital gain tax and long-term capital gain tax reduces investors' returns, resulting in less market participation.</w:t>
      </w:r>
    </w:p>
    <w:p w14:paraId="75771132" w14:textId="77777777" w:rsidR="00B36C85" w:rsidRDefault="00B36C85">
      <w:pPr>
        <w:rPr>
          <w:rFonts w:ascii="Calibri" w:eastAsia="Calibri" w:hAnsi="Calibri" w:cs="Calibri"/>
          <w:sz w:val="24"/>
          <w:szCs w:val="24"/>
        </w:rPr>
      </w:pPr>
    </w:p>
    <w:p w14:paraId="73DB9CFA" w14:textId="77777777" w:rsidR="00B36C85" w:rsidRDefault="00000000">
      <w:pPr>
        <w:rPr>
          <w:rFonts w:ascii="Calibri" w:eastAsia="Calibri" w:hAnsi="Calibri" w:cs="Calibri"/>
          <w:b/>
          <w:sz w:val="28"/>
          <w:szCs w:val="28"/>
        </w:rPr>
      </w:pPr>
      <w:r>
        <w:rPr>
          <w:rFonts w:ascii="Calibri" w:eastAsia="Calibri" w:hAnsi="Calibri" w:cs="Calibri"/>
          <w:b/>
          <w:sz w:val="28"/>
          <w:szCs w:val="28"/>
        </w:rPr>
        <w:t>Economic:</w:t>
      </w:r>
    </w:p>
    <w:p w14:paraId="4B221FBA" w14:textId="77777777" w:rsidR="00B36C85" w:rsidRDefault="00000000">
      <w:pPr>
        <w:rPr>
          <w:rFonts w:ascii="Calibri" w:eastAsia="Calibri" w:hAnsi="Calibri" w:cs="Calibri"/>
          <w:sz w:val="24"/>
          <w:szCs w:val="24"/>
        </w:rPr>
      </w:pPr>
      <w:r>
        <w:rPr>
          <w:rFonts w:ascii="Calibri" w:eastAsia="Calibri" w:hAnsi="Calibri" w:cs="Calibri"/>
          <w:sz w:val="24"/>
          <w:szCs w:val="24"/>
        </w:rPr>
        <w:t>Economic conditions play a significant role in the brokerage and financial advisory industry due to various variables like interest rate, inflation rate, GDP growth, etc. Institutional and other investors' market participation depends on the interest rates and bond yields. Other factors are the unemployment rate and consumer spending, which shape the excess income of retail investors and can impact their market participation.</w:t>
      </w:r>
    </w:p>
    <w:p w14:paraId="7727F49D" w14:textId="77777777" w:rsidR="00B36C85" w:rsidRDefault="00B36C85">
      <w:pPr>
        <w:rPr>
          <w:rFonts w:ascii="Calibri" w:eastAsia="Calibri" w:hAnsi="Calibri" w:cs="Calibri"/>
          <w:sz w:val="24"/>
          <w:szCs w:val="24"/>
        </w:rPr>
      </w:pPr>
    </w:p>
    <w:p w14:paraId="52E02744" w14:textId="77777777" w:rsidR="00B36C85" w:rsidRDefault="00000000">
      <w:pPr>
        <w:rPr>
          <w:rFonts w:ascii="Calibri" w:eastAsia="Calibri" w:hAnsi="Calibri" w:cs="Calibri"/>
          <w:b/>
          <w:sz w:val="28"/>
          <w:szCs w:val="28"/>
        </w:rPr>
      </w:pPr>
      <w:r>
        <w:rPr>
          <w:rFonts w:ascii="Calibri" w:eastAsia="Calibri" w:hAnsi="Calibri" w:cs="Calibri"/>
          <w:b/>
          <w:sz w:val="28"/>
          <w:szCs w:val="28"/>
        </w:rPr>
        <w:t>Social:</w:t>
      </w:r>
    </w:p>
    <w:p w14:paraId="7C4F3BD5" w14:textId="77777777" w:rsidR="00B36C85" w:rsidRDefault="00000000">
      <w:pPr>
        <w:rPr>
          <w:rFonts w:ascii="Calibri" w:eastAsia="Calibri" w:hAnsi="Calibri" w:cs="Calibri"/>
          <w:sz w:val="24"/>
          <w:szCs w:val="24"/>
        </w:rPr>
      </w:pPr>
      <w:r>
        <w:rPr>
          <w:rFonts w:ascii="Calibri" w:eastAsia="Calibri" w:hAnsi="Calibri" w:cs="Calibri"/>
          <w:sz w:val="24"/>
          <w:szCs w:val="24"/>
        </w:rPr>
        <w:t>In India, market participation has increased significantly over the past half-decade for various reasons. Cultural shifts like increased use of digital platforms and online platforms for trading during the pandemic. Due to this culture change, the younger generation got a chance to participate in the market. The sudden demand for SIPs and SWPs market sentiment was positively affected by excess cash pumped into the market, resulting in investors' increased market participation.</w:t>
      </w:r>
    </w:p>
    <w:p w14:paraId="06B75C4F" w14:textId="77777777" w:rsidR="00B36C85" w:rsidRDefault="00B36C85">
      <w:pPr>
        <w:rPr>
          <w:rFonts w:ascii="Calibri" w:eastAsia="Calibri" w:hAnsi="Calibri" w:cs="Calibri"/>
          <w:sz w:val="24"/>
          <w:szCs w:val="24"/>
        </w:rPr>
      </w:pPr>
    </w:p>
    <w:p w14:paraId="435CF4FA" w14:textId="77777777" w:rsidR="00B36C85" w:rsidRDefault="00000000">
      <w:pPr>
        <w:rPr>
          <w:rFonts w:ascii="Calibri" w:eastAsia="Calibri" w:hAnsi="Calibri" w:cs="Calibri"/>
          <w:b/>
          <w:sz w:val="28"/>
          <w:szCs w:val="28"/>
        </w:rPr>
      </w:pPr>
      <w:r>
        <w:rPr>
          <w:rFonts w:ascii="Calibri" w:eastAsia="Calibri" w:hAnsi="Calibri" w:cs="Calibri"/>
          <w:b/>
          <w:sz w:val="28"/>
          <w:szCs w:val="28"/>
        </w:rPr>
        <w:t>Technological:</w:t>
      </w:r>
    </w:p>
    <w:p w14:paraId="602EF016" w14:textId="77777777" w:rsidR="00B36C85" w:rsidRDefault="00000000">
      <w:pPr>
        <w:rPr>
          <w:rFonts w:ascii="Calibri" w:eastAsia="Calibri" w:hAnsi="Calibri" w:cs="Calibri"/>
          <w:sz w:val="24"/>
          <w:szCs w:val="24"/>
        </w:rPr>
      </w:pPr>
      <w:r>
        <w:rPr>
          <w:rFonts w:ascii="Calibri" w:eastAsia="Calibri" w:hAnsi="Calibri" w:cs="Calibri"/>
          <w:sz w:val="24"/>
          <w:szCs w:val="24"/>
        </w:rPr>
        <w:t>With the rise in mobile applications and online platforms for trading, people can manage and access their portfolios at their convenience. Digital payment systems like UPI have simplified transaction processes, which encourage retail investors to participate in the market.</w:t>
      </w:r>
    </w:p>
    <w:p w14:paraId="03BD70F6" w14:textId="77777777" w:rsidR="00B36C85" w:rsidRDefault="00B36C85">
      <w:pPr>
        <w:rPr>
          <w:rFonts w:ascii="Calibri" w:eastAsia="Calibri" w:hAnsi="Calibri" w:cs="Calibri"/>
          <w:sz w:val="24"/>
          <w:szCs w:val="24"/>
        </w:rPr>
      </w:pPr>
    </w:p>
    <w:p w14:paraId="15A32F3D" w14:textId="77777777" w:rsidR="00B36C85" w:rsidRDefault="00000000">
      <w:pPr>
        <w:rPr>
          <w:rFonts w:ascii="Calibri" w:eastAsia="Calibri" w:hAnsi="Calibri" w:cs="Calibri"/>
          <w:b/>
          <w:sz w:val="28"/>
          <w:szCs w:val="28"/>
        </w:rPr>
      </w:pPr>
      <w:r>
        <w:rPr>
          <w:rFonts w:ascii="Calibri" w:eastAsia="Calibri" w:hAnsi="Calibri" w:cs="Calibri"/>
          <w:b/>
          <w:sz w:val="28"/>
          <w:szCs w:val="28"/>
        </w:rPr>
        <w:t>Environmental:</w:t>
      </w:r>
    </w:p>
    <w:p w14:paraId="3057EE89" w14:textId="77777777" w:rsidR="00B36C85" w:rsidRDefault="00000000">
      <w:pPr>
        <w:rPr>
          <w:rFonts w:ascii="Calibri" w:eastAsia="Calibri" w:hAnsi="Calibri" w:cs="Calibri"/>
          <w:sz w:val="24"/>
          <w:szCs w:val="24"/>
        </w:rPr>
      </w:pPr>
      <w:r>
        <w:rPr>
          <w:rFonts w:ascii="Calibri" w:eastAsia="Calibri" w:hAnsi="Calibri" w:cs="Calibri"/>
          <w:sz w:val="24"/>
          <w:szCs w:val="24"/>
        </w:rPr>
        <w:t>Global focus on sustainable investments and ESG-Environmental, Social and Governance.</w:t>
      </w:r>
    </w:p>
    <w:p w14:paraId="3866BA2A" w14:textId="77777777" w:rsidR="00B36C85" w:rsidRDefault="00000000">
      <w:pPr>
        <w:rPr>
          <w:rFonts w:ascii="Calibri" w:eastAsia="Calibri" w:hAnsi="Calibri" w:cs="Calibri"/>
          <w:sz w:val="24"/>
          <w:szCs w:val="24"/>
        </w:rPr>
      </w:pPr>
      <w:r>
        <w:rPr>
          <w:rFonts w:ascii="Calibri" w:eastAsia="Calibri" w:hAnsi="Calibri" w:cs="Calibri"/>
          <w:sz w:val="24"/>
          <w:szCs w:val="24"/>
        </w:rPr>
        <w:t>Increase awareness of climate changes and environmental risks. People participate in commodity trading and prefer green stocks. Also, lenient tax policies and changes in rules and regulations affect the stock and commodity prices, creating market sentiments and more market participation.</w:t>
      </w:r>
    </w:p>
    <w:p w14:paraId="5800A02B" w14:textId="77777777" w:rsidR="00B36C85" w:rsidRDefault="00B36C85">
      <w:pPr>
        <w:rPr>
          <w:rFonts w:ascii="Calibri" w:eastAsia="Calibri" w:hAnsi="Calibri" w:cs="Calibri"/>
          <w:b/>
          <w:sz w:val="28"/>
          <w:szCs w:val="28"/>
        </w:rPr>
      </w:pPr>
    </w:p>
    <w:p w14:paraId="2B0D7354" w14:textId="77777777" w:rsidR="00B36C85" w:rsidRDefault="00000000">
      <w:pPr>
        <w:rPr>
          <w:rFonts w:ascii="Calibri" w:eastAsia="Calibri" w:hAnsi="Calibri" w:cs="Calibri"/>
          <w:b/>
          <w:sz w:val="28"/>
          <w:szCs w:val="28"/>
        </w:rPr>
      </w:pPr>
      <w:r>
        <w:rPr>
          <w:rFonts w:ascii="Calibri" w:eastAsia="Calibri" w:hAnsi="Calibri" w:cs="Calibri"/>
          <w:b/>
          <w:sz w:val="28"/>
          <w:szCs w:val="28"/>
        </w:rPr>
        <w:t>Legal:</w:t>
      </w:r>
    </w:p>
    <w:p w14:paraId="3E0E31F6"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They are securitized by the regulation body SEBI, the Securities and Exchange Board of India. It mainly focuses on transparency in market dealings, protection of investors, and </w:t>
      </w:r>
      <w:proofErr w:type="gramStart"/>
      <w:r>
        <w:rPr>
          <w:rFonts w:ascii="Calibri" w:eastAsia="Calibri" w:hAnsi="Calibri" w:cs="Calibri"/>
          <w:sz w:val="24"/>
          <w:szCs w:val="24"/>
        </w:rPr>
        <w:t>fair trading</w:t>
      </w:r>
      <w:proofErr w:type="gramEnd"/>
      <w:r>
        <w:rPr>
          <w:rFonts w:ascii="Calibri" w:eastAsia="Calibri" w:hAnsi="Calibri" w:cs="Calibri"/>
          <w:sz w:val="24"/>
          <w:szCs w:val="24"/>
        </w:rPr>
        <w:t xml:space="preserve"> practices. Strict regulations regarding insider trading, anti-money laundering, and KYC (Know Your Customer) maintain compliance and market integrity.</w:t>
      </w:r>
    </w:p>
    <w:p w14:paraId="419F790B" w14:textId="77777777" w:rsidR="00B36C85" w:rsidRDefault="00B36C85">
      <w:pPr>
        <w:rPr>
          <w:rFonts w:ascii="Calibri" w:eastAsia="Calibri" w:hAnsi="Calibri" w:cs="Calibri"/>
          <w:sz w:val="24"/>
          <w:szCs w:val="24"/>
        </w:rPr>
      </w:pPr>
    </w:p>
    <w:p w14:paraId="1DF36A33" w14:textId="77777777" w:rsidR="00B36C85" w:rsidRDefault="00000000">
      <w:pPr>
        <w:rPr>
          <w:rFonts w:ascii="Calibri" w:eastAsia="Calibri" w:hAnsi="Calibri" w:cs="Calibri"/>
          <w:b/>
          <w:sz w:val="32"/>
          <w:szCs w:val="32"/>
        </w:rPr>
      </w:pPr>
      <w:r>
        <w:rPr>
          <w:rFonts w:ascii="Calibri" w:eastAsia="Calibri" w:hAnsi="Calibri" w:cs="Calibri"/>
          <w:b/>
          <w:sz w:val="32"/>
          <w:szCs w:val="32"/>
        </w:rPr>
        <w:t>SWOT Analysis</w:t>
      </w:r>
    </w:p>
    <w:p w14:paraId="1E3DD9C8" w14:textId="77777777" w:rsidR="00B36C85" w:rsidRDefault="00000000">
      <w:pPr>
        <w:rPr>
          <w:rFonts w:ascii="Calibri" w:eastAsia="Calibri" w:hAnsi="Calibri" w:cs="Calibri"/>
          <w:b/>
          <w:sz w:val="28"/>
          <w:szCs w:val="28"/>
        </w:rPr>
      </w:pPr>
      <w:r>
        <w:rPr>
          <w:rFonts w:ascii="Calibri" w:eastAsia="Calibri" w:hAnsi="Calibri" w:cs="Calibri"/>
          <w:b/>
          <w:sz w:val="28"/>
          <w:szCs w:val="28"/>
        </w:rPr>
        <w:t>Motilal Oswal Financial Services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7365"/>
      </w:tblGrid>
      <w:tr w:rsidR="00B36C85" w14:paraId="316A6FB4" w14:textId="77777777">
        <w:trPr>
          <w:trHeight w:val="450"/>
        </w:trPr>
        <w:tc>
          <w:tcPr>
            <w:tcW w:w="1995" w:type="dxa"/>
            <w:tcMar>
              <w:top w:w="100" w:type="dxa"/>
              <w:left w:w="100" w:type="dxa"/>
              <w:bottom w:w="100" w:type="dxa"/>
              <w:right w:w="100" w:type="dxa"/>
            </w:tcMar>
          </w:tcPr>
          <w:p w14:paraId="45D88A6C"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Strength</w:t>
            </w:r>
          </w:p>
        </w:tc>
        <w:tc>
          <w:tcPr>
            <w:tcW w:w="7365" w:type="dxa"/>
            <w:tcMar>
              <w:top w:w="100" w:type="dxa"/>
              <w:left w:w="100" w:type="dxa"/>
              <w:bottom w:w="100" w:type="dxa"/>
              <w:right w:w="100" w:type="dxa"/>
            </w:tcMar>
          </w:tcPr>
          <w:p w14:paraId="1F4336FD"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 xml:space="preserve">1. Diverse Product Portfolio </w:t>
            </w:r>
          </w:p>
          <w:p w14:paraId="70A15502"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Offering a wide range of products, including trading platform, mutual funds, portfolio management schemes, and financial advisory, mitigates the risk.</w:t>
            </w:r>
          </w:p>
          <w:p w14:paraId="78472A67"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2. Research Team</w:t>
            </w:r>
          </w:p>
          <w:p w14:paraId="5D32BB36"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The company is known for its in-depth financial research, providing investors with high-quality market insights and recommendations.</w:t>
            </w:r>
          </w:p>
          <w:p w14:paraId="7E44E1F4"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3. Brand Reputation</w:t>
            </w:r>
          </w:p>
          <w:p w14:paraId="339D3797"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With decades of experience, the company has established a trusted brand reputation.</w:t>
            </w:r>
          </w:p>
        </w:tc>
      </w:tr>
      <w:tr w:rsidR="00B36C85" w14:paraId="0DB3FD54" w14:textId="77777777">
        <w:tc>
          <w:tcPr>
            <w:tcW w:w="1995" w:type="dxa"/>
            <w:tcMar>
              <w:top w:w="100" w:type="dxa"/>
              <w:left w:w="100" w:type="dxa"/>
              <w:bottom w:w="100" w:type="dxa"/>
              <w:right w:w="100" w:type="dxa"/>
            </w:tcMar>
          </w:tcPr>
          <w:p w14:paraId="5B4C09AE"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Weakness</w:t>
            </w:r>
          </w:p>
        </w:tc>
        <w:tc>
          <w:tcPr>
            <w:tcW w:w="7365" w:type="dxa"/>
            <w:tcMar>
              <w:top w:w="100" w:type="dxa"/>
              <w:left w:w="100" w:type="dxa"/>
              <w:bottom w:w="100" w:type="dxa"/>
              <w:right w:w="100" w:type="dxa"/>
            </w:tcMar>
          </w:tcPr>
          <w:p w14:paraId="0F1C4862"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1. Technology Gaps</w:t>
            </w:r>
          </w:p>
          <w:p w14:paraId="4B1187DB"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The company could not fill the industry's fast-growing technology gap through its application and online platforms.</w:t>
            </w:r>
          </w:p>
          <w:p w14:paraId="7A95B57F"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2. Dependency on market volatility</w:t>
            </w:r>
          </w:p>
          <w:p w14:paraId="5C60BA47"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The company's revenue model is highly based on market performance, which makes the company more vulnerable during market slowdowns and economic downtrends.</w:t>
            </w:r>
          </w:p>
          <w:p w14:paraId="05D71A6D"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3. High Brokerage Fees</w:t>
            </w:r>
          </w:p>
          <w:p w14:paraId="281D78E7"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High brokerage fees of the company result in cost-sensitive customers not using the services.</w:t>
            </w:r>
          </w:p>
        </w:tc>
      </w:tr>
      <w:tr w:rsidR="00B36C85" w14:paraId="08C18B2C" w14:textId="77777777">
        <w:tc>
          <w:tcPr>
            <w:tcW w:w="1995" w:type="dxa"/>
            <w:tcMar>
              <w:top w:w="100" w:type="dxa"/>
              <w:left w:w="100" w:type="dxa"/>
              <w:bottom w:w="100" w:type="dxa"/>
              <w:right w:w="100" w:type="dxa"/>
            </w:tcMar>
          </w:tcPr>
          <w:p w14:paraId="4D0A36F6"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Opportunities</w:t>
            </w:r>
          </w:p>
        </w:tc>
        <w:tc>
          <w:tcPr>
            <w:tcW w:w="7365" w:type="dxa"/>
            <w:tcMar>
              <w:top w:w="100" w:type="dxa"/>
              <w:left w:w="100" w:type="dxa"/>
              <w:bottom w:w="100" w:type="dxa"/>
              <w:right w:w="100" w:type="dxa"/>
            </w:tcMar>
          </w:tcPr>
          <w:p w14:paraId="1BEB6518"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1. Growing Retail Investor Base</w:t>
            </w:r>
          </w:p>
          <w:p w14:paraId="30920883"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Increasing financial literacy across the country increases the number of participants in the market, and the company could use its robust advisory feature to increase its customer base.</w:t>
            </w:r>
          </w:p>
          <w:p w14:paraId="6D5D454E"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2. Digital Transformations and AI Tools</w:t>
            </w:r>
          </w:p>
          <w:p w14:paraId="2E38B8A0"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By exploiting AI tools, advisory tools and analytics can be optimized, and customer experience can be enhanced.</w:t>
            </w:r>
          </w:p>
          <w:p w14:paraId="510F8C32"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3. International market and NRI focus</w:t>
            </w:r>
          </w:p>
          <w:p w14:paraId="5C822B3C"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 xml:space="preserve">Expanding services to the international market and diversifying the </w:t>
            </w:r>
            <w:r>
              <w:rPr>
                <w:rFonts w:ascii="Calibri" w:eastAsia="Calibri" w:hAnsi="Calibri" w:cs="Calibri"/>
                <w:sz w:val="24"/>
                <w:szCs w:val="24"/>
              </w:rPr>
              <w:lastRenderedPageBreak/>
              <w:t xml:space="preserve">revenue sources. NRI participation is increasing in the Indian market due to </w:t>
            </w:r>
            <w:proofErr w:type="spellStart"/>
            <w:r>
              <w:rPr>
                <w:rFonts w:ascii="Calibri" w:eastAsia="Calibri" w:hAnsi="Calibri" w:cs="Calibri"/>
                <w:sz w:val="24"/>
                <w:szCs w:val="24"/>
              </w:rPr>
              <w:t>favourable</w:t>
            </w:r>
            <w:proofErr w:type="spellEnd"/>
            <w:r>
              <w:rPr>
                <w:rFonts w:ascii="Calibri" w:eastAsia="Calibri" w:hAnsi="Calibri" w:cs="Calibri"/>
                <w:sz w:val="24"/>
                <w:szCs w:val="24"/>
              </w:rPr>
              <w:t xml:space="preserve"> economic conditions, which can be used to expand the customer base.</w:t>
            </w:r>
          </w:p>
        </w:tc>
      </w:tr>
      <w:tr w:rsidR="00B36C85" w14:paraId="3AE8DDB1" w14:textId="77777777">
        <w:tc>
          <w:tcPr>
            <w:tcW w:w="1995" w:type="dxa"/>
            <w:tcMar>
              <w:top w:w="100" w:type="dxa"/>
              <w:left w:w="100" w:type="dxa"/>
              <w:bottom w:w="100" w:type="dxa"/>
              <w:right w:w="100" w:type="dxa"/>
            </w:tcMar>
          </w:tcPr>
          <w:p w14:paraId="0404B975"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lastRenderedPageBreak/>
              <w:t>Threats</w:t>
            </w:r>
          </w:p>
        </w:tc>
        <w:tc>
          <w:tcPr>
            <w:tcW w:w="7365" w:type="dxa"/>
            <w:tcMar>
              <w:top w:w="100" w:type="dxa"/>
              <w:left w:w="100" w:type="dxa"/>
              <w:bottom w:w="100" w:type="dxa"/>
              <w:right w:w="100" w:type="dxa"/>
            </w:tcMar>
          </w:tcPr>
          <w:p w14:paraId="444B5FE5"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1. Fierce Competition</w:t>
            </w:r>
          </w:p>
          <w:p w14:paraId="1AAABC58"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Discount brokers, which offer lower brokerage or zero fees, provide significant challenges to the company.</w:t>
            </w:r>
          </w:p>
          <w:p w14:paraId="230841E1"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2. Regulatory Changes</w:t>
            </w:r>
          </w:p>
          <w:p w14:paraId="0ED41A46"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Constant changes in SEBI and taxation policies interrupt the company's operation, resulting in higher compliance fees.</w:t>
            </w:r>
          </w:p>
          <w:p w14:paraId="7A00B87B"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8"/>
                <w:szCs w:val="28"/>
              </w:rPr>
            </w:pPr>
            <w:r>
              <w:rPr>
                <w:rFonts w:ascii="Calibri" w:eastAsia="Calibri" w:hAnsi="Calibri" w:cs="Calibri"/>
                <w:b/>
                <w:sz w:val="28"/>
                <w:szCs w:val="28"/>
              </w:rPr>
              <w:t>3. Market Uncertainty</w:t>
            </w:r>
          </w:p>
          <w:p w14:paraId="08B24AB6" w14:textId="77777777" w:rsidR="00B36C85" w:rsidRDefault="00000000">
            <w:pPr>
              <w:widowControl w:val="0"/>
              <w:pBdr>
                <w:top w:val="nil"/>
                <w:left w:val="nil"/>
                <w:bottom w:val="nil"/>
                <w:right w:val="nil"/>
                <w:between w:val="nil"/>
              </w:pBdr>
              <w:spacing w:line="240" w:lineRule="auto"/>
              <w:rPr>
                <w:rFonts w:ascii="Calibri" w:eastAsia="Calibri" w:hAnsi="Calibri" w:cs="Calibri"/>
                <w:sz w:val="24"/>
                <w:szCs w:val="24"/>
              </w:rPr>
            </w:pPr>
            <w:r>
              <w:rPr>
                <w:rFonts w:ascii="Calibri" w:eastAsia="Calibri" w:hAnsi="Calibri" w:cs="Calibri"/>
                <w:sz w:val="24"/>
                <w:szCs w:val="24"/>
              </w:rPr>
              <w:t>Reducing the investor’s participation due to unstable market conditions and unpredictable global activities.</w:t>
            </w:r>
          </w:p>
        </w:tc>
      </w:tr>
    </w:tbl>
    <w:p w14:paraId="128DA446" w14:textId="77777777" w:rsidR="00B36C85" w:rsidRDefault="00B36C85">
      <w:pPr>
        <w:pStyle w:val="Heading1"/>
        <w:keepNext w:val="0"/>
        <w:keepLines w:val="0"/>
        <w:spacing w:before="0" w:after="0" w:line="294" w:lineRule="auto"/>
        <w:rPr>
          <w:rFonts w:ascii="Calibri" w:eastAsia="Calibri" w:hAnsi="Calibri" w:cs="Calibri"/>
          <w:b/>
          <w:color w:val="22222F"/>
          <w:sz w:val="28"/>
          <w:szCs w:val="28"/>
        </w:rPr>
      </w:pPr>
      <w:bookmarkStart w:id="3" w:name="_ry3lz6bb6gin" w:colFirst="0" w:colLast="0"/>
      <w:bookmarkEnd w:id="3"/>
    </w:p>
    <w:p w14:paraId="5EE3C428" w14:textId="77777777" w:rsidR="00B36C85" w:rsidRDefault="00000000">
      <w:pPr>
        <w:pStyle w:val="Heading1"/>
        <w:keepNext w:val="0"/>
        <w:keepLines w:val="0"/>
        <w:spacing w:before="0" w:after="0" w:line="294" w:lineRule="auto"/>
        <w:rPr>
          <w:rFonts w:ascii="Calibri" w:eastAsia="Calibri" w:hAnsi="Calibri" w:cs="Calibri"/>
          <w:b/>
          <w:sz w:val="28"/>
          <w:szCs w:val="28"/>
        </w:rPr>
      </w:pPr>
      <w:bookmarkStart w:id="4" w:name="_a2yym5rnwwst" w:colFirst="0" w:colLast="0"/>
      <w:bookmarkEnd w:id="4"/>
      <w:r>
        <w:rPr>
          <w:rFonts w:ascii="Calibri" w:eastAsia="Calibri" w:hAnsi="Calibri" w:cs="Calibri"/>
          <w:b/>
          <w:color w:val="22222F"/>
          <w:sz w:val="28"/>
          <w:szCs w:val="28"/>
        </w:rPr>
        <w:t xml:space="preserve">Angel One: </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7335"/>
      </w:tblGrid>
      <w:tr w:rsidR="00B36C85" w14:paraId="6274605A" w14:textId="77777777">
        <w:tc>
          <w:tcPr>
            <w:tcW w:w="2025" w:type="dxa"/>
            <w:tcMar>
              <w:top w:w="100" w:type="dxa"/>
              <w:left w:w="100" w:type="dxa"/>
              <w:bottom w:w="100" w:type="dxa"/>
              <w:right w:w="100" w:type="dxa"/>
            </w:tcMar>
          </w:tcPr>
          <w:p w14:paraId="62E90B3F"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Strength</w:t>
            </w:r>
          </w:p>
        </w:tc>
        <w:tc>
          <w:tcPr>
            <w:tcW w:w="7335" w:type="dxa"/>
            <w:tcMar>
              <w:top w:w="100" w:type="dxa"/>
              <w:left w:w="100" w:type="dxa"/>
              <w:bottom w:w="100" w:type="dxa"/>
              <w:right w:w="100" w:type="dxa"/>
            </w:tcMar>
          </w:tcPr>
          <w:p w14:paraId="21614C20"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Low-Cost brokerage model</w:t>
            </w:r>
          </w:p>
          <w:p w14:paraId="2CB2321B"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 is known for its competitive pricing and for attracting cost-sensitive customers.</w:t>
            </w:r>
          </w:p>
          <w:p w14:paraId="4B38FE6A"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2. Large Retail Client Base</w:t>
            </w:r>
          </w:p>
          <w:p w14:paraId="648502B8"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15.25% market share in terms of active clients in the market, contributing stable revenue growth.</w:t>
            </w:r>
          </w:p>
          <w:p w14:paraId="5DC6415B"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 xml:space="preserve">3. Strong Digital </w:t>
            </w:r>
            <w:proofErr w:type="spellStart"/>
            <w:r>
              <w:rPr>
                <w:rFonts w:ascii="Calibri" w:eastAsia="Calibri" w:hAnsi="Calibri" w:cs="Calibri"/>
                <w:b/>
                <w:sz w:val="28"/>
                <w:szCs w:val="28"/>
              </w:rPr>
              <w:t>ECOSystem</w:t>
            </w:r>
            <w:proofErr w:type="spellEnd"/>
          </w:p>
          <w:p w14:paraId="19C62B35"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 has made significant investments in technology for its application and online platform to provide a user-friendly experience for investors.</w:t>
            </w:r>
          </w:p>
        </w:tc>
      </w:tr>
      <w:tr w:rsidR="00B36C85" w14:paraId="7DF3EBAB" w14:textId="77777777">
        <w:tc>
          <w:tcPr>
            <w:tcW w:w="2025" w:type="dxa"/>
            <w:tcMar>
              <w:top w:w="100" w:type="dxa"/>
              <w:left w:w="100" w:type="dxa"/>
              <w:bottom w:w="100" w:type="dxa"/>
              <w:right w:w="100" w:type="dxa"/>
            </w:tcMar>
          </w:tcPr>
          <w:p w14:paraId="25A13D34"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Weakness</w:t>
            </w:r>
          </w:p>
        </w:tc>
        <w:tc>
          <w:tcPr>
            <w:tcW w:w="7335" w:type="dxa"/>
            <w:tcMar>
              <w:top w:w="100" w:type="dxa"/>
              <w:left w:w="100" w:type="dxa"/>
              <w:bottom w:w="100" w:type="dxa"/>
              <w:right w:w="100" w:type="dxa"/>
            </w:tcMar>
          </w:tcPr>
          <w:p w14:paraId="35B5CBEF"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Limited products for premium clients</w:t>
            </w:r>
          </w:p>
          <w:p w14:paraId="1A5D53B6"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 only focuses on retail clients and does not offer unique products like PMS, resulting in losing HNIs as their customers.</w:t>
            </w:r>
          </w:p>
          <w:p w14:paraId="09613653"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2. Dependency on technology</w:t>
            </w:r>
          </w:p>
          <w:p w14:paraId="716DD362"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 is highly dependent on technology, which could make it vulnerable to tech disruptions and cybersecurity threats that impact clients' trust.</w:t>
            </w:r>
          </w:p>
          <w:p w14:paraId="1D535083"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3. Research Capabilities</w:t>
            </w:r>
          </w:p>
          <w:p w14:paraId="20447973"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research capabilities of the company are less than that of full-service brokers.</w:t>
            </w:r>
          </w:p>
        </w:tc>
      </w:tr>
      <w:tr w:rsidR="00B36C85" w14:paraId="253D1578" w14:textId="77777777">
        <w:tc>
          <w:tcPr>
            <w:tcW w:w="2025" w:type="dxa"/>
            <w:tcMar>
              <w:top w:w="100" w:type="dxa"/>
              <w:left w:w="100" w:type="dxa"/>
              <w:bottom w:w="100" w:type="dxa"/>
              <w:right w:w="100" w:type="dxa"/>
            </w:tcMar>
          </w:tcPr>
          <w:p w14:paraId="11A4F67C"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Opportunities</w:t>
            </w:r>
          </w:p>
        </w:tc>
        <w:tc>
          <w:tcPr>
            <w:tcW w:w="7335" w:type="dxa"/>
            <w:tcMar>
              <w:top w:w="100" w:type="dxa"/>
              <w:left w:w="100" w:type="dxa"/>
              <w:bottom w:w="100" w:type="dxa"/>
              <w:right w:w="100" w:type="dxa"/>
            </w:tcMar>
          </w:tcPr>
          <w:p w14:paraId="0090B42A"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Expanding Retail Investor Base</w:t>
            </w:r>
          </w:p>
          <w:p w14:paraId="4A5C5CD0"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Increasing financial literacy across the country increases the number of participants in the market and can attract digitally empowered youth.</w:t>
            </w:r>
          </w:p>
          <w:p w14:paraId="54618230"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lastRenderedPageBreak/>
              <w:t>2. Rise of AI</w:t>
            </w:r>
          </w:p>
          <w:p w14:paraId="3BCC3C96"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sz w:val="24"/>
                <w:szCs w:val="24"/>
              </w:rPr>
              <w:t xml:space="preserve">Incorporating AI in their platforms with advanced analytics and </w:t>
            </w:r>
            <w:proofErr w:type="spellStart"/>
            <w:r>
              <w:rPr>
                <w:rFonts w:ascii="Calibri" w:eastAsia="Calibri" w:hAnsi="Calibri" w:cs="Calibri"/>
                <w:sz w:val="24"/>
                <w:szCs w:val="24"/>
              </w:rPr>
              <w:t>personalised</w:t>
            </w:r>
            <w:proofErr w:type="spellEnd"/>
            <w:r>
              <w:rPr>
                <w:rFonts w:ascii="Calibri" w:eastAsia="Calibri" w:hAnsi="Calibri" w:cs="Calibri"/>
                <w:sz w:val="24"/>
                <w:szCs w:val="24"/>
              </w:rPr>
              <w:t xml:space="preserve"> insights can give the company leverage over others. </w:t>
            </w:r>
          </w:p>
        </w:tc>
      </w:tr>
      <w:tr w:rsidR="00B36C85" w14:paraId="28B2A933" w14:textId="77777777">
        <w:tc>
          <w:tcPr>
            <w:tcW w:w="2025" w:type="dxa"/>
            <w:tcMar>
              <w:top w:w="100" w:type="dxa"/>
              <w:left w:w="100" w:type="dxa"/>
              <w:bottom w:w="100" w:type="dxa"/>
              <w:right w:w="100" w:type="dxa"/>
            </w:tcMar>
          </w:tcPr>
          <w:p w14:paraId="336D614E"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lastRenderedPageBreak/>
              <w:t>Threats</w:t>
            </w:r>
          </w:p>
        </w:tc>
        <w:tc>
          <w:tcPr>
            <w:tcW w:w="7335" w:type="dxa"/>
            <w:tcMar>
              <w:top w:w="100" w:type="dxa"/>
              <w:left w:w="100" w:type="dxa"/>
              <w:bottom w:w="100" w:type="dxa"/>
              <w:right w:w="100" w:type="dxa"/>
            </w:tcMar>
          </w:tcPr>
          <w:p w14:paraId="063AB678"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Intense Competition in low brokerage services</w:t>
            </w:r>
          </w:p>
          <w:p w14:paraId="1576D7DD"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Players like </w:t>
            </w:r>
            <w:proofErr w:type="spellStart"/>
            <w:r>
              <w:rPr>
                <w:rFonts w:ascii="Calibri" w:eastAsia="Calibri" w:hAnsi="Calibri" w:cs="Calibri"/>
                <w:sz w:val="24"/>
                <w:szCs w:val="24"/>
              </w:rPr>
              <w:t>Groww</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Zerodha</w:t>
            </w:r>
            <w:proofErr w:type="spellEnd"/>
            <w:r>
              <w:rPr>
                <w:rFonts w:ascii="Calibri" w:eastAsia="Calibri" w:hAnsi="Calibri" w:cs="Calibri"/>
                <w:sz w:val="24"/>
                <w:szCs w:val="24"/>
              </w:rPr>
              <w:t xml:space="preserve"> are the most significant competition, which drives a price war among them.</w:t>
            </w:r>
          </w:p>
          <w:p w14:paraId="0B43EA97"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2. Regulatory Pressure</w:t>
            </w:r>
          </w:p>
          <w:p w14:paraId="478B6A43"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sz w:val="24"/>
                <w:szCs w:val="24"/>
              </w:rPr>
              <w:t>Constant changes in SEBI and taxation policies interrupt the company's operation, resulting in higher compliance fees.</w:t>
            </w:r>
          </w:p>
          <w:p w14:paraId="4A786A26"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3. Economic Slowdown and Market Pressure</w:t>
            </w:r>
          </w:p>
          <w:p w14:paraId="088D1D88"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sz w:val="24"/>
                <w:szCs w:val="24"/>
              </w:rPr>
              <w:t>Reducing the investor’s participation due to unstable market conditions and unpredictable global activities.</w:t>
            </w:r>
          </w:p>
        </w:tc>
      </w:tr>
    </w:tbl>
    <w:p w14:paraId="6911C53E" w14:textId="77777777" w:rsidR="00B36C85" w:rsidRDefault="00B36C85">
      <w:pPr>
        <w:rPr>
          <w:rFonts w:ascii="Calibri" w:eastAsia="Calibri" w:hAnsi="Calibri" w:cs="Calibri"/>
          <w:b/>
          <w:sz w:val="28"/>
          <w:szCs w:val="28"/>
        </w:rPr>
      </w:pPr>
    </w:p>
    <w:p w14:paraId="69C8D2CF" w14:textId="77777777" w:rsidR="00B36C85" w:rsidRDefault="00000000">
      <w:pPr>
        <w:pStyle w:val="Heading1"/>
        <w:keepNext w:val="0"/>
        <w:keepLines w:val="0"/>
        <w:spacing w:before="0" w:after="0" w:line="294" w:lineRule="auto"/>
        <w:rPr>
          <w:rFonts w:ascii="Calibri" w:eastAsia="Calibri" w:hAnsi="Calibri" w:cs="Calibri"/>
          <w:b/>
          <w:sz w:val="28"/>
          <w:szCs w:val="28"/>
        </w:rPr>
      </w:pPr>
      <w:bookmarkStart w:id="5" w:name="_6014qzfazf5c" w:colFirst="0" w:colLast="0"/>
      <w:bookmarkEnd w:id="5"/>
      <w:r>
        <w:rPr>
          <w:rFonts w:ascii="Calibri" w:eastAsia="Calibri" w:hAnsi="Calibri" w:cs="Calibri"/>
          <w:b/>
          <w:color w:val="22222F"/>
          <w:sz w:val="28"/>
          <w:szCs w:val="28"/>
        </w:rPr>
        <w:t>Prudent Corporate Advisory Services</w:t>
      </w:r>
      <w:r>
        <w:rPr>
          <w:rFonts w:ascii="Calibri" w:eastAsia="Calibri" w:hAnsi="Calibri" w:cs="Calibri"/>
          <w:b/>
          <w:sz w:val="28"/>
          <w:szCs w:val="28"/>
        </w:rPr>
        <w:t>:</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7305"/>
      </w:tblGrid>
      <w:tr w:rsidR="00B36C85" w14:paraId="0BDDE9D5" w14:textId="77777777">
        <w:trPr>
          <w:trHeight w:val="345"/>
        </w:trPr>
        <w:tc>
          <w:tcPr>
            <w:tcW w:w="2055" w:type="dxa"/>
            <w:tcMar>
              <w:top w:w="100" w:type="dxa"/>
              <w:left w:w="100" w:type="dxa"/>
              <w:bottom w:w="100" w:type="dxa"/>
              <w:right w:w="100" w:type="dxa"/>
            </w:tcMar>
          </w:tcPr>
          <w:p w14:paraId="584C2FA1"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Strength</w:t>
            </w:r>
          </w:p>
        </w:tc>
        <w:tc>
          <w:tcPr>
            <w:tcW w:w="7305" w:type="dxa"/>
            <w:tcMar>
              <w:top w:w="100" w:type="dxa"/>
              <w:left w:w="100" w:type="dxa"/>
              <w:bottom w:w="100" w:type="dxa"/>
              <w:right w:w="100" w:type="dxa"/>
            </w:tcMar>
          </w:tcPr>
          <w:p w14:paraId="7DCC2AEC"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Wide Distribution Network</w:t>
            </w:r>
          </w:p>
          <w:p w14:paraId="1C978E1B"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 has a strong presence in the country, leveraging its strong network of sub-brokers and distributors to offer financial products like insurance, mutual funds and many more.</w:t>
            </w:r>
          </w:p>
          <w:p w14:paraId="7D336AB6"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2. Focus on Mutual fund distribution</w:t>
            </w:r>
          </w:p>
          <w:p w14:paraId="3891BE34"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As one of the largest mutual fund distributors in the country, the company has benefited from growing demand for investments in the market via SIPs.</w:t>
            </w:r>
          </w:p>
          <w:p w14:paraId="4A3AB4EB"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3. Client Relationship</w:t>
            </w:r>
          </w:p>
          <w:p w14:paraId="493B8804"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company’s personalized finance planning and client-centric approaches build long-term trust and loyalty from the clients.</w:t>
            </w:r>
          </w:p>
        </w:tc>
      </w:tr>
      <w:tr w:rsidR="00B36C85" w14:paraId="5E121B5F" w14:textId="77777777">
        <w:tc>
          <w:tcPr>
            <w:tcW w:w="2055" w:type="dxa"/>
            <w:tcMar>
              <w:top w:w="100" w:type="dxa"/>
              <w:left w:w="100" w:type="dxa"/>
              <w:bottom w:w="100" w:type="dxa"/>
              <w:right w:w="100" w:type="dxa"/>
            </w:tcMar>
          </w:tcPr>
          <w:p w14:paraId="5B6044D4"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Weakness</w:t>
            </w:r>
          </w:p>
        </w:tc>
        <w:tc>
          <w:tcPr>
            <w:tcW w:w="7305" w:type="dxa"/>
            <w:tcMar>
              <w:top w:w="100" w:type="dxa"/>
              <w:left w:w="100" w:type="dxa"/>
              <w:bottom w:w="100" w:type="dxa"/>
              <w:right w:w="100" w:type="dxa"/>
            </w:tcMar>
          </w:tcPr>
          <w:p w14:paraId="173D588D"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Dependency on Mutual Funds</w:t>
            </w:r>
          </w:p>
          <w:p w14:paraId="277AE367"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82.4% of the company's revenue comes from mutual fund product distribution, making it more vulnerable because of one industry-specific.</w:t>
            </w:r>
          </w:p>
          <w:p w14:paraId="3072B984"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2. Brand Recognition</w:t>
            </w:r>
          </w:p>
          <w:p w14:paraId="3C43C14A"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 lacks the widespread brand recognition necessary to acquire a larger market share.</w:t>
            </w:r>
          </w:p>
          <w:p w14:paraId="0E5B008A"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3. Technology Adoption</w:t>
            </w:r>
          </w:p>
          <w:p w14:paraId="54305AA4"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The company has a technology gap compared to other fintech competitors in terms of integrating advanced tools on their platforms.</w:t>
            </w:r>
          </w:p>
        </w:tc>
      </w:tr>
      <w:tr w:rsidR="00B36C85" w14:paraId="563CE24D" w14:textId="77777777">
        <w:tc>
          <w:tcPr>
            <w:tcW w:w="2055" w:type="dxa"/>
            <w:tcMar>
              <w:top w:w="100" w:type="dxa"/>
              <w:left w:w="100" w:type="dxa"/>
              <w:bottom w:w="100" w:type="dxa"/>
              <w:right w:w="100" w:type="dxa"/>
            </w:tcMar>
          </w:tcPr>
          <w:p w14:paraId="77B0E486"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Opportunities</w:t>
            </w:r>
          </w:p>
        </w:tc>
        <w:tc>
          <w:tcPr>
            <w:tcW w:w="7305" w:type="dxa"/>
            <w:tcMar>
              <w:top w:w="100" w:type="dxa"/>
              <w:left w:w="100" w:type="dxa"/>
              <w:bottom w:w="100" w:type="dxa"/>
              <w:right w:w="100" w:type="dxa"/>
            </w:tcMar>
          </w:tcPr>
          <w:p w14:paraId="583BE0CA"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Financial Awareness</w:t>
            </w:r>
          </w:p>
          <w:p w14:paraId="0C2B85D2"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sz w:val="24"/>
                <w:szCs w:val="24"/>
              </w:rPr>
              <w:t xml:space="preserve">Increasing financial literacy across the country increases the number of participants in the market and can attract stable-income clients to invest </w:t>
            </w:r>
            <w:r>
              <w:rPr>
                <w:rFonts w:ascii="Calibri" w:eastAsia="Calibri" w:hAnsi="Calibri" w:cs="Calibri"/>
                <w:sz w:val="24"/>
                <w:szCs w:val="24"/>
              </w:rPr>
              <w:lastRenderedPageBreak/>
              <w:t>in mutual funds and insurance policies.</w:t>
            </w:r>
          </w:p>
          <w:p w14:paraId="7CB973FF"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2. Diversification into new products</w:t>
            </w:r>
          </w:p>
          <w:p w14:paraId="71A3EC01"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Several other financial products, like alternative investment solutions, digital lending and many more, can be provided.</w:t>
            </w:r>
          </w:p>
          <w:p w14:paraId="38A1D1A2"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3. Collaborations with Fintech companies.</w:t>
            </w:r>
          </w:p>
          <w:p w14:paraId="32F403A7"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Collaborating with fintech companies can enhance the company's technological capabilities, attract younger customers, and optimize distribution channels.</w:t>
            </w:r>
          </w:p>
        </w:tc>
      </w:tr>
      <w:tr w:rsidR="00B36C85" w14:paraId="07849A37" w14:textId="77777777">
        <w:tc>
          <w:tcPr>
            <w:tcW w:w="2055" w:type="dxa"/>
            <w:tcMar>
              <w:top w:w="100" w:type="dxa"/>
              <w:left w:w="100" w:type="dxa"/>
              <w:bottom w:w="100" w:type="dxa"/>
              <w:right w:w="100" w:type="dxa"/>
            </w:tcMar>
          </w:tcPr>
          <w:p w14:paraId="78C28C7F"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lastRenderedPageBreak/>
              <w:t>Threats</w:t>
            </w:r>
          </w:p>
        </w:tc>
        <w:tc>
          <w:tcPr>
            <w:tcW w:w="7305" w:type="dxa"/>
            <w:tcMar>
              <w:top w:w="100" w:type="dxa"/>
              <w:left w:w="100" w:type="dxa"/>
              <w:bottom w:w="100" w:type="dxa"/>
              <w:right w:w="100" w:type="dxa"/>
            </w:tcMar>
          </w:tcPr>
          <w:p w14:paraId="5A94CCE3"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1. Regulatory Changes</w:t>
            </w:r>
          </w:p>
          <w:p w14:paraId="1984F7E9"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sz w:val="24"/>
                <w:szCs w:val="24"/>
              </w:rPr>
              <w:t>Constant changes in SEBI and taxation policies interrupt the company's operation, resulting in higher compliance fees.</w:t>
            </w:r>
          </w:p>
          <w:p w14:paraId="1D275826"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2. Aggressive Industry Competition</w:t>
            </w:r>
          </w:p>
          <w:p w14:paraId="096D6D9E" w14:textId="77777777" w:rsidR="00B36C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Low-cost distribution models offered by fintech competitors and direct mutual fund platforms provide a significant risk to the company as they have traditional distribution models.</w:t>
            </w:r>
          </w:p>
          <w:p w14:paraId="461308A3"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b/>
                <w:sz w:val="28"/>
                <w:szCs w:val="28"/>
              </w:rPr>
              <w:t>3. Market Dependency</w:t>
            </w:r>
          </w:p>
          <w:p w14:paraId="633F1E91" w14:textId="77777777" w:rsidR="00B36C85" w:rsidRDefault="00000000">
            <w:pPr>
              <w:widowControl w:val="0"/>
              <w:spacing w:line="240" w:lineRule="auto"/>
              <w:rPr>
                <w:rFonts w:ascii="Calibri" w:eastAsia="Calibri" w:hAnsi="Calibri" w:cs="Calibri"/>
                <w:b/>
                <w:sz w:val="28"/>
                <w:szCs w:val="28"/>
              </w:rPr>
            </w:pPr>
            <w:r>
              <w:rPr>
                <w:rFonts w:ascii="Calibri" w:eastAsia="Calibri" w:hAnsi="Calibri" w:cs="Calibri"/>
                <w:sz w:val="24"/>
                <w:szCs w:val="24"/>
              </w:rPr>
              <w:t>Reducing the investor’s participation due to unstable market conditions and unpredictable global activities.</w:t>
            </w:r>
          </w:p>
        </w:tc>
      </w:tr>
    </w:tbl>
    <w:p w14:paraId="051CD4ED" w14:textId="77777777" w:rsidR="00B36C85" w:rsidRDefault="00B36C85">
      <w:pPr>
        <w:rPr>
          <w:rFonts w:ascii="Calibri" w:eastAsia="Calibri" w:hAnsi="Calibri" w:cs="Calibri"/>
          <w:b/>
          <w:sz w:val="32"/>
          <w:szCs w:val="32"/>
        </w:rPr>
      </w:pPr>
    </w:p>
    <w:p w14:paraId="3E212A44" w14:textId="77777777" w:rsidR="00B36C85" w:rsidRDefault="00000000">
      <w:pPr>
        <w:rPr>
          <w:rFonts w:ascii="Calibri" w:eastAsia="Calibri" w:hAnsi="Calibri" w:cs="Calibri"/>
          <w:b/>
          <w:sz w:val="32"/>
          <w:szCs w:val="32"/>
        </w:rPr>
      </w:pPr>
      <w:r>
        <w:rPr>
          <w:rFonts w:ascii="Calibri" w:eastAsia="Calibri" w:hAnsi="Calibri" w:cs="Calibri"/>
          <w:b/>
          <w:sz w:val="32"/>
          <w:szCs w:val="32"/>
        </w:rPr>
        <w:t>External Auditing of Company’s D&amp;A Methods</w:t>
      </w:r>
    </w:p>
    <w:p w14:paraId="195F45F3" w14:textId="77777777" w:rsidR="00B36C85" w:rsidRDefault="00000000">
      <w:p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All publicly listed companies need to be transparent and provide any beneficial information of importance to the stakeholders and the public. This publicly available information can be manipulated inside the company to show itself as prosperous and attract wealth and interest. To evaluate whether the information and data provided by the company are True and Fair, and not biased, external auditing companies verify the information.</w:t>
      </w:r>
    </w:p>
    <w:p w14:paraId="770B4D8C" w14:textId="77777777" w:rsidR="00B36C85" w:rsidRDefault="00000000">
      <w:p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For the common public to check if the information provided is true and fair, one way to examine this is by checking the number of times the company is changing their external auditors or if the auditors are pulling out.</w:t>
      </w:r>
    </w:p>
    <w:p w14:paraId="07AADEA3" w14:textId="77777777" w:rsidR="00B36C85" w:rsidRDefault="00000000">
      <w:p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There can be several reasons for Auditor change,</w:t>
      </w:r>
    </w:p>
    <w:p w14:paraId="412BC08C" w14:textId="77777777" w:rsidR="00B36C85" w:rsidRDefault="00000000">
      <w:p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Some of them are:</w:t>
      </w:r>
    </w:p>
    <w:p w14:paraId="46869094" w14:textId="77777777" w:rsidR="00B36C85" w:rsidRDefault="00000000">
      <w:pPr>
        <w:numPr>
          <w:ilvl w:val="0"/>
          <w:numId w:val="24"/>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Conflict Over Audit Findings</w:t>
      </w:r>
    </w:p>
    <w:p w14:paraId="33654FD0" w14:textId="77777777" w:rsidR="00B36C85" w:rsidRDefault="00000000">
      <w:pPr>
        <w:numPr>
          <w:ilvl w:val="0"/>
          <w:numId w:val="24"/>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Audit Opinion Shopping</w:t>
      </w:r>
    </w:p>
    <w:p w14:paraId="50B3B46E" w14:textId="77777777" w:rsidR="00B36C85" w:rsidRDefault="00000000">
      <w:pPr>
        <w:numPr>
          <w:ilvl w:val="0"/>
          <w:numId w:val="24"/>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Avoidance of Scrutiny</w:t>
      </w:r>
    </w:p>
    <w:p w14:paraId="191DBFF2" w14:textId="77777777" w:rsidR="00B36C85" w:rsidRDefault="00000000">
      <w:pPr>
        <w:numPr>
          <w:ilvl w:val="0"/>
          <w:numId w:val="24"/>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Independence Concerns</w:t>
      </w:r>
    </w:p>
    <w:p w14:paraId="2559748B" w14:textId="77777777" w:rsidR="00B36C85" w:rsidRDefault="00000000">
      <w:pPr>
        <w:numPr>
          <w:ilvl w:val="0"/>
          <w:numId w:val="24"/>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Potential Mismanagement or Fraud</w:t>
      </w:r>
    </w:p>
    <w:p w14:paraId="73D8B2DD" w14:textId="77777777" w:rsidR="00B36C85" w:rsidRDefault="00000000">
      <w:p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Any of the above reasons can indicate continuously changing auditors, further highlighting that the company doesn’t provide true and fair information.</w:t>
      </w:r>
    </w:p>
    <w:p w14:paraId="5B52B53B" w14:textId="77777777" w:rsidR="00B36C85" w:rsidRDefault="00000000">
      <w:p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lastRenderedPageBreak/>
        <w:t>In this case, for the following companies, we observe that auditors are not changing continuously and only changing to abide by the law that compels companies to change external auditors at regular intervals.</w:t>
      </w:r>
    </w:p>
    <w:p w14:paraId="0EFF7679" w14:textId="77777777" w:rsidR="00B36C85" w:rsidRDefault="00000000">
      <w:p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Current External Auditors:</w:t>
      </w:r>
    </w:p>
    <w:p w14:paraId="7970B1DB" w14:textId="77777777" w:rsidR="00B36C85" w:rsidRDefault="00000000">
      <w:pPr>
        <w:numPr>
          <w:ilvl w:val="0"/>
          <w:numId w:val="22"/>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Motilal Oswal Financial Services Ltd. - Singhi &amp; Co.</w:t>
      </w:r>
    </w:p>
    <w:p w14:paraId="73641DB6" w14:textId="77777777" w:rsidR="00B36C85" w:rsidRDefault="00000000">
      <w:pPr>
        <w:numPr>
          <w:ilvl w:val="0"/>
          <w:numId w:val="22"/>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 xml:space="preserve">Angel One Ltd. - M/s. S. R. </w:t>
      </w:r>
      <w:proofErr w:type="spellStart"/>
      <w:r>
        <w:rPr>
          <w:rFonts w:ascii="Calibri" w:eastAsia="Calibri" w:hAnsi="Calibri" w:cs="Calibri"/>
          <w:color w:val="172B4D"/>
          <w:sz w:val="24"/>
          <w:szCs w:val="24"/>
          <w:highlight w:val="white"/>
        </w:rPr>
        <w:t>Batliboi</w:t>
      </w:r>
      <w:proofErr w:type="spellEnd"/>
      <w:r>
        <w:rPr>
          <w:rFonts w:ascii="Calibri" w:eastAsia="Calibri" w:hAnsi="Calibri" w:cs="Calibri"/>
          <w:color w:val="172B4D"/>
          <w:sz w:val="24"/>
          <w:szCs w:val="24"/>
          <w:highlight w:val="white"/>
        </w:rPr>
        <w:t xml:space="preserve"> &amp; Co. LLP</w:t>
      </w:r>
    </w:p>
    <w:p w14:paraId="62D4B265" w14:textId="77777777" w:rsidR="00B36C85" w:rsidRDefault="00000000">
      <w:pPr>
        <w:numPr>
          <w:ilvl w:val="0"/>
          <w:numId w:val="22"/>
        </w:numPr>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Prudent Corporate Advisory Services Ltd. - M/s. Deloitte Haskins &amp; Sells, Chartered Accountants</w:t>
      </w:r>
    </w:p>
    <w:p w14:paraId="14CCC075" w14:textId="77777777" w:rsidR="00B36C85" w:rsidRDefault="00000000">
      <w:pPr>
        <w:spacing w:before="240" w:after="240" w:line="240" w:lineRule="auto"/>
        <w:jc w:val="center"/>
        <w:rPr>
          <w:rFonts w:ascii="Calibri" w:eastAsia="Calibri" w:hAnsi="Calibri" w:cs="Calibri"/>
          <w:b/>
          <w:color w:val="172B4D"/>
          <w:sz w:val="24"/>
          <w:szCs w:val="24"/>
          <w:highlight w:val="white"/>
        </w:rPr>
      </w:pPr>
      <w:r>
        <w:rPr>
          <w:rFonts w:ascii="Calibri" w:eastAsia="Calibri" w:hAnsi="Calibri" w:cs="Calibri"/>
          <w:b/>
          <w:color w:val="172B4D"/>
          <w:sz w:val="24"/>
          <w:szCs w:val="24"/>
          <w:highlight w:val="white"/>
        </w:rPr>
        <w:t>Depreciation And Amortization</w:t>
      </w:r>
    </w:p>
    <w:p w14:paraId="0E001456" w14:textId="77777777" w:rsidR="00B36C85" w:rsidRDefault="00000000">
      <w:pPr>
        <w:numPr>
          <w:ilvl w:val="0"/>
          <w:numId w:val="7"/>
        </w:numPr>
        <w:spacing w:before="240" w:line="240" w:lineRule="auto"/>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Motilal Oswal Financial Services Ltd. - Straight-Line Method (SLM)</w:t>
      </w:r>
    </w:p>
    <w:p w14:paraId="3418D3D3" w14:textId="77777777" w:rsidR="00B36C85" w:rsidRDefault="00000000">
      <w:pPr>
        <w:numPr>
          <w:ilvl w:val="0"/>
          <w:numId w:val="7"/>
        </w:numPr>
        <w:spacing w:line="240" w:lineRule="auto"/>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Angel One Ltd. - Straight-Line Method (SLM)</w:t>
      </w:r>
    </w:p>
    <w:p w14:paraId="3783226A" w14:textId="77777777" w:rsidR="00B36C85" w:rsidRDefault="00000000">
      <w:pPr>
        <w:numPr>
          <w:ilvl w:val="0"/>
          <w:numId w:val="7"/>
        </w:numPr>
        <w:spacing w:after="240" w:line="240" w:lineRule="auto"/>
        <w:rPr>
          <w:rFonts w:ascii="Calibri" w:eastAsia="Calibri" w:hAnsi="Calibri" w:cs="Calibri"/>
          <w:color w:val="172B4D"/>
          <w:sz w:val="24"/>
          <w:szCs w:val="24"/>
          <w:highlight w:val="white"/>
        </w:rPr>
      </w:pPr>
      <w:r>
        <w:rPr>
          <w:rFonts w:ascii="Calibri" w:eastAsia="Calibri" w:hAnsi="Calibri" w:cs="Calibri"/>
          <w:color w:val="172B4D"/>
          <w:sz w:val="24"/>
          <w:szCs w:val="24"/>
          <w:highlight w:val="white"/>
        </w:rPr>
        <w:t xml:space="preserve">Prudent Corporate Advisory Services Ltd. - Written Down Value (WDV), a small proportion (3.21%) of the assets are depreciated using the </w:t>
      </w:r>
      <w:proofErr w:type="gramStart"/>
      <w:r>
        <w:rPr>
          <w:rFonts w:ascii="Calibri" w:eastAsia="Calibri" w:hAnsi="Calibri" w:cs="Calibri"/>
          <w:color w:val="172B4D"/>
          <w:sz w:val="24"/>
          <w:szCs w:val="24"/>
          <w:highlight w:val="white"/>
        </w:rPr>
        <w:t>Straight Line</w:t>
      </w:r>
      <w:proofErr w:type="gramEnd"/>
      <w:r>
        <w:rPr>
          <w:rFonts w:ascii="Calibri" w:eastAsia="Calibri" w:hAnsi="Calibri" w:cs="Calibri"/>
          <w:color w:val="172B4D"/>
          <w:sz w:val="24"/>
          <w:szCs w:val="24"/>
          <w:highlight w:val="white"/>
        </w:rPr>
        <w:t xml:space="preserve"> Method (SLM)</w:t>
      </w:r>
    </w:p>
    <w:p w14:paraId="3CCC1167" w14:textId="77777777" w:rsidR="00B36C85" w:rsidRDefault="00B36C85">
      <w:pPr>
        <w:spacing w:before="240" w:after="240" w:line="1210" w:lineRule="auto"/>
        <w:rPr>
          <w:rFonts w:ascii="Calibri" w:eastAsia="Calibri" w:hAnsi="Calibri" w:cs="Calibri"/>
          <w:b/>
          <w:color w:val="172B4D"/>
          <w:sz w:val="24"/>
          <w:szCs w:val="24"/>
          <w:highlight w:val="white"/>
        </w:rPr>
      </w:pPr>
    </w:p>
    <w:p w14:paraId="7BC46E89" w14:textId="77777777" w:rsidR="00B36C85" w:rsidRDefault="00B36C85">
      <w:pPr>
        <w:rPr>
          <w:rFonts w:ascii="Calibri" w:eastAsia="Calibri" w:hAnsi="Calibri" w:cs="Calibri"/>
          <w:color w:val="172B4D"/>
          <w:sz w:val="24"/>
          <w:szCs w:val="24"/>
          <w:highlight w:val="white"/>
        </w:rPr>
      </w:pPr>
    </w:p>
    <w:p w14:paraId="39D180F8" w14:textId="77777777" w:rsidR="00B36C85" w:rsidRDefault="00000000">
      <w:pPr>
        <w:rPr>
          <w:rFonts w:ascii="Calibri" w:eastAsia="Calibri" w:hAnsi="Calibri" w:cs="Calibri"/>
          <w:b/>
          <w:sz w:val="32"/>
          <w:szCs w:val="32"/>
        </w:rPr>
      </w:pPr>
      <w:r>
        <w:rPr>
          <w:rFonts w:ascii="Calibri" w:eastAsia="Calibri" w:hAnsi="Calibri" w:cs="Calibri"/>
          <w:b/>
          <w:sz w:val="32"/>
          <w:szCs w:val="32"/>
        </w:rPr>
        <w:t>Ratio Analysis</w:t>
      </w:r>
    </w:p>
    <w:p w14:paraId="354D8608" w14:textId="77777777" w:rsidR="00B36C85" w:rsidRDefault="00000000">
      <w:pPr>
        <w:rPr>
          <w:rFonts w:ascii="Calibri" w:eastAsia="Calibri" w:hAnsi="Calibri" w:cs="Calibri"/>
          <w:sz w:val="24"/>
          <w:szCs w:val="24"/>
        </w:rPr>
      </w:pPr>
      <w:r>
        <w:rPr>
          <w:rFonts w:ascii="Calibri" w:eastAsia="Calibri" w:hAnsi="Calibri" w:cs="Calibri"/>
          <w:sz w:val="24"/>
          <w:szCs w:val="24"/>
        </w:rPr>
        <w:t>Financial ratio analysis is a strong tool for evaluating a company's financial performance and financial position in the market.</w:t>
      </w:r>
    </w:p>
    <w:p w14:paraId="7A1BB5DF" w14:textId="77777777" w:rsidR="00B36C85" w:rsidRDefault="00B36C85">
      <w:pPr>
        <w:rPr>
          <w:rFonts w:ascii="Calibri" w:eastAsia="Calibri" w:hAnsi="Calibri" w:cs="Calibri"/>
          <w:sz w:val="24"/>
          <w:szCs w:val="24"/>
        </w:rPr>
      </w:pPr>
    </w:p>
    <w:p w14:paraId="141D2B78" w14:textId="77777777" w:rsidR="00B36C85" w:rsidRDefault="00000000">
      <w:pPr>
        <w:rPr>
          <w:rFonts w:ascii="Calibri" w:eastAsia="Calibri" w:hAnsi="Calibri" w:cs="Calibri"/>
          <w:b/>
          <w:sz w:val="28"/>
          <w:szCs w:val="28"/>
        </w:rPr>
      </w:pPr>
      <w:r>
        <w:rPr>
          <w:rFonts w:ascii="Calibri" w:eastAsia="Calibri" w:hAnsi="Calibri" w:cs="Calibri"/>
          <w:b/>
          <w:sz w:val="28"/>
          <w:szCs w:val="28"/>
        </w:rPr>
        <w:t>Liquidity Ratios:</w:t>
      </w:r>
    </w:p>
    <w:p w14:paraId="3E194D05" w14:textId="77777777" w:rsidR="00B36C85" w:rsidRDefault="00000000">
      <w:pPr>
        <w:rPr>
          <w:rFonts w:ascii="Calibri" w:eastAsia="Calibri" w:hAnsi="Calibri" w:cs="Calibri"/>
          <w:sz w:val="24"/>
          <w:szCs w:val="24"/>
        </w:rPr>
      </w:pPr>
      <w:r>
        <w:rPr>
          <w:rFonts w:ascii="Calibri" w:eastAsia="Calibri" w:hAnsi="Calibri" w:cs="Calibri"/>
          <w:sz w:val="24"/>
          <w:szCs w:val="24"/>
        </w:rPr>
        <w:t>Motilal Oswal Financial Services:</w:t>
      </w:r>
    </w:p>
    <w:p w14:paraId="6BAC9C05"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2DBFB1AB" wp14:editId="2E0FB235">
            <wp:extent cx="6353770" cy="967321"/>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6353770" cy="967321"/>
                    </a:xfrm>
                    <a:prstGeom prst="rect">
                      <a:avLst/>
                    </a:prstGeom>
                    <a:ln/>
                  </pic:spPr>
                </pic:pic>
              </a:graphicData>
            </a:graphic>
          </wp:inline>
        </w:drawing>
      </w:r>
    </w:p>
    <w:p w14:paraId="57EA5889" w14:textId="77777777" w:rsidR="00B36C85" w:rsidRDefault="00B36C85">
      <w:pPr>
        <w:rPr>
          <w:rFonts w:ascii="Calibri" w:eastAsia="Calibri" w:hAnsi="Calibri" w:cs="Calibri"/>
          <w:b/>
          <w:sz w:val="24"/>
          <w:szCs w:val="24"/>
        </w:rPr>
      </w:pPr>
    </w:p>
    <w:p w14:paraId="54536F30"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6" w:name="_f9ogiy97ounz" w:colFirst="0" w:colLast="0"/>
      <w:bookmarkEnd w:id="6"/>
      <w:r>
        <w:rPr>
          <w:rFonts w:ascii="Calibri" w:eastAsia="Calibri" w:hAnsi="Calibri" w:cs="Calibri"/>
          <w:color w:val="22222F"/>
          <w:sz w:val="24"/>
          <w:szCs w:val="24"/>
        </w:rPr>
        <w:t>Angel One:</w:t>
      </w:r>
    </w:p>
    <w:p w14:paraId="1FDD621A" w14:textId="77777777" w:rsidR="00B36C85"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2B3460DD" wp14:editId="1374CE50">
            <wp:extent cx="6245949" cy="1030982"/>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6245949" cy="1030982"/>
                    </a:xfrm>
                    <a:prstGeom prst="rect">
                      <a:avLst/>
                    </a:prstGeom>
                    <a:ln/>
                  </pic:spPr>
                </pic:pic>
              </a:graphicData>
            </a:graphic>
          </wp:inline>
        </w:drawing>
      </w:r>
    </w:p>
    <w:p w14:paraId="0B0934DF" w14:textId="77777777" w:rsidR="00B36C85" w:rsidRDefault="00B36C85">
      <w:pPr>
        <w:rPr>
          <w:rFonts w:ascii="Calibri" w:eastAsia="Calibri" w:hAnsi="Calibri" w:cs="Calibri"/>
        </w:rPr>
      </w:pPr>
    </w:p>
    <w:p w14:paraId="7B3E160A"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7" w:name="_fniy1ccnjxos" w:colFirst="0" w:colLast="0"/>
      <w:bookmarkEnd w:id="7"/>
      <w:r>
        <w:rPr>
          <w:rFonts w:ascii="Calibri" w:eastAsia="Calibri" w:hAnsi="Calibri" w:cs="Calibri"/>
          <w:color w:val="22222F"/>
          <w:sz w:val="24"/>
          <w:szCs w:val="24"/>
        </w:rPr>
        <w:t>Prudent Corporate Advisory Services:</w:t>
      </w:r>
    </w:p>
    <w:p w14:paraId="17E08555"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031B863E" wp14:editId="51F9AE52">
            <wp:extent cx="5943600" cy="12192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943600" cy="1219200"/>
                    </a:xfrm>
                    <a:prstGeom prst="rect">
                      <a:avLst/>
                    </a:prstGeom>
                    <a:ln/>
                  </pic:spPr>
                </pic:pic>
              </a:graphicData>
            </a:graphic>
          </wp:inline>
        </w:drawing>
      </w:r>
    </w:p>
    <w:p w14:paraId="1B67BF8F" w14:textId="77777777" w:rsidR="00B36C85" w:rsidRDefault="00000000">
      <w:pPr>
        <w:rPr>
          <w:rFonts w:ascii="Calibri" w:eastAsia="Calibri" w:hAnsi="Calibri" w:cs="Calibri"/>
          <w:sz w:val="24"/>
          <w:szCs w:val="24"/>
        </w:rPr>
      </w:pPr>
      <w:r>
        <w:rPr>
          <w:rFonts w:ascii="Calibri" w:eastAsia="Calibri" w:hAnsi="Calibri" w:cs="Calibri"/>
          <w:sz w:val="24"/>
          <w:szCs w:val="24"/>
        </w:rPr>
        <w:t>Averages:</w:t>
      </w:r>
    </w:p>
    <w:p w14:paraId="762C94D5" w14:textId="77777777" w:rsidR="00B36C85" w:rsidRDefault="00000000">
      <w:pPr>
        <w:rPr>
          <w:rFonts w:ascii="Calibri" w:eastAsia="Calibri" w:hAnsi="Calibri" w:cs="Calibri"/>
          <w:sz w:val="24"/>
          <w:szCs w:val="24"/>
        </w:rPr>
      </w:pPr>
      <w:r>
        <w:rPr>
          <w:rFonts w:ascii="Calibri" w:eastAsia="Calibri" w:hAnsi="Calibri" w:cs="Calibri"/>
          <w:sz w:val="24"/>
          <w:szCs w:val="24"/>
        </w:rPr>
        <w:t>Current Ratio: 1.5</w:t>
      </w:r>
    </w:p>
    <w:p w14:paraId="27569EF3"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Quick Ratio: 1 </w:t>
      </w:r>
    </w:p>
    <w:p w14:paraId="411C9596" w14:textId="77777777" w:rsidR="00B36C85" w:rsidRDefault="00000000">
      <w:pPr>
        <w:rPr>
          <w:rFonts w:ascii="Calibri" w:eastAsia="Calibri" w:hAnsi="Calibri" w:cs="Calibri"/>
          <w:sz w:val="24"/>
          <w:szCs w:val="24"/>
        </w:rPr>
      </w:pPr>
      <w:r>
        <w:rPr>
          <w:rFonts w:ascii="Calibri" w:eastAsia="Calibri" w:hAnsi="Calibri" w:cs="Calibri"/>
          <w:sz w:val="24"/>
          <w:szCs w:val="24"/>
        </w:rPr>
        <w:t>Cash Ratio: 0.5</w:t>
      </w:r>
    </w:p>
    <w:p w14:paraId="00A37602" w14:textId="77777777" w:rsidR="00B36C85" w:rsidRDefault="00000000">
      <w:pPr>
        <w:rPr>
          <w:rFonts w:ascii="Calibri" w:eastAsia="Calibri" w:hAnsi="Calibri" w:cs="Calibri"/>
          <w:b/>
          <w:sz w:val="28"/>
          <w:szCs w:val="28"/>
        </w:rPr>
      </w:pPr>
      <w:r>
        <w:rPr>
          <w:rFonts w:ascii="Calibri" w:eastAsia="Calibri" w:hAnsi="Calibri" w:cs="Calibri"/>
          <w:b/>
          <w:sz w:val="28"/>
          <w:szCs w:val="28"/>
        </w:rPr>
        <w:t>Leverage Ratios:</w:t>
      </w:r>
    </w:p>
    <w:p w14:paraId="19F2EE64" w14:textId="77777777" w:rsidR="00B36C85" w:rsidRDefault="00B36C85">
      <w:pPr>
        <w:rPr>
          <w:rFonts w:ascii="Calibri" w:eastAsia="Calibri" w:hAnsi="Calibri" w:cs="Calibri"/>
          <w:b/>
          <w:sz w:val="24"/>
          <w:szCs w:val="24"/>
        </w:rPr>
      </w:pPr>
    </w:p>
    <w:p w14:paraId="17B026A2" w14:textId="77777777" w:rsidR="00B36C85" w:rsidRDefault="00000000">
      <w:pPr>
        <w:rPr>
          <w:rFonts w:ascii="Calibri" w:eastAsia="Calibri" w:hAnsi="Calibri" w:cs="Calibri"/>
          <w:sz w:val="24"/>
          <w:szCs w:val="24"/>
        </w:rPr>
      </w:pPr>
      <w:r>
        <w:rPr>
          <w:rFonts w:ascii="Calibri" w:eastAsia="Calibri" w:hAnsi="Calibri" w:cs="Calibri"/>
          <w:sz w:val="24"/>
          <w:szCs w:val="24"/>
        </w:rPr>
        <w:t>Motilal Oswal Financial Services:</w:t>
      </w:r>
    </w:p>
    <w:p w14:paraId="5BC6CB96"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72A169AA" wp14:editId="355F827D">
            <wp:extent cx="5943600" cy="6223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5943600" cy="622300"/>
                    </a:xfrm>
                    <a:prstGeom prst="rect">
                      <a:avLst/>
                    </a:prstGeom>
                    <a:ln/>
                  </pic:spPr>
                </pic:pic>
              </a:graphicData>
            </a:graphic>
          </wp:inline>
        </w:drawing>
      </w:r>
    </w:p>
    <w:p w14:paraId="747D1A8F" w14:textId="77777777" w:rsidR="00B36C85" w:rsidRDefault="00B36C85">
      <w:pPr>
        <w:rPr>
          <w:rFonts w:ascii="Calibri" w:eastAsia="Calibri" w:hAnsi="Calibri" w:cs="Calibri"/>
          <w:sz w:val="24"/>
          <w:szCs w:val="24"/>
        </w:rPr>
      </w:pPr>
    </w:p>
    <w:p w14:paraId="7E70D908" w14:textId="77777777" w:rsidR="00B36C85" w:rsidRDefault="00B36C85">
      <w:pPr>
        <w:rPr>
          <w:rFonts w:ascii="Calibri" w:eastAsia="Calibri" w:hAnsi="Calibri" w:cs="Calibri"/>
          <w:b/>
          <w:sz w:val="24"/>
          <w:szCs w:val="24"/>
        </w:rPr>
      </w:pPr>
    </w:p>
    <w:p w14:paraId="4A42F620"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8" w:name="_l8wu81sjgdyo" w:colFirst="0" w:colLast="0"/>
      <w:bookmarkEnd w:id="8"/>
      <w:r>
        <w:rPr>
          <w:rFonts w:ascii="Calibri" w:eastAsia="Calibri" w:hAnsi="Calibri" w:cs="Calibri"/>
          <w:color w:val="22222F"/>
          <w:sz w:val="24"/>
          <w:szCs w:val="24"/>
        </w:rPr>
        <w:t>Angel One:</w:t>
      </w:r>
    </w:p>
    <w:p w14:paraId="05E90AF6"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2C1DC642" wp14:editId="0D4BAB72">
            <wp:extent cx="5943600" cy="68580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7"/>
                    <a:srcRect/>
                    <a:stretch>
                      <a:fillRect/>
                    </a:stretch>
                  </pic:blipFill>
                  <pic:spPr>
                    <a:xfrm>
                      <a:off x="0" y="0"/>
                      <a:ext cx="5943600" cy="685800"/>
                    </a:xfrm>
                    <a:prstGeom prst="rect">
                      <a:avLst/>
                    </a:prstGeom>
                    <a:ln/>
                  </pic:spPr>
                </pic:pic>
              </a:graphicData>
            </a:graphic>
          </wp:inline>
        </w:drawing>
      </w:r>
    </w:p>
    <w:p w14:paraId="585630F8" w14:textId="77777777" w:rsidR="00B36C85" w:rsidRDefault="00B36C85">
      <w:pPr>
        <w:rPr>
          <w:rFonts w:ascii="Calibri" w:eastAsia="Calibri" w:hAnsi="Calibri" w:cs="Calibri"/>
          <w:sz w:val="24"/>
          <w:szCs w:val="24"/>
        </w:rPr>
      </w:pPr>
    </w:p>
    <w:p w14:paraId="7DA17D5F"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9" w:name="_3sx1elnii93y" w:colFirst="0" w:colLast="0"/>
      <w:bookmarkEnd w:id="9"/>
      <w:r>
        <w:rPr>
          <w:rFonts w:ascii="Calibri" w:eastAsia="Calibri" w:hAnsi="Calibri" w:cs="Calibri"/>
          <w:color w:val="22222F"/>
          <w:sz w:val="24"/>
          <w:szCs w:val="24"/>
        </w:rPr>
        <w:t>Prudent Corporate Advisory Services:</w:t>
      </w:r>
    </w:p>
    <w:p w14:paraId="37539934"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2AFCE33F" wp14:editId="42A6AF85">
            <wp:extent cx="5943600" cy="825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825500"/>
                    </a:xfrm>
                    <a:prstGeom prst="rect">
                      <a:avLst/>
                    </a:prstGeom>
                    <a:ln/>
                  </pic:spPr>
                </pic:pic>
              </a:graphicData>
            </a:graphic>
          </wp:inline>
        </w:drawing>
      </w:r>
    </w:p>
    <w:p w14:paraId="1D2924C1" w14:textId="77777777" w:rsidR="00B36C85" w:rsidRDefault="00B36C85">
      <w:pPr>
        <w:rPr>
          <w:rFonts w:ascii="Calibri" w:eastAsia="Calibri" w:hAnsi="Calibri" w:cs="Calibri"/>
          <w:sz w:val="24"/>
          <w:szCs w:val="24"/>
        </w:rPr>
      </w:pPr>
    </w:p>
    <w:p w14:paraId="4E73B0D1" w14:textId="77777777" w:rsidR="00B36C85" w:rsidRDefault="00000000">
      <w:pPr>
        <w:rPr>
          <w:rFonts w:ascii="Calibri" w:eastAsia="Calibri" w:hAnsi="Calibri" w:cs="Calibri"/>
          <w:sz w:val="24"/>
          <w:szCs w:val="24"/>
        </w:rPr>
      </w:pPr>
      <w:r>
        <w:rPr>
          <w:rFonts w:ascii="Calibri" w:eastAsia="Calibri" w:hAnsi="Calibri" w:cs="Calibri"/>
          <w:sz w:val="24"/>
          <w:szCs w:val="24"/>
        </w:rPr>
        <w:t>Average:</w:t>
      </w:r>
    </w:p>
    <w:p w14:paraId="47531E50" w14:textId="77777777" w:rsidR="00B36C85" w:rsidRDefault="00000000">
      <w:pPr>
        <w:rPr>
          <w:rFonts w:ascii="Calibri" w:eastAsia="Calibri" w:hAnsi="Calibri" w:cs="Calibri"/>
          <w:sz w:val="24"/>
          <w:szCs w:val="24"/>
        </w:rPr>
      </w:pPr>
      <w:r>
        <w:rPr>
          <w:rFonts w:ascii="Calibri" w:eastAsia="Calibri" w:hAnsi="Calibri" w:cs="Calibri"/>
          <w:sz w:val="24"/>
          <w:szCs w:val="24"/>
        </w:rPr>
        <w:t>Debt-Equity Ratio: 0.1</w:t>
      </w:r>
    </w:p>
    <w:p w14:paraId="5ABEBB7A" w14:textId="77777777" w:rsidR="00B36C85" w:rsidRDefault="00000000">
      <w:pPr>
        <w:rPr>
          <w:rFonts w:ascii="Calibri" w:eastAsia="Calibri" w:hAnsi="Calibri" w:cs="Calibri"/>
          <w:sz w:val="24"/>
          <w:szCs w:val="24"/>
        </w:rPr>
      </w:pPr>
      <w:r>
        <w:rPr>
          <w:rFonts w:ascii="Calibri" w:eastAsia="Calibri" w:hAnsi="Calibri" w:cs="Calibri"/>
          <w:sz w:val="24"/>
          <w:szCs w:val="24"/>
        </w:rPr>
        <w:lastRenderedPageBreak/>
        <w:t>Interest Coverage Ratio: 10</w:t>
      </w:r>
    </w:p>
    <w:p w14:paraId="622B1E0C" w14:textId="77777777" w:rsidR="00B36C85" w:rsidRDefault="00B36C85">
      <w:pPr>
        <w:rPr>
          <w:rFonts w:ascii="Calibri" w:eastAsia="Calibri" w:hAnsi="Calibri" w:cs="Calibri"/>
          <w:sz w:val="24"/>
          <w:szCs w:val="24"/>
        </w:rPr>
      </w:pPr>
    </w:p>
    <w:p w14:paraId="2B2C8D53" w14:textId="77777777" w:rsidR="00B36C85" w:rsidRDefault="00000000">
      <w:pPr>
        <w:rPr>
          <w:rFonts w:ascii="Calibri" w:eastAsia="Calibri" w:hAnsi="Calibri" w:cs="Calibri"/>
          <w:b/>
          <w:sz w:val="28"/>
          <w:szCs w:val="28"/>
        </w:rPr>
      </w:pPr>
      <w:r>
        <w:rPr>
          <w:rFonts w:ascii="Calibri" w:eastAsia="Calibri" w:hAnsi="Calibri" w:cs="Calibri"/>
          <w:b/>
          <w:sz w:val="28"/>
          <w:szCs w:val="28"/>
        </w:rPr>
        <w:t>Activity Ratios:</w:t>
      </w:r>
    </w:p>
    <w:p w14:paraId="67367042" w14:textId="77777777" w:rsidR="00B36C85" w:rsidRDefault="00B36C85">
      <w:pPr>
        <w:rPr>
          <w:rFonts w:ascii="Calibri" w:eastAsia="Calibri" w:hAnsi="Calibri" w:cs="Calibri"/>
          <w:b/>
          <w:sz w:val="24"/>
          <w:szCs w:val="24"/>
        </w:rPr>
      </w:pPr>
    </w:p>
    <w:p w14:paraId="2E7D7C47" w14:textId="77777777" w:rsidR="00B36C85" w:rsidRDefault="00000000">
      <w:pPr>
        <w:rPr>
          <w:rFonts w:ascii="Calibri" w:eastAsia="Calibri" w:hAnsi="Calibri" w:cs="Calibri"/>
          <w:sz w:val="24"/>
          <w:szCs w:val="24"/>
        </w:rPr>
      </w:pPr>
      <w:r>
        <w:rPr>
          <w:rFonts w:ascii="Calibri" w:eastAsia="Calibri" w:hAnsi="Calibri" w:cs="Calibri"/>
          <w:sz w:val="24"/>
          <w:szCs w:val="24"/>
        </w:rPr>
        <w:t>Motilal Oswal Financial Services:</w:t>
      </w:r>
    </w:p>
    <w:p w14:paraId="1F1583A4"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0FA84DAC" wp14:editId="46B8767B">
            <wp:extent cx="5943600" cy="9906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943600" cy="990600"/>
                    </a:xfrm>
                    <a:prstGeom prst="rect">
                      <a:avLst/>
                    </a:prstGeom>
                    <a:ln/>
                  </pic:spPr>
                </pic:pic>
              </a:graphicData>
            </a:graphic>
          </wp:inline>
        </w:drawing>
      </w:r>
    </w:p>
    <w:p w14:paraId="1767E7DF" w14:textId="77777777" w:rsidR="00B36C85" w:rsidRDefault="00B36C85">
      <w:pPr>
        <w:rPr>
          <w:rFonts w:ascii="Calibri" w:eastAsia="Calibri" w:hAnsi="Calibri" w:cs="Calibri"/>
          <w:sz w:val="24"/>
          <w:szCs w:val="24"/>
        </w:rPr>
      </w:pPr>
    </w:p>
    <w:p w14:paraId="08371FD2"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2DA632F6" wp14:editId="5BFDDEE2">
            <wp:extent cx="5943600" cy="59690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943600" cy="596900"/>
                    </a:xfrm>
                    <a:prstGeom prst="rect">
                      <a:avLst/>
                    </a:prstGeom>
                    <a:ln/>
                  </pic:spPr>
                </pic:pic>
              </a:graphicData>
            </a:graphic>
          </wp:inline>
        </w:drawing>
      </w:r>
    </w:p>
    <w:p w14:paraId="45CC6B8B" w14:textId="77777777" w:rsidR="00B36C85" w:rsidRDefault="00B36C85">
      <w:pPr>
        <w:rPr>
          <w:rFonts w:ascii="Calibri" w:eastAsia="Calibri" w:hAnsi="Calibri" w:cs="Calibri"/>
          <w:sz w:val="24"/>
          <w:szCs w:val="24"/>
        </w:rPr>
      </w:pPr>
    </w:p>
    <w:p w14:paraId="4E468C6F" w14:textId="77777777" w:rsidR="00B36C85" w:rsidRDefault="00B36C85">
      <w:pPr>
        <w:rPr>
          <w:rFonts w:ascii="Calibri" w:eastAsia="Calibri" w:hAnsi="Calibri" w:cs="Calibri"/>
          <w:b/>
          <w:sz w:val="24"/>
          <w:szCs w:val="24"/>
        </w:rPr>
      </w:pPr>
    </w:p>
    <w:p w14:paraId="03866F78"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10" w:name="_pirc1ylxeb1k" w:colFirst="0" w:colLast="0"/>
      <w:bookmarkEnd w:id="10"/>
      <w:r>
        <w:rPr>
          <w:rFonts w:ascii="Calibri" w:eastAsia="Calibri" w:hAnsi="Calibri" w:cs="Calibri"/>
          <w:color w:val="22222F"/>
          <w:sz w:val="24"/>
          <w:szCs w:val="24"/>
        </w:rPr>
        <w:t>Angel One:</w:t>
      </w:r>
    </w:p>
    <w:p w14:paraId="576F0CB5"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355C63F0" wp14:editId="3472ADE1">
            <wp:extent cx="5943600" cy="11176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1117600"/>
                    </a:xfrm>
                    <a:prstGeom prst="rect">
                      <a:avLst/>
                    </a:prstGeom>
                    <a:ln/>
                  </pic:spPr>
                </pic:pic>
              </a:graphicData>
            </a:graphic>
          </wp:inline>
        </w:drawing>
      </w:r>
    </w:p>
    <w:p w14:paraId="5A476BD8" w14:textId="77777777" w:rsidR="00B36C85" w:rsidRDefault="00B36C85">
      <w:pPr>
        <w:rPr>
          <w:rFonts w:ascii="Calibri" w:eastAsia="Calibri" w:hAnsi="Calibri" w:cs="Calibri"/>
        </w:rPr>
      </w:pPr>
    </w:p>
    <w:p w14:paraId="0101337C"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2E85535A" wp14:editId="4BDB6987">
            <wp:extent cx="5943600" cy="5588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558800"/>
                    </a:xfrm>
                    <a:prstGeom prst="rect">
                      <a:avLst/>
                    </a:prstGeom>
                    <a:ln/>
                  </pic:spPr>
                </pic:pic>
              </a:graphicData>
            </a:graphic>
          </wp:inline>
        </w:drawing>
      </w:r>
    </w:p>
    <w:p w14:paraId="2620D2BF" w14:textId="77777777" w:rsidR="00B36C85" w:rsidRDefault="00B36C85">
      <w:pPr>
        <w:rPr>
          <w:rFonts w:ascii="Calibri" w:eastAsia="Calibri" w:hAnsi="Calibri" w:cs="Calibri"/>
          <w:sz w:val="24"/>
          <w:szCs w:val="24"/>
        </w:rPr>
      </w:pPr>
    </w:p>
    <w:p w14:paraId="5441B3CA"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11" w:name="_w34uckycw75b" w:colFirst="0" w:colLast="0"/>
      <w:bookmarkEnd w:id="11"/>
      <w:r>
        <w:rPr>
          <w:rFonts w:ascii="Calibri" w:eastAsia="Calibri" w:hAnsi="Calibri" w:cs="Calibri"/>
          <w:color w:val="22222F"/>
          <w:sz w:val="24"/>
          <w:szCs w:val="24"/>
        </w:rPr>
        <w:t>Prudent Corporate Advisory Services:</w:t>
      </w:r>
    </w:p>
    <w:p w14:paraId="779B3FE2"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3B6C44F9" wp14:editId="439ED1A2">
            <wp:extent cx="5943600" cy="16002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1600200"/>
                    </a:xfrm>
                    <a:prstGeom prst="rect">
                      <a:avLst/>
                    </a:prstGeom>
                    <a:ln/>
                  </pic:spPr>
                </pic:pic>
              </a:graphicData>
            </a:graphic>
          </wp:inline>
        </w:drawing>
      </w:r>
    </w:p>
    <w:p w14:paraId="19EEAE0D" w14:textId="77777777" w:rsidR="00B36C85"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3EDD1123" wp14:editId="41E74B06">
            <wp:extent cx="5943600" cy="8890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43600" cy="889000"/>
                    </a:xfrm>
                    <a:prstGeom prst="rect">
                      <a:avLst/>
                    </a:prstGeom>
                    <a:ln/>
                  </pic:spPr>
                </pic:pic>
              </a:graphicData>
            </a:graphic>
          </wp:inline>
        </w:drawing>
      </w:r>
    </w:p>
    <w:p w14:paraId="7497E064" w14:textId="77777777" w:rsidR="00B36C85" w:rsidRDefault="00000000">
      <w:pPr>
        <w:rPr>
          <w:rFonts w:ascii="Calibri" w:eastAsia="Calibri" w:hAnsi="Calibri" w:cs="Calibri"/>
          <w:sz w:val="24"/>
          <w:szCs w:val="24"/>
        </w:rPr>
      </w:pPr>
      <w:r>
        <w:rPr>
          <w:rFonts w:ascii="Calibri" w:eastAsia="Calibri" w:hAnsi="Calibri" w:cs="Calibri"/>
          <w:sz w:val="24"/>
          <w:szCs w:val="24"/>
        </w:rPr>
        <w:t>Averages:</w:t>
      </w:r>
    </w:p>
    <w:p w14:paraId="01885AF6" w14:textId="77777777" w:rsidR="00B36C85" w:rsidRDefault="00000000">
      <w:pPr>
        <w:rPr>
          <w:rFonts w:ascii="Calibri" w:eastAsia="Calibri" w:hAnsi="Calibri" w:cs="Calibri"/>
          <w:sz w:val="24"/>
          <w:szCs w:val="24"/>
        </w:rPr>
      </w:pPr>
      <w:r>
        <w:rPr>
          <w:rFonts w:ascii="Calibri" w:eastAsia="Calibri" w:hAnsi="Calibri" w:cs="Calibri"/>
          <w:sz w:val="24"/>
          <w:szCs w:val="24"/>
        </w:rPr>
        <w:t>Debtors’ Turnover: 6x</w:t>
      </w:r>
    </w:p>
    <w:p w14:paraId="671641F1" w14:textId="77777777" w:rsidR="00B36C85" w:rsidRDefault="00000000">
      <w:pPr>
        <w:rPr>
          <w:rFonts w:ascii="Calibri" w:eastAsia="Calibri" w:hAnsi="Calibri" w:cs="Calibri"/>
          <w:sz w:val="24"/>
          <w:szCs w:val="24"/>
        </w:rPr>
      </w:pPr>
      <w:r>
        <w:rPr>
          <w:rFonts w:ascii="Calibri" w:eastAsia="Calibri" w:hAnsi="Calibri" w:cs="Calibri"/>
          <w:sz w:val="24"/>
          <w:szCs w:val="24"/>
        </w:rPr>
        <w:t>Fixed Asset Turnover: 5x</w:t>
      </w:r>
    </w:p>
    <w:p w14:paraId="5BECABB1" w14:textId="77777777" w:rsidR="00B36C85" w:rsidRDefault="00000000">
      <w:pPr>
        <w:rPr>
          <w:rFonts w:ascii="Calibri" w:eastAsia="Calibri" w:hAnsi="Calibri" w:cs="Calibri"/>
          <w:sz w:val="24"/>
          <w:szCs w:val="24"/>
        </w:rPr>
      </w:pPr>
      <w:r>
        <w:rPr>
          <w:rFonts w:ascii="Calibri" w:eastAsia="Calibri" w:hAnsi="Calibri" w:cs="Calibri"/>
          <w:sz w:val="24"/>
          <w:szCs w:val="24"/>
        </w:rPr>
        <w:t>Total Asset Turnover: 0.5x</w:t>
      </w:r>
    </w:p>
    <w:p w14:paraId="2183953F" w14:textId="77777777" w:rsidR="00B36C85" w:rsidRDefault="00000000">
      <w:pPr>
        <w:rPr>
          <w:rFonts w:ascii="Calibri" w:eastAsia="Calibri" w:hAnsi="Calibri" w:cs="Calibri"/>
          <w:sz w:val="24"/>
          <w:szCs w:val="24"/>
        </w:rPr>
      </w:pPr>
      <w:r>
        <w:rPr>
          <w:rFonts w:ascii="Calibri" w:eastAsia="Calibri" w:hAnsi="Calibri" w:cs="Calibri"/>
          <w:sz w:val="24"/>
          <w:szCs w:val="24"/>
        </w:rPr>
        <w:t>Working Capital Turnover: 6x</w:t>
      </w:r>
    </w:p>
    <w:p w14:paraId="50015399" w14:textId="77777777" w:rsidR="00B36C85" w:rsidRDefault="00000000">
      <w:pPr>
        <w:rPr>
          <w:rFonts w:ascii="Calibri" w:eastAsia="Calibri" w:hAnsi="Calibri" w:cs="Calibri"/>
          <w:sz w:val="24"/>
          <w:szCs w:val="24"/>
        </w:rPr>
      </w:pPr>
      <w:r>
        <w:rPr>
          <w:rFonts w:ascii="Calibri" w:eastAsia="Calibri" w:hAnsi="Calibri" w:cs="Calibri"/>
          <w:sz w:val="24"/>
          <w:szCs w:val="24"/>
        </w:rPr>
        <w:t>Debtors Days: 40</w:t>
      </w:r>
    </w:p>
    <w:p w14:paraId="5DF0F9E2" w14:textId="77777777" w:rsidR="00B36C85" w:rsidRDefault="00000000">
      <w:pPr>
        <w:rPr>
          <w:rFonts w:ascii="Calibri" w:eastAsia="Calibri" w:hAnsi="Calibri" w:cs="Calibri"/>
          <w:sz w:val="24"/>
          <w:szCs w:val="24"/>
        </w:rPr>
      </w:pPr>
      <w:r>
        <w:rPr>
          <w:rFonts w:ascii="Calibri" w:eastAsia="Calibri" w:hAnsi="Calibri" w:cs="Calibri"/>
          <w:sz w:val="24"/>
          <w:szCs w:val="24"/>
        </w:rPr>
        <w:t>Working Capital Days: 45</w:t>
      </w:r>
    </w:p>
    <w:p w14:paraId="00AF4320" w14:textId="77777777" w:rsidR="00B36C85" w:rsidRDefault="00B36C85">
      <w:pPr>
        <w:rPr>
          <w:rFonts w:ascii="Calibri" w:eastAsia="Calibri" w:hAnsi="Calibri" w:cs="Calibri"/>
          <w:sz w:val="24"/>
          <w:szCs w:val="24"/>
        </w:rPr>
      </w:pPr>
    </w:p>
    <w:p w14:paraId="5EAEC4F1" w14:textId="77777777" w:rsidR="00B36C85" w:rsidRDefault="00000000">
      <w:pPr>
        <w:rPr>
          <w:rFonts w:ascii="Calibri" w:eastAsia="Calibri" w:hAnsi="Calibri" w:cs="Calibri"/>
          <w:b/>
          <w:sz w:val="28"/>
          <w:szCs w:val="28"/>
        </w:rPr>
      </w:pPr>
      <w:r>
        <w:rPr>
          <w:rFonts w:ascii="Calibri" w:eastAsia="Calibri" w:hAnsi="Calibri" w:cs="Calibri"/>
          <w:b/>
          <w:sz w:val="28"/>
          <w:szCs w:val="28"/>
        </w:rPr>
        <w:t>Profitability Ratios:</w:t>
      </w:r>
    </w:p>
    <w:p w14:paraId="71C632BB" w14:textId="77777777" w:rsidR="00B36C85" w:rsidRDefault="00B36C85">
      <w:pPr>
        <w:rPr>
          <w:rFonts w:ascii="Calibri" w:eastAsia="Calibri" w:hAnsi="Calibri" w:cs="Calibri"/>
          <w:b/>
          <w:sz w:val="24"/>
          <w:szCs w:val="24"/>
        </w:rPr>
      </w:pPr>
    </w:p>
    <w:p w14:paraId="5B952BCA" w14:textId="77777777" w:rsidR="00B36C85" w:rsidRDefault="00000000">
      <w:pPr>
        <w:rPr>
          <w:rFonts w:ascii="Calibri" w:eastAsia="Calibri" w:hAnsi="Calibri" w:cs="Calibri"/>
          <w:sz w:val="24"/>
          <w:szCs w:val="24"/>
        </w:rPr>
      </w:pPr>
      <w:r>
        <w:rPr>
          <w:rFonts w:ascii="Calibri" w:eastAsia="Calibri" w:hAnsi="Calibri" w:cs="Calibri"/>
          <w:sz w:val="24"/>
          <w:szCs w:val="24"/>
        </w:rPr>
        <w:t>Motilal Oswal Financial Services:</w:t>
      </w:r>
    </w:p>
    <w:p w14:paraId="04BDC7F7"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13600D1" wp14:editId="6FCA3162">
            <wp:extent cx="5943600" cy="5969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943600" cy="596900"/>
                    </a:xfrm>
                    <a:prstGeom prst="rect">
                      <a:avLst/>
                    </a:prstGeom>
                    <a:ln/>
                  </pic:spPr>
                </pic:pic>
              </a:graphicData>
            </a:graphic>
          </wp:inline>
        </w:drawing>
      </w:r>
    </w:p>
    <w:p w14:paraId="7FAD1190" w14:textId="77777777" w:rsidR="00B36C85" w:rsidRDefault="00B36C85">
      <w:pPr>
        <w:rPr>
          <w:rFonts w:ascii="Calibri" w:eastAsia="Calibri" w:hAnsi="Calibri" w:cs="Calibri"/>
          <w:sz w:val="24"/>
          <w:szCs w:val="24"/>
        </w:rPr>
      </w:pPr>
    </w:p>
    <w:p w14:paraId="2D87C26A"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3AD5662D" wp14:editId="27BDA3A4">
            <wp:extent cx="5943600" cy="533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943600" cy="533400"/>
                    </a:xfrm>
                    <a:prstGeom prst="rect">
                      <a:avLst/>
                    </a:prstGeom>
                    <a:ln/>
                  </pic:spPr>
                </pic:pic>
              </a:graphicData>
            </a:graphic>
          </wp:inline>
        </w:drawing>
      </w:r>
    </w:p>
    <w:p w14:paraId="4C3A3526" w14:textId="77777777" w:rsidR="00B36C85" w:rsidRDefault="00B36C85">
      <w:pPr>
        <w:rPr>
          <w:rFonts w:ascii="Calibri" w:eastAsia="Calibri" w:hAnsi="Calibri" w:cs="Calibri"/>
          <w:sz w:val="24"/>
          <w:szCs w:val="24"/>
        </w:rPr>
      </w:pPr>
    </w:p>
    <w:p w14:paraId="7015C812"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313B9582" wp14:editId="55E36847">
            <wp:extent cx="5943600" cy="77470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7"/>
                    <a:srcRect/>
                    <a:stretch>
                      <a:fillRect/>
                    </a:stretch>
                  </pic:blipFill>
                  <pic:spPr>
                    <a:xfrm>
                      <a:off x="0" y="0"/>
                      <a:ext cx="5943600" cy="774700"/>
                    </a:xfrm>
                    <a:prstGeom prst="rect">
                      <a:avLst/>
                    </a:prstGeom>
                    <a:ln/>
                  </pic:spPr>
                </pic:pic>
              </a:graphicData>
            </a:graphic>
          </wp:inline>
        </w:drawing>
      </w:r>
    </w:p>
    <w:p w14:paraId="0EA94F81" w14:textId="77777777" w:rsidR="00B36C85" w:rsidRDefault="00B36C85">
      <w:pPr>
        <w:rPr>
          <w:rFonts w:ascii="Calibri" w:eastAsia="Calibri" w:hAnsi="Calibri" w:cs="Calibri"/>
          <w:sz w:val="24"/>
          <w:szCs w:val="24"/>
        </w:rPr>
      </w:pPr>
    </w:p>
    <w:p w14:paraId="105BD02C" w14:textId="77777777" w:rsidR="00B36C85"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102453A6" wp14:editId="5CA9B157">
            <wp:extent cx="5943600" cy="5588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943600" cy="558800"/>
                    </a:xfrm>
                    <a:prstGeom prst="rect">
                      <a:avLst/>
                    </a:prstGeom>
                    <a:ln/>
                  </pic:spPr>
                </pic:pic>
              </a:graphicData>
            </a:graphic>
          </wp:inline>
        </w:drawing>
      </w:r>
    </w:p>
    <w:p w14:paraId="2D4DE654" w14:textId="77777777" w:rsidR="00B36C85" w:rsidRDefault="00B36C85">
      <w:pPr>
        <w:rPr>
          <w:rFonts w:ascii="Calibri" w:eastAsia="Calibri" w:hAnsi="Calibri" w:cs="Calibri"/>
          <w:sz w:val="24"/>
          <w:szCs w:val="24"/>
        </w:rPr>
      </w:pPr>
    </w:p>
    <w:p w14:paraId="2089DCCA" w14:textId="77777777" w:rsidR="00B36C85" w:rsidRDefault="00B36C85">
      <w:pPr>
        <w:rPr>
          <w:rFonts w:ascii="Calibri" w:eastAsia="Calibri" w:hAnsi="Calibri" w:cs="Calibri"/>
          <w:b/>
          <w:sz w:val="24"/>
          <w:szCs w:val="24"/>
        </w:rPr>
      </w:pPr>
    </w:p>
    <w:p w14:paraId="63E7F4AB"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12" w:name="_sg0lv9drkrww" w:colFirst="0" w:colLast="0"/>
      <w:bookmarkEnd w:id="12"/>
      <w:r>
        <w:rPr>
          <w:rFonts w:ascii="Calibri" w:eastAsia="Calibri" w:hAnsi="Calibri" w:cs="Calibri"/>
          <w:color w:val="22222F"/>
          <w:sz w:val="24"/>
          <w:szCs w:val="24"/>
        </w:rPr>
        <w:t>Angel One:</w:t>
      </w:r>
    </w:p>
    <w:p w14:paraId="54A2224E"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75052C9F" wp14:editId="628DBDAE">
            <wp:extent cx="5943600" cy="330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943600" cy="330200"/>
                    </a:xfrm>
                    <a:prstGeom prst="rect">
                      <a:avLst/>
                    </a:prstGeom>
                    <a:ln/>
                  </pic:spPr>
                </pic:pic>
              </a:graphicData>
            </a:graphic>
          </wp:inline>
        </w:drawing>
      </w:r>
    </w:p>
    <w:p w14:paraId="6B0AF089" w14:textId="77777777" w:rsidR="00B36C85" w:rsidRDefault="00B36C85">
      <w:pPr>
        <w:rPr>
          <w:rFonts w:ascii="Calibri" w:eastAsia="Calibri" w:hAnsi="Calibri" w:cs="Calibri"/>
        </w:rPr>
      </w:pPr>
    </w:p>
    <w:p w14:paraId="1DBAAEAF" w14:textId="77777777" w:rsidR="00B36C85"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72B2A808" wp14:editId="4AE5235B">
            <wp:extent cx="5943600" cy="863600"/>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943600" cy="863600"/>
                    </a:xfrm>
                    <a:prstGeom prst="rect">
                      <a:avLst/>
                    </a:prstGeom>
                    <a:ln/>
                  </pic:spPr>
                </pic:pic>
              </a:graphicData>
            </a:graphic>
          </wp:inline>
        </w:drawing>
      </w:r>
    </w:p>
    <w:p w14:paraId="1DCC2D3E" w14:textId="77777777" w:rsidR="00B36C85" w:rsidRDefault="00B36C85">
      <w:pPr>
        <w:rPr>
          <w:rFonts w:ascii="Calibri" w:eastAsia="Calibri" w:hAnsi="Calibri" w:cs="Calibri"/>
        </w:rPr>
      </w:pPr>
    </w:p>
    <w:p w14:paraId="3CF069CF"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538A3BFD" wp14:editId="792C4242">
            <wp:extent cx="5943600" cy="14097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5943600" cy="1409700"/>
                    </a:xfrm>
                    <a:prstGeom prst="rect">
                      <a:avLst/>
                    </a:prstGeom>
                    <a:ln/>
                  </pic:spPr>
                </pic:pic>
              </a:graphicData>
            </a:graphic>
          </wp:inline>
        </w:drawing>
      </w:r>
    </w:p>
    <w:p w14:paraId="6E17EC35" w14:textId="77777777" w:rsidR="00B36C85" w:rsidRDefault="00B36C85">
      <w:pPr>
        <w:rPr>
          <w:rFonts w:ascii="Calibri" w:eastAsia="Calibri" w:hAnsi="Calibri" w:cs="Calibri"/>
          <w:sz w:val="24"/>
          <w:szCs w:val="24"/>
        </w:rPr>
      </w:pPr>
    </w:p>
    <w:p w14:paraId="26CDAE6F"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13" w:name="_iqe5bd7jphqw" w:colFirst="0" w:colLast="0"/>
      <w:bookmarkEnd w:id="13"/>
      <w:r>
        <w:rPr>
          <w:rFonts w:ascii="Calibri" w:eastAsia="Calibri" w:hAnsi="Calibri" w:cs="Calibri"/>
          <w:color w:val="22222F"/>
          <w:sz w:val="24"/>
          <w:szCs w:val="24"/>
        </w:rPr>
        <w:t>Prudent Corporate Advisory Services:</w:t>
      </w:r>
    </w:p>
    <w:p w14:paraId="3BA9917F"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31F6C6A7" wp14:editId="632FC510">
            <wp:extent cx="5943600" cy="4318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5943600" cy="431800"/>
                    </a:xfrm>
                    <a:prstGeom prst="rect">
                      <a:avLst/>
                    </a:prstGeom>
                    <a:ln/>
                  </pic:spPr>
                </pic:pic>
              </a:graphicData>
            </a:graphic>
          </wp:inline>
        </w:drawing>
      </w:r>
    </w:p>
    <w:p w14:paraId="733F7F50"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3AA7F332" wp14:editId="58298CB8">
            <wp:extent cx="5943600" cy="12319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5943600" cy="1231900"/>
                    </a:xfrm>
                    <a:prstGeom prst="rect">
                      <a:avLst/>
                    </a:prstGeom>
                    <a:ln/>
                  </pic:spPr>
                </pic:pic>
              </a:graphicData>
            </a:graphic>
          </wp:inline>
        </w:drawing>
      </w:r>
    </w:p>
    <w:p w14:paraId="66041985" w14:textId="77777777" w:rsidR="00B36C85" w:rsidRDefault="00B36C85">
      <w:pPr>
        <w:rPr>
          <w:rFonts w:ascii="Calibri" w:eastAsia="Calibri" w:hAnsi="Calibri" w:cs="Calibri"/>
        </w:rPr>
      </w:pPr>
    </w:p>
    <w:p w14:paraId="4653EE17"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4D085A97" wp14:editId="54883456">
            <wp:extent cx="5943600" cy="19812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943600" cy="1981200"/>
                    </a:xfrm>
                    <a:prstGeom prst="rect">
                      <a:avLst/>
                    </a:prstGeom>
                    <a:ln/>
                  </pic:spPr>
                </pic:pic>
              </a:graphicData>
            </a:graphic>
          </wp:inline>
        </w:drawing>
      </w:r>
    </w:p>
    <w:p w14:paraId="1CE1BBFA" w14:textId="77777777" w:rsidR="00B36C85" w:rsidRDefault="00000000">
      <w:pPr>
        <w:rPr>
          <w:rFonts w:ascii="Calibri" w:eastAsia="Calibri" w:hAnsi="Calibri" w:cs="Calibri"/>
          <w:b/>
          <w:sz w:val="24"/>
          <w:szCs w:val="24"/>
        </w:rPr>
      </w:pPr>
      <w:r>
        <w:rPr>
          <w:rFonts w:ascii="Calibri" w:eastAsia="Calibri" w:hAnsi="Calibri" w:cs="Calibri"/>
          <w:b/>
          <w:sz w:val="24"/>
          <w:szCs w:val="24"/>
        </w:rPr>
        <w:t>Averages:</w:t>
      </w:r>
    </w:p>
    <w:p w14:paraId="1AF53493" w14:textId="77777777" w:rsidR="00B36C85" w:rsidRDefault="00000000">
      <w:pPr>
        <w:rPr>
          <w:rFonts w:ascii="Calibri" w:eastAsia="Calibri" w:hAnsi="Calibri" w:cs="Calibri"/>
          <w:sz w:val="24"/>
          <w:szCs w:val="24"/>
        </w:rPr>
      </w:pPr>
      <w:r>
        <w:rPr>
          <w:rFonts w:ascii="Calibri" w:eastAsia="Calibri" w:hAnsi="Calibri" w:cs="Calibri"/>
          <w:sz w:val="24"/>
          <w:szCs w:val="24"/>
        </w:rPr>
        <w:t>PAT to EBIT: 70%</w:t>
      </w:r>
    </w:p>
    <w:p w14:paraId="4BEE9B35"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Gross Profit </w:t>
      </w:r>
      <w:proofErr w:type="gramStart"/>
      <w:r>
        <w:rPr>
          <w:rFonts w:ascii="Calibri" w:eastAsia="Calibri" w:hAnsi="Calibri" w:cs="Calibri"/>
          <w:sz w:val="24"/>
          <w:szCs w:val="24"/>
        </w:rPr>
        <w:t>Margin(</w:t>
      </w:r>
      <w:proofErr w:type="gramEnd"/>
      <w:r>
        <w:rPr>
          <w:rFonts w:ascii="Calibri" w:eastAsia="Calibri" w:hAnsi="Calibri" w:cs="Calibri"/>
          <w:sz w:val="24"/>
          <w:szCs w:val="24"/>
        </w:rPr>
        <w:t>%): 60%</w:t>
      </w:r>
    </w:p>
    <w:p w14:paraId="1BC515C0"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Net Profit </w:t>
      </w:r>
      <w:proofErr w:type="gramStart"/>
      <w:r>
        <w:rPr>
          <w:rFonts w:ascii="Calibri" w:eastAsia="Calibri" w:hAnsi="Calibri" w:cs="Calibri"/>
          <w:sz w:val="24"/>
          <w:szCs w:val="24"/>
        </w:rPr>
        <w:t>Margin(</w:t>
      </w:r>
      <w:proofErr w:type="gramEnd"/>
      <w:r>
        <w:rPr>
          <w:rFonts w:ascii="Calibri" w:eastAsia="Calibri" w:hAnsi="Calibri" w:cs="Calibri"/>
          <w:sz w:val="24"/>
          <w:szCs w:val="24"/>
        </w:rPr>
        <w:t>%): 25%</w:t>
      </w:r>
    </w:p>
    <w:p w14:paraId="72E023E4" w14:textId="77777777" w:rsidR="00B36C85" w:rsidRDefault="00000000">
      <w:pPr>
        <w:rPr>
          <w:rFonts w:ascii="Calibri" w:eastAsia="Calibri" w:hAnsi="Calibri" w:cs="Calibri"/>
          <w:sz w:val="24"/>
          <w:szCs w:val="24"/>
        </w:rPr>
      </w:pPr>
      <w:r>
        <w:rPr>
          <w:rFonts w:ascii="Calibri" w:eastAsia="Calibri" w:hAnsi="Calibri" w:cs="Calibri"/>
          <w:sz w:val="24"/>
          <w:szCs w:val="24"/>
        </w:rPr>
        <w:t>Earnings per share: 20</w:t>
      </w:r>
    </w:p>
    <w:p w14:paraId="1BCDC410"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Return on </w:t>
      </w:r>
      <w:proofErr w:type="gramStart"/>
      <w:r>
        <w:rPr>
          <w:rFonts w:ascii="Calibri" w:eastAsia="Calibri" w:hAnsi="Calibri" w:cs="Calibri"/>
          <w:sz w:val="24"/>
          <w:szCs w:val="24"/>
        </w:rPr>
        <w:t>assets(</w:t>
      </w:r>
      <w:proofErr w:type="gramEnd"/>
      <w:r>
        <w:rPr>
          <w:rFonts w:ascii="Calibri" w:eastAsia="Calibri" w:hAnsi="Calibri" w:cs="Calibri"/>
          <w:sz w:val="24"/>
          <w:szCs w:val="24"/>
        </w:rPr>
        <w:t>%): 10%</w:t>
      </w:r>
    </w:p>
    <w:p w14:paraId="3FE75262" w14:textId="77777777" w:rsidR="00B36C85" w:rsidRDefault="00000000">
      <w:pPr>
        <w:rPr>
          <w:rFonts w:ascii="Calibri" w:eastAsia="Calibri" w:hAnsi="Calibri" w:cs="Calibri"/>
          <w:sz w:val="24"/>
          <w:szCs w:val="24"/>
        </w:rPr>
      </w:pPr>
      <w:r>
        <w:rPr>
          <w:rFonts w:ascii="Calibri" w:eastAsia="Calibri" w:hAnsi="Calibri" w:cs="Calibri"/>
          <w:sz w:val="24"/>
          <w:szCs w:val="24"/>
        </w:rPr>
        <w:lastRenderedPageBreak/>
        <w:t xml:space="preserve">Return on </w:t>
      </w:r>
      <w:proofErr w:type="gramStart"/>
      <w:r>
        <w:rPr>
          <w:rFonts w:ascii="Calibri" w:eastAsia="Calibri" w:hAnsi="Calibri" w:cs="Calibri"/>
          <w:sz w:val="24"/>
          <w:szCs w:val="24"/>
        </w:rPr>
        <w:t>Equity(</w:t>
      </w:r>
      <w:proofErr w:type="gramEnd"/>
      <w:r>
        <w:rPr>
          <w:rFonts w:ascii="Calibri" w:eastAsia="Calibri" w:hAnsi="Calibri" w:cs="Calibri"/>
          <w:sz w:val="24"/>
          <w:szCs w:val="24"/>
        </w:rPr>
        <w:t>%): 15%</w:t>
      </w:r>
    </w:p>
    <w:p w14:paraId="285058C3"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Return on Capital </w:t>
      </w:r>
      <w:proofErr w:type="gramStart"/>
      <w:r>
        <w:rPr>
          <w:rFonts w:ascii="Calibri" w:eastAsia="Calibri" w:hAnsi="Calibri" w:cs="Calibri"/>
          <w:sz w:val="24"/>
          <w:szCs w:val="24"/>
        </w:rPr>
        <w:t>Employed(</w:t>
      </w:r>
      <w:proofErr w:type="gramEnd"/>
      <w:r>
        <w:rPr>
          <w:rFonts w:ascii="Calibri" w:eastAsia="Calibri" w:hAnsi="Calibri" w:cs="Calibri"/>
          <w:sz w:val="24"/>
          <w:szCs w:val="24"/>
        </w:rPr>
        <w:t>%): 18%</w:t>
      </w:r>
    </w:p>
    <w:p w14:paraId="2D69FE8B" w14:textId="77777777" w:rsidR="00B36C85" w:rsidRDefault="00000000">
      <w:pPr>
        <w:rPr>
          <w:rFonts w:ascii="Calibri" w:eastAsia="Calibri" w:hAnsi="Calibri" w:cs="Calibri"/>
          <w:sz w:val="24"/>
          <w:szCs w:val="24"/>
        </w:rPr>
      </w:pPr>
      <w:r>
        <w:rPr>
          <w:rFonts w:ascii="Calibri" w:eastAsia="Calibri" w:hAnsi="Calibri" w:cs="Calibri"/>
          <w:sz w:val="24"/>
          <w:szCs w:val="24"/>
        </w:rPr>
        <w:t>Dividend per Share: 10Rs.</w:t>
      </w:r>
    </w:p>
    <w:p w14:paraId="5656DBD5"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Dividend Payout </w:t>
      </w:r>
      <w:proofErr w:type="gramStart"/>
      <w:r>
        <w:rPr>
          <w:rFonts w:ascii="Calibri" w:eastAsia="Calibri" w:hAnsi="Calibri" w:cs="Calibri"/>
          <w:sz w:val="24"/>
          <w:szCs w:val="24"/>
        </w:rPr>
        <w:t>Ratio(</w:t>
      </w:r>
      <w:proofErr w:type="gramEnd"/>
      <w:r>
        <w:rPr>
          <w:rFonts w:ascii="Calibri" w:eastAsia="Calibri" w:hAnsi="Calibri" w:cs="Calibri"/>
          <w:sz w:val="24"/>
          <w:szCs w:val="24"/>
        </w:rPr>
        <w:t>DP RATIO%): 30%</w:t>
      </w:r>
    </w:p>
    <w:p w14:paraId="5D3C6334" w14:textId="77777777" w:rsidR="00B36C85" w:rsidRDefault="00B36C85">
      <w:pPr>
        <w:rPr>
          <w:rFonts w:ascii="Calibri" w:eastAsia="Calibri" w:hAnsi="Calibri" w:cs="Calibri"/>
        </w:rPr>
      </w:pPr>
    </w:p>
    <w:p w14:paraId="70B6A026" w14:textId="77777777" w:rsidR="00B36C85" w:rsidRDefault="00B36C85">
      <w:pPr>
        <w:rPr>
          <w:rFonts w:ascii="Calibri" w:eastAsia="Calibri" w:hAnsi="Calibri" w:cs="Calibri"/>
        </w:rPr>
      </w:pPr>
    </w:p>
    <w:p w14:paraId="292ABEFA" w14:textId="77777777" w:rsidR="00B36C85" w:rsidRDefault="00000000">
      <w:pPr>
        <w:rPr>
          <w:rFonts w:ascii="Calibri" w:eastAsia="Calibri" w:hAnsi="Calibri" w:cs="Calibri"/>
        </w:rPr>
      </w:pPr>
      <w:r>
        <w:rPr>
          <w:rFonts w:ascii="Calibri" w:eastAsia="Calibri" w:hAnsi="Calibri" w:cs="Calibri"/>
          <w:b/>
          <w:sz w:val="28"/>
          <w:szCs w:val="28"/>
        </w:rPr>
        <w:t>Valuation Ratios:</w:t>
      </w:r>
    </w:p>
    <w:p w14:paraId="67ED4952" w14:textId="77777777" w:rsidR="00B36C85" w:rsidRDefault="00B36C85">
      <w:pPr>
        <w:rPr>
          <w:rFonts w:ascii="Calibri" w:eastAsia="Calibri" w:hAnsi="Calibri" w:cs="Calibri"/>
        </w:rPr>
      </w:pPr>
    </w:p>
    <w:p w14:paraId="1522BA17" w14:textId="77777777" w:rsidR="00B36C85" w:rsidRDefault="00000000">
      <w:pPr>
        <w:rPr>
          <w:rFonts w:ascii="Calibri" w:eastAsia="Calibri" w:hAnsi="Calibri" w:cs="Calibri"/>
          <w:sz w:val="24"/>
          <w:szCs w:val="24"/>
        </w:rPr>
      </w:pPr>
      <w:r>
        <w:rPr>
          <w:rFonts w:ascii="Calibri" w:eastAsia="Calibri" w:hAnsi="Calibri" w:cs="Calibri"/>
          <w:sz w:val="24"/>
          <w:szCs w:val="24"/>
        </w:rPr>
        <w:t>Motilal Oswal Financial Services:</w:t>
      </w:r>
    </w:p>
    <w:p w14:paraId="7049BC06" w14:textId="77777777" w:rsidR="00B36C85" w:rsidRDefault="00B36C85">
      <w:pPr>
        <w:rPr>
          <w:rFonts w:ascii="Calibri" w:eastAsia="Calibri" w:hAnsi="Calibri" w:cs="Calibri"/>
        </w:rPr>
      </w:pPr>
    </w:p>
    <w:p w14:paraId="57BF30CF"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084CAD26" wp14:editId="009B3F7C">
            <wp:extent cx="5943600" cy="6096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943600" cy="609600"/>
                    </a:xfrm>
                    <a:prstGeom prst="rect">
                      <a:avLst/>
                    </a:prstGeom>
                    <a:ln/>
                  </pic:spPr>
                </pic:pic>
              </a:graphicData>
            </a:graphic>
          </wp:inline>
        </w:drawing>
      </w:r>
    </w:p>
    <w:p w14:paraId="5CC04E23" w14:textId="77777777" w:rsidR="00B36C85" w:rsidRDefault="00B36C85">
      <w:pPr>
        <w:rPr>
          <w:rFonts w:ascii="Calibri" w:eastAsia="Calibri" w:hAnsi="Calibri" w:cs="Calibri"/>
        </w:rPr>
      </w:pPr>
    </w:p>
    <w:p w14:paraId="588285DB" w14:textId="77777777" w:rsidR="00B36C85" w:rsidRDefault="00000000">
      <w:pPr>
        <w:pStyle w:val="Heading1"/>
        <w:keepNext w:val="0"/>
        <w:keepLines w:val="0"/>
        <w:spacing w:before="0" w:after="0" w:line="294" w:lineRule="auto"/>
        <w:rPr>
          <w:rFonts w:ascii="Calibri" w:eastAsia="Calibri" w:hAnsi="Calibri" w:cs="Calibri"/>
          <w:color w:val="22222F"/>
          <w:sz w:val="24"/>
          <w:szCs w:val="24"/>
        </w:rPr>
      </w:pPr>
      <w:bookmarkStart w:id="14" w:name="_hhn8mtjzs0y1" w:colFirst="0" w:colLast="0"/>
      <w:bookmarkEnd w:id="14"/>
      <w:r>
        <w:rPr>
          <w:rFonts w:ascii="Calibri" w:eastAsia="Calibri" w:hAnsi="Calibri" w:cs="Calibri"/>
          <w:color w:val="22222F"/>
          <w:sz w:val="24"/>
          <w:szCs w:val="24"/>
        </w:rPr>
        <w:t>Angel One:</w:t>
      </w:r>
    </w:p>
    <w:p w14:paraId="2256070A"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5EDF1FC2" wp14:editId="30D239A8">
            <wp:extent cx="5943600" cy="14097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409700"/>
                    </a:xfrm>
                    <a:prstGeom prst="rect">
                      <a:avLst/>
                    </a:prstGeom>
                    <a:ln/>
                  </pic:spPr>
                </pic:pic>
              </a:graphicData>
            </a:graphic>
          </wp:inline>
        </w:drawing>
      </w:r>
    </w:p>
    <w:p w14:paraId="5958D45C" w14:textId="77777777" w:rsidR="00B36C85" w:rsidRDefault="00B36C85">
      <w:pPr>
        <w:rPr>
          <w:rFonts w:ascii="Calibri" w:eastAsia="Calibri" w:hAnsi="Calibri" w:cs="Calibri"/>
          <w:sz w:val="24"/>
          <w:szCs w:val="24"/>
        </w:rPr>
      </w:pPr>
    </w:p>
    <w:p w14:paraId="3FD7C36F" w14:textId="77777777" w:rsidR="00B36C85" w:rsidRDefault="00000000">
      <w:pPr>
        <w:pStyle w:val="Heading1"/>
        <w:keepNext w:val="0"/>
        <w:keepLines w:val="0"/>
        <w:spacing w:before="0" w:after="0" w:line="294" w:lineRule="auto"/>
        <w:rPr>
          <w:rFonts w:ascii="Calibri" w:eastAsia="Calibri" w:hAnsi="Calibri" w:cs="Calibri"/>
        </w:rPr>
      </w:pPr>
      <w:bookmarkStart w:id="15" w:name="_62jsc274jyvr" w:colFirst="0" w:colLast="0"/>
      <w:bookmarkEnd w:id="15"/>
      <w:r>
        <w:rPr>
          <w:rFonts w:ascii="Calibri" w:eastAsia="Calibri" w:hAnsi="Calibri" w:cs="Calibri"/>
          <w:color w:val="22222F"/>
          <w:sz w:val="24"/>
          <w:szCs w:val="24"/>
        </w:rPr>
        <w:t>Prudent Corporate Advisory Services:</w:t>
      </w:r>
    </w:p>
    <w:p w14:paraId="53715662" w14:textId="77777777" w:rsidR="00B36C85" w:rsidRDefault="00000000">
      <w:pPr>
        <w:rPr>
          <w:rFonts w:ascii="Calibri" w:eastAsia="Calibri" w:hAnsi="Calibri" w:cs="Calibri"/>
        </w:rPr>
      </w:pPr>
      <w:r>
        <w:rPr>
          <w:rFonts w:ascii="Calibri" w:eastAsia="Calibri" w:hAnsi="Calibri" w:cs="Calibri"/>
          <w:noProof/>
        </w:rPr>
        <w:drawing>
          <wp:inline distT="114300" distB="114300" distL="114300" distR="114300" wp14:anchorId="0BFAC1B8" wp14:editId="2DE66199">
            <wp:extent cx="5943600" cy="17399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943600" cy="1739900"/>
                    </a:xfrm>
                    <a:prstGeom prst="rect">
                      <a:avLst/>
                    </a:prstGeom>
                    <a:ln/>
                  </pic:spPr>
                </pic:pic>
              </a:graphicData>
            </a:graphic>
          </wp:inline>
        </w:drawing>
      </w:r>
    </w:p>
    <w:p w14:paraId="3E0BDE5E" w14:textId="77777777" w:rsidR="00B36C85" w:rsidRDefault="00B36C85">
      <w:pPr>
        <w:rPr>
          <w:rFonts w:ascii="Calibri" w:eastAsia="Calibri" w:hAnsi="Calibri" w:cs="Calibri"/>
          <w:sz w:val="24"/>
          <w:szCs w:val="24"/>
        </w:rPr>
      </w:pPr>
    </w:p>
    <w:p w14:paraId="685EA426" w14:textId="77777777" w:rsidR="00B36C85" w:rsidRDefault="00000000">
      <w:pPr>
        <w:rPr>
          <w:rFonts w:ascii="Calibri" w:eastAsia="Calibri" w:hAnsi="Calibri" w:cs="Calibri"/>
          <w:b/>
          <w:sz w:val="24"/>
          <w:szCs w:val="24"/>
        </w:rPr>
      </w:pPr>
      <w:r>
        <w:rPr>
          <w:rFonts w:ascii="Calibri" w:eastAsia="Calibri" w:hAnsi="Calibri" w:cs="Calibri"/>
          <w:b/>
          <w:sz w:val="24"/>
          <w:szCs w:val="24"/>
        </w:rPr>
        <w:t>Averages:</w:t>
      </w:r>
    </w:p>
    <w:p w14:paraId="11CC2424"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Price to Book </w:t>
      </w:r>
      <w:proofErr w:type="gramStart"/>
      <w:r>
        <w:rPr>
          <w:rFonts w:ascii="Calibri" w:eastAsia="Calibri" w:hAnsi="Calibri" w:cs="Calibri"/>
          <w:sz w:val="24"/>
          <w:szCs w:val="24"/>
        </w:rPr>
        <w:t>ratio(</w:t>
      </w:r>
      <w:proofErr w:type="gramEnd"/>
      <w:r>
        <w:rPr>
          <w:rFonts w:ascii="Calibri" w:eastAsia="Calibri" w:hAnsi="Calibri" w:cs="Calibri"/>
          <w:sz w:val="24"/>
          <w:szCs w:val="24"/>
        </w:rPr>
        <w:t>PB):2.48</w:t>
      </w:r>
    </w:p>
    <w:p w14:paraId="5F9346DA" w14:textId="77777777" w:rsidR="00B36C85" w:rsidRDefault="00000000">
      <w:pPr>
        <w:rPr>
          <w:rFonts w:ascii="Calibri" w:eastAsia="Calibri" w:hAnsi="Calibri" w:cs="Calibri"/>
          <w:b/>
          <w:sz w:val="24"/>
          <w:szCs w:val="24"/>
        </w:rPr>
      </w:pPr>
      <w:r>
        <w:rPr>
          <w:rFonts w:ascii="Calibri" w:eastAsia="Calibri" w:hAnsi="Calibri" w:cs="Calibri"/>
          <w:sz w:val="24"/>
          <w:szCs w:val="24"/>
        </w:rPr>
        <w:t xml:space="preserve">Price to </w:t>
      </w:r>
      <w:proofErr w:type="spellStart"/>
      <w:r>
        <w:rPr>
          <w:rFonts w:ascii="Calibri" w:eastAsia="Calibri" w:hAnsi="Calibri" w:cs="Calibri"/>
          <w:sz w:val="24"/>
          <w:szCs w:val="24"/>
        </w:rPr>
        <w:t>earning</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ratio(</w:t>
      </w:r>
      <w:proofErr w:type="gramEnd"/>
      <w:r>
        <w:rPr>
          <w:rFonts w:ascii="Calibri" w:eastAsia="Calibri" w:hAnsi="Calibri" w:cs="Calibri"/>
          <w:sz w:val="24"/>
          <w:szCs w:val="24"/>
        </w:rPr>
        <w:t>PE):10.02</w:t>
      </w:r>
    </w:p>
    <w:p w14:paraId="301207DE" w14:textId="77777777" w:rsidR="00B36C85" w:rsidRDefault="00000000">
      <w:pPr>
        <w:rPr>
          <w:rFonts w:ascii="Calibri" w:eastAsia="Calibri" w:hAnsi="Calibri" w:cs="Calibri"/>
          <w:b/>
          <w:sz w:val="28"/>
          <w:szCs w:val="28"/>
        </w:rPr>
      </w:pPr>
      <w:r>
        <w:rPr>
          <w:rFonts w:ascii="Calibri" w:eastAsia="Calibri" w:hAnsi="Calibri" w:cs="Calibri"/>
          <w:sz w:val="24"/>
          <w:szCs w:val="24"/>
        </w:rPr>
        <w:t>*All ratios are calculated by making various assumptions, which may differ from the exact figures provided online.</w:t>
      </w:r>
    </w:p>
    <w:p w14:paraId="3EC48DFD" w14:textId="77777777" w:rsidR="00B36C85" w:rsidRDefault="00000000">
      <w:pPr>
        <w:rPr>
          <w:rFonts w:ascii="Calibri" w:eastAsia="Calibri" w:hAnsi="Calibri" w:cs="Calibri"/>
          <w:b/>
          <w:sz w:val="28"/>
          <w:szCs w:val="28"/>
        </w:rPr>
      </w:pPr>
      <w:r>
        <w:rPr>
          <w:rFonts w:ascii="Calibri" w:eastAsia="Calibri" w:hAnsi="Calibri" w:cs="Calibri"/>
          <w:b/>
          <w:sz w:val="28"/>
          <w:szCs w:val="28"/>
        </w:rPr>
        <w:lastRenderedPageBreak/>
        <w:t xml:space="preserve">Assumptions: </w:t>
      </w:r>
    </w:p>
    <w:p w14:paraId="1588018C" w14:textId="77777777" w:rsidR="00B36C85" w:rsidRDefault="00000000">
      <w:pPr>
        <w:rPr>
          <w:rFonts w:ascii="Calibri" w:eastAsia="Calibri" w:hAnsi="Calibri" w:cs="Calibri"/>
          <w:sz w:val="24"/>
          <w:szCs w:val="24"/>
          <w:highlight w:val="white"/>
        </w:rPr>
      </w:pPr>
      <w:r>
        <w:rPr>
          <w:rFonts w:ascii="Calibri" w:eastAsia="Calibri" w:hAnsi="Calibri" w:cs="Calibri"/>
          <w:sz w:val="24"/>
          <w:szCs w:val="24"/>
          <w:highlight w:val="white"/>
        </w:rPr>
        <w:t>Screener Data is taken, and all assumptions are taken accordingly.</w:t>
      </w:r>
    </w:p>
    <w:p w14:paraId="1DB01B26"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Total revenue is taken sum of sales and other income</w:t>
      </w:r>
    </w:p>
    <w:p w14:paraId="080E38A1"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 xml:space="preserve">COGS is taken as the sum </w:t>
      </w:r>
      <w:proofErr w:type="gramStart"/>
      <w:r>
        <w:rPr>
          <w:rFonts w:ascii="Calibri" w:eastAsia="Calibri" w:hAnsi="Calibri" w:cs="Calibri"/>
          <w:sz w:val="24"/>
          <w:szCs w:val="24"/>
          <w:highlight w:val="white"/>
        </w:rPr>
        <w:t>of  opening</w:t>
      </w:r>
      <w:proofErr w:type="gramEnd"/>
      <w:r>
        <w:rPr>
          <w:rFonts w:ascii="Calibri" w:eastAsia="Calibri" w:hAnsi="Calibri" w:cs="Calibri"/>
          <w:sz w:val="24"/>
          <w:szCs w:val="24"/>
          <w:highlight w:val="white"/>
        </w:rPr>
        <w:t xml:space="preserve"> Inventory, material cost, </w:t>
      </w:r>
      <w:proofErr w:type="gramStart"/>
      <w:r>
        <w:rPr>
          <w:rFonts w:ascii="Calibri" w:eastAsia="Calibri" w:hAnsi="Calibri" w:cs="Calibri"/>
          <w:sz w:val="24"/>
          <w:szCs w:val="24"/>
          <w:highlight w:val="white"/>
        </w:rPr>
        <w:t>and  manufacturing</w:t>
      </w:r>
      <w:proofErr w:type="gramEnd"/>
      <w:r>
        <w:rPr>
          <w:rFonts w:ascii="Calibri" w:eastAsia="Calibri" w:hAnsi="Calibri" w:cs="Calibri"/>
          <w:sz w:val="24"/>
          <w:szCs w:val="24"/>
          <w:highlight w:val="white"/>
        </w:rPr>
        <w:t xml:space="preserve"> Cost and subtracted from the Closing Inventory</w:t>
      </w:r>
    </w:p>
    <w:p w14:paraId="249F3854"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 xml:space="preserve">Shareholder's equity is the sum </w:t>
      </w:r>
      <w:proofErr w:type="gramStart"/>
      <w:r>
        <w:rPr>
          <w:rFonts w:ascii="Calibri" w:eastAsia="Calibri" w:hAnsi="Calibri" w:cs="Calibri"/>
          <w:sz w:val="24"/>
          <w:szCs w:val="24"/>
          <w:highlight w:val="white"/>
        </w:rPr>
        <w:t>of  Equity</w:t>
      </w:r>
      <w:proofErr w:type="gramEnd"/>
      <w:r>
        <w:rPr>
          <w:rFonts w:ascii="Calibri" w:eastAsia="Calibri" w:hAnsi="Calibri" w:cs="Calibri"/>
          <w:sz w:val="24"/>
          <w:szCs w:val="24"/>
          <w:highlight w:val="white"/>
        </w:rPr>
        <w:t xml:space="preserve"> Capital and Reserves</w:t>
      </w:r>
    </w:p>
    <w:p w14:paraId="0B40BF11"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 xml:space="preserve">Total Equity is the sum of the Shareholder's equity and </w:t>
      </w:r>
      <w:proofErr w:type="gramStart"/>
      <w:r>
        <w:rPr>
          <w:rFonts w:ascii="Calibri" w:eastAsia="Calibri" w:hAnsi="Calibri" w:cs="Calibri"/>
          <w:sz w:val="24"/>
          <w:szCs w:val="24"/>
          <w:highlight w:val="white"/>
        </w:rPr>
        <w:t>Non-controlling</w:t>
      </w:r>
      <w:proofErr w:type="gramEnd"/>
      <w:r>
        <w:rPr>
          <w:rFonts w:ascii="Calibri" w:eastAsia="Calibri" w:hAnsi="Calibri" w:cs="Calibri"/>
          <w:sz w:val="24"/>
          <w:szCs w:val="24"/>
          <w:highlight w:val="white"/>
        </w:rPr>
        <w:t xml:space="preserve"> interest</w:t>
      </w:r>
    </w:p>
    <w:p w14:paraId="4DEEACC4"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ROE is taken ratio of net income and shareholder’s equity</w:t>
      </w:r>
    </w:p>
    <w:p w14:paraId="5866C0E1"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 xml:space="preserve">Current Liabilities include short-term borrowings, advances from customers, trade payables, and other </w:t>
      </w:r>
      <w:proofErr w:type="gramStart"/>
      <w:r>
        <w:rPr>
          <w:rFonts w:ascii="Calibri" w:eastAsia="Calibri" w:hAnsi="Calibri" w:cs="Calibri"/>
          <w:sz w:val="24"/>
          <w:szCs w:val="24"/>
          <w:highlight w:val="white"/>
        </w:rPr>
        <w:t>liabilities( other</w:t>
      </w:r>
      <w:proofErr w:type="gramEnd"/>
      <w:r>
        <w:rPr>
          <w:rFonts w:ascii="Calibri" w:eastAsia="Calibri" w:hAnsi="Calibri" w:cs="Calibri"/>
          <w:sz w:val="24"/>
          <w:szCs w:val="24"/>
          <w:highlight w:val="white"/>
        </w:rPr>
        <w:t xml:space="preserve"> liabilities should be paid within 1 year, trade payables in 1 </w:t>
      </w:r>
      <w:proofErr w:type="gramStart"/>
      <w:r>
        <w:rPr>
          <w:rFonts w:ascii="Calibri" w:eastAsia="Calibri" w:hAnsi="Calibri" w:cs="Calibri"/>
          <w:sz w:val="24"/>
          <w:szCs w:val="24"/>
          <w:highlight w:val="white"/>
        </w:rPr>
        <w:t>year )</w:t>
      </w:r>
      <w:proofErr w:type="gramEnd"/>
    </w:p>
    <w:p w14:paraId="7902643B"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Current assets include trade receivables, short-term loans, other asset items, inventories, cash, and cash equivalents.</w:t>
      </w:r>
    </w:p>
    <w:p w14:paraId="6BCC2C3C"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Debt to Equity: Equity is taken to be shareholder's equity, and in debt, short and long-term borrowings and other borrowings are included)</w:t>
      </w:r>
    </w:p>
    <w:p w14:paraId="12C9DCEE"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 xml:space="preserve">Operating Expense is the sum </w:t>
      </w:r>
      <w:proofErr w:type="gramStart"/>
      <w:r>
        <w:rPr>
          <w:rFonts w:ascii="Calibri" w:eastAsia="Calibri" w:hAnsi="Calibri" w:cs="Calibri"/>
          <w:sz w:val="24"/>
          <w:szCs w:val="24"/>
          <w:highlight w:val="white"/>
        </w:rPr>
        <w:t>of  Employee</w:t>
      </w:r>
      <w:proofErr w:type="gramEnd"/>
      <w:r>
        <w:rPr>
          <w:rFonts w:ascii="Calibri" w:eastAsia="Calibri" w:hAnsi="Calibri" w:cs="Calibri"/>
          <w:sz w:val="24"/>
          <w:szCs w:val="24"/>
          <w:highlight w:val="white"/>
        </w:rPr>
        <w:t xml:space="preserve"> benefits and Interest Expense and Other Cost</w:t>
      </w:r>
    </w:p>
    <w:p w14:paraId="652D55EC"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Total debt includes short and long-term borrowings</w:t>
      </w:r>
    </w:p>
    <w:p w14:paraId="1746392C" w14:textId="77777777" w:rsidR="00B36C85" w:rsidRDefault="00000000">
      <w:pPr>
        <w:numPr>
          <w:ilvl w:val="0"/>
          <w:numId w:val="1"/>
        </w:numPr>
        <w:rPr>
          <w:rFonts w:ascii="Calibri" w:eastAsia="Calibri" w:hAnsi="Calibri" w:cs="Calibri"/>
          <w:sz w:val="24"/>
          <w:szCs w:val="24"/>
          <w:highlight w:val="white"/>
        </w:rPr>
      </w:pPr>
      <w:r>
        <w:rPr>
          <w:rFonts w:ascii="Calibri" w:eastAsia="Calibri" w:hAnsi="Calibri" w:cs="Calibri"/>
          <w:sz w:val="24"/>
          <w:szCs w:val="24"/>
          <w:highlight w:val="white"/>
        </w:rPr>
        <w:t>Some ratios are directly imported from</w:t>
      </w:r>
      <w:hyperlink r:id="rId38">
        <w:r w:rsidR="00B36C85">
          <w:rPr>
            <w:rFonts w:ascii="Calibri" w:eastAsia="Calibri" w:hAnsi="Calibri" w:cs="Calibri"/>
            <w:sz w:val="24"/>
            <w:szCs w:val="24"/>
            <w:highlight w:val="white"/>
          </w:rPr>
          <w:t xml:space="preserve"> </w:t>
        </w:r>
      </w:hyperlink>
      <w:hyperlink r:id="rId39">
        <w:r w:rsidR="00B36C85">
          <w:rPr>
            <w:rFonts w:ascii="Calibri" w:eastAsia="Calibri" w:hAnsi="Calibri" w:cs="Calibri"/>
            <w:color w:val="1155CC"/>
            <w:sz w:val="24"/>
            <w:szCs w:val="24"/>
            <w:highlight w:val="white"/>
            <w:u w:val="single"/>
          </w:rPr>
          <w:t>Screener.in</w:t>
        </w:r>
      </w:hyperlink>
      <w:r>
        <w:rPr>
          <w:rFonts w:ascii="Calibri" w:eastAsia="Calibri" w:hAnsi="Calibri" w:cs="Calibri"/>
          <w:sz w:val="24"/>
          <w:szCs w:val="24"/>
          <w:highlight w:val="white"/>
        </w:rPr>
        <w:t xml:space="preserve"> which is specified on the right of the table.</w:t>
      </w:r>
    </w:p>
    <w:p w14:paraId="7C0BF8D0" w14:textId="77777777" w:rsidR="00B36C85" w:rsidRDefault="00B36C85">
      <w:pPr>
        <w:rPr>
          <w:rFonts w:ascii="Calibri" w:eastAsia="Calibri" w:hAnsi="Calibri" w:cs="Calibri"/>
          <w:b/>
          <w:sz w:val="28"/>
          <w:szCs w:val="28"/>
        </w:rPr>
      </w:pPr>
    </w:p>
    <w:p w14:paraId="72554DBA" w14:textId="77777777" w:rsidR="00B36C85" w:rsidRDefault="00000000">
      <w:pPr>
        <w:rPr>
          <w:rFonts w:ascii="Calibri" w:eastAsia="Calibri" w:hAnsi="Calibri" w:cs="Calibri"/>
          <w:b/>
          <w:sz w:val="28"/>
          <w:szCs w:val="28"/>
        </w:rPr>
      </w:pPr>
      <w:r>
        <w:rPr>
          <w:rFonts w:ascii="Calibri" w:eastAsia="Calibri" w:hAnsi="Calibri" w:cs="Calibri"/>
          <w:b/>
          <w:sz w:val="28"/>
          <w:szCs w:val="28"/>
        </w:rPr>
        <w:t>Limitations:</w:t>
      </w:r>
    </w:p>
    <w:p w14:paraId="4D93D6AD" w14:textId="77777777" w:rsidR="00B36C85" w:rsidRDefault="00000000">
      <w:pPr>
        <w:numPr>
          <w:ilvl w:val="0"/>
          <w:numId w:val="10"/>
        </w:numPr>
        <w:spacing w:before="240" w:after="240"/>
        <w:rPr>
          <w:rFonts w:ascii="Calibri" w:eastAsia="Calibri" w:hAnsi="Calibri" w:cs="Calibri"/>
          <w:b/>
          <w:sz w:val="28"/>
          <w:szCs w:val="28"/>
        </w:rPr>
      </w:pPr>
      <w:r>
        <w:rPr>
          <w:rFonts w:ascii="Calibri" w:eastAsia="Calibri" w:hAnsi="Calibri" w:cs="Calibri"/>
          <w:b/>
          <w:sz w:val="24"/>
          <w:szCs w:val="24"/>
          <w:highlight w:val="white"/>
        </w:rPr>
        <w:t>Difficulty in Comparison</w:t>
      </w:r>
    </w:p>
    <w:p w14:paraId="3B9F794C" w14:textId="77777777" w:rsidR="00B36C85" w:rsidRDefault="00000000">
      <w:pPr>
        <w:spacing w:before="240" w:after="240"/>
        <w:ind w:left="720"/>
        <w:rPr>
          <w:rFonts w:ascii="Calibri" w:eastAsia="Calibri" w:hAnsi="Calibri" w:cs="Calibri"/>
          <w:sz w:val="24"/>
          <w:szCs w:val="24"/>
          <w:highlight w:val="white"/>
        </w:rPr>
      </w:pPr>
      <w:r>
        <w:rPr>
          <w:rFonts w:ascii="Calibri" w:eastAsia="Calibri" w:hAnsi="Calibri" w:cs="Calibri"/>
          <w:sz w:val="24"/>
          <w:szCs w:val="24"/>
          <w:highlight w:val="white"/>
        </w:rPr>
        <w:t xml:space="preserve">Comparing the firms is difficult due to the difference in their business models, like Angel One’s digital focus compared to Prudent’s advisory-heavy model. </w:t>
      </w:r>
    </w:p>
    <w:p w14:paraId="6FFD3944" w14:textId="77777777" w:rsidR="00B36C85" w:rsidRDefault="00000000">
      <w:pPr>
        <w:numPr>
          <w:ilvl w:val="0"/>
          <w:numId w:val="10"/>
        </w:numPr>
        <w:spacing w:before="240" w:after="240"/>
        <w:rPr>
          <w:rFonts w:ascii="Calibri" w:eastAsia="Calibri" w:hAnsi="Calibri" w:cs="Calibri"/>
          <w:b/>
          <w:sz w:val="24"/>
          <w:szCs w:val="24"/>
          <w:highlight w:val="white"/>
        </w:rPr>
      </w:pPr>
      <w:r>
        <w:rPr>
          <w:rFonts w:ascii="Calibri" w:eastAsia="Calibri" w:hAnsi="Calibri" w:cs="Calibri"/>
          <w:b/>
          <w:sz w:val="24"/>
          <w:szCs w:val="24"/>
          <w:highlight w:val="white"/>
        </w:rPr>
        <w:t>Changes in Price Levels</w:t>
      </w:r>
    </w:p>
    <w:p w14:paraId="608ACBAE" w14:textId="77777777" w:rsidR="00B36C85" w:rsidRDefault="00000000">
      <w:pPr>
        <w:spacing w:before="240" w:after="240"/>
        <w:ind w:left="720"/>
        <w:rPr>
          <w:rFonts w:ascii="Calibri" w:eastAsia="Calibri" w:hAnsi="Calibri" w:cs="Calibri"/>
          <w:sz w:val="24"/>
          <w:szCs w:val="24"/>
          <w:highlight w:val="white"/>
        </w:rPr>
      </w:pPr>
      <w:r>
        <w:rPr>
          <w:rFonts w:ascii="Calibri" w:eastAsia="Calibri" w:hAnsi="Calibri" w:cs="Calibri"/>
          <w:sz w:val="24"/>
          <w:szCs w:val="24"/>
          <w:highlight w:val="white"/>
        </w:rPr>
        <w:t xml:space="preserve">The broking industry is very sensitive to market fluctuations and macroeconomic factors like interest rates and inflation data. While comparing the firms, there will be changes in depreciation values to the difference in the operating model, such as Motilal Oswal’s more traditional approach compared to Angel One’s digital approach. </w:t>
      </w:r>
    </w:p>
    <w:p w14:paraId="47B4B44B" w14:textId="77777777" w:rsidR="00B36C85" w:rsidRDefault="00000000">
      <w:pPr>
        <w:numPr>
          <w:ilvl w:val="0"/>
          <w:numId w:val="10"/>
        </w:numPr>
        <w:spacing w:before="240" w:after="240"/>
        <w:rPr>
          <w:rFonts w:ascii="Calibri" w:eastAsia="Calibri" w:hAnsi="Calibri" w:cs="Calibri"/>
          <w:b/>
          <w:sz w:val="24"/>
          <w:szCs w:val="24"/>
          <w:highlight w:val="white"/>
        </w:rPr>
      </w:pPr>
      <w:r>
        <w:rPr>
          <w:rFonts w:ascii="Calibri" w:eastAsia="Calibri" w:hAnsi="Calibri" w:cs="Calibri"/>
          <w:b/>
          <w:sz w:val="24"/>
          <w:szCs w:val="24"/>
          <w:highlight w:val="white"/>
        </w:rPr>
        <w:t>Differences in Definitions</w:t>
      </w:r>
    </w:p>
    <w:p w14:paraId="7A75722A" w14:textId="77777777" w:rsidR="00B36C85" w:rsidRDefault="00000000">
      <w:pPr>
        <w:spacing w:before="240" w:after="240"/>
        <w:ind w:left="720"/>
        <w:rPr>
          <w:rFonts w:ascii="Calibri" w:eastAsia="Calibri" w:hAnsi="Calibri" w:cs="Calibri"/>
          <w:sz w:val="24"/>
          <w:szCs w:val="24"/>
          <w:highlight w:val="white"/>
        </w:rPr>
      </w:pPr>
      <w:r>
        <w:rPr>
          <w:rFonts w:ascii="Calibri" w:eastAsia="Calibri" w:hAnsi="Calibri" w:cs="Calibri"/>
          <w:sz w:val="24"/>
          <w:szCs w:val="24"/>
          <w:highlight w:val="white"/>
        </w:rPr>
        <w:t xml:space="preserve">Different companies use different accounting practices for reporting values like AUM, net margins and asset depreciation, leading to a difference. </w:t>
      </w:r>
    </w:p>
    <w:p w14:paraId="06A9BC0F" w14:textId="77777777" w:rsidR="00B36C85" w:rsidRDefault="00000000">
      <w:pPr>
        <w:numPr>
          <w:ilvl w:val="0"/>
          <w:numId w:val="10"/>
        </w:numPr>
        <w:spacing w:before="240" w:after="240"/>
        <w:rPr>
          <w:rFonts w:ascii="Calibri" w:eastAsia="Calibri" w:hAnsi="Calibri" w:cs="Calibri"/>
          <w:b/>
          <w:sz w:val="24"/>
          <w:szCs w:val="24"/>
          <w:highlight w:val="white"/>
        </w:rPr>
      </w:pPr>
      <w:r>
        <w:rPr>
          <w:rFonts w:ascii="Calibri" w:eastAsia="Calibri" w:hAnsi="Calibri" w:cs="Calibri"/>
          <w:b/>
          <w:sz w:val="24"/>
          <w:szCs w:val="24"/>
          <w:highlight w:val="white"/>
        </w:rPr>
        <w:lastRenderedPageBreak/>
        <w:t>Static Nature of Ratios</w:t>
      </w:r>
    </w:p>
    <w:p w14:paraId="38A0363C" w14:textId="77777777" w:rsidR="00B36C85" w:rsidRDefault="00000000">
      <w:pPr>
        <w:spacing w:before="240" w:after="240"/>
        <w:ind w:left="720"/>
        <w:rPr>
          <w:rFonts w:ascii="Calibri" w:eastAsia="Calibri" w:hAnsi="Calibri" w:cs="Calibri"/>
          <w:sz w:val="24"/>
          <w:szCs w:val="24"/>
          <w:highlight w:val="white"/>
        </w:rPr>
      </w:pPr>
      <w:r>
        <w:rPr>
          <w:rFonts w:ascii="Calibri" w:eastAsia="Calibri" w:hAnsi="Calibri" w:cs="Calibri"/>
          <w:sz w:val="24"/>
          <w:szCs w:val="24"/>
          <w:highlight w:val="white"/>
        </w:rPr>
        <w:t xml:space="preserve">The ratios derived from a specific point fail to capture some trends like Angel One’s rapid </w:t>
      </w:r>
      <w:proofErr w:type="spellStart"/>
      <w:r>
        <w:rPr>
          <w:rFonts w:ascii="Calibri" w:eastAsia="Calibri" w:hAnsi="Calibri" w:cs="Calibri"/>
          <w:sz w:val="24"/>
          <w:szCs w:val="24"/>
          <w:highlight w:val="white"/>
        </w:rPr>
        <w:t>digitalisation</w:t>
      </w:r>
      <w:proofErr w:type="spellEnd"/>
      <w:r>
        <w:rPr>
          <w:rFonts w:ascii="Calibri" w:eastAsia="Calibri" w:hAnsi="Calibri" w:cs="Calibri"/>
          <w:sz w:val="24"/>
          <w:szCs w:val="24"/>
          <w:highlight w:val="white"/>
        </w:rPr>
        <w:t xml:space="preserve">. The static nature also fails to capture Prudent’s immediate changes in business strategy. </w:t>
      </w:r>
    </w:p>
    <w:p w14:paraId="754D6AC5" w14:textId="77777777" w:rsidR="00B36C85" w:rsidRDefault="00000000">
      <w:pPr>
        <w:numPr>
          <w:ilvl w:val="0"/>
          <w:numId w:val="10"/>
        </w:numPr>
        <w:spacing w:before="240" w:after="240"/>
        <w:rPr>
          <w:rFonts w:ascii="Calibri" w:eastAsia="Calibri" w:hAnsi="Calibri" w:cs="Calibri"/>
          <w:b/>
          <w:sz w:val="24"/>
          <w:szCs w:val="24"/>
          <w:highlight w:val="white"/>
        </w:rPr>
      </w:pPr>
      <w:r>
        <w:rPr>
          <w:rFonts w:ascii="Calibri" w:eastAsia="Calibri" w:hAnsi="Calibri" w:cs="Calibri"/>
          <w:b/>
          <w:sz w:val="24"/>
          <w:szCs w:val="24"/>
          <w:highlight w:val="white"/>
        </w:rPr>
        <w:t>Historical Focus</w:t>
      </w:r>
    </w:p>
    <w:p w14:paraId="3605F2A4" w14:textId="77777777" w:rsidR="00B36C85" w:rsidRDefault="00000000">
      <w:pPr>
        <w:spacing w:before="240" w:after="240"/>
        <w:ind w:left="720"/>
        <w:rPr>
          <w:rFonts w:ascii="Calibri" w:eastAsia="Calibri" w:hAnsi="Calibri" w:cs="Calibri"/>
          <w:b/>
          <w:sz w:val="28"/>
          <w:szCs w:val="28"/>
        </w:rPr>
      </w:pPr>
      <w:r>
        <w:rPr>
          <w:rFonts w:ascii="Calibri" w:eastAsia="Calibri" w:hAnsi="Calibri" w:cs="Calibri"/>
          <w:sz w:val="24"/>
          <w:szCs w:val="24"/>
          <w:highlight w:val="white"/>
        </w:rPr>
        <w:t>Ratios rely on past performance and don't accurately account for changes in dynamics in the future, such as the tech-driven shift of investors for Angel One and customers' preference towards mutual funds in the case of Prudent Advisory.</w:t>
      </w:r>
    </w:p>
    <w:p w14:paraId="1D3A46C9" w14:textId="77777777" w:rsidR="00B36C85" w:rsidRDefault="00000000">
      <w:pPr>
        <w:rPr>
          <w:rFonts w:ascii="Calibri" w:eastAsia="Calibri" w:hAnsi="Calibri" w:cs="Calibri"/>
          <w:b/>
          <w:sz w:val="32"/>
          <w:szCs w:val="32"/>
        </w:rPr>
      </w:pPr>
      <w:r>
        <w:rPr>
          <w:rFonts w:ascii="Calibri" w:eastAsia="Calibri" w:hAnsi="Calibri" w:cs="Calibri"/>
          <w:b/>
          <w:sz w:val="32"/>
          <w:szCs w:val="32"/>
        </w:rPr>
        <w:t>Balanced Scorecard</w:t>
      </w:r>
    </w:p>
    <w:p w14:paraId="5FBA5240" w14:textId="77777777" w:rsidR="00B36C85" w:rsidRDefault="00000000">
      <w:pPr>
        <w:rPr>
          <w:rFonts w:ascii="Calibri" w:eastAsia="Calibri" w:hAnsi="Calibri" w:cs="Calibri"/>
          <w:b/>
          <w:sz w:val="28"/>
          <w:szCs w:val="28"/>
        </w:rPr>
      </w:pPr>
      <w:r>
        <w:rPr>
          <w:rFonts w:ascii="Calibri" w:eastAsia="Calibri" w:hAnsi="Calibri" w:cs="Calibri"/>
          <w:b/>
          <w:sz w:val="28"/>
          <w:szCs w:val="28"/>
        </w:rPr>
        <w:t>Prudent Corporate Advisory Services:</w:t>
      </w:r>
    </w:p>
    <w:p w14:paraId="09F25B29" w14:textId="77777777" w:rsidR="00B36C85" w:rsidRDefault="00000000">
      <w:pPr>
        <w:pStyle w:val="Heading3"/>
        <w:keepNext w:val="0"/>
        <w:keepLines w:val="0"/>
        <w:spacing w:before="280"/>
        <w:rPr>
          <w:rFonts w:ascii="Calibri" w:eastAsia="Calibri" w:hAnsi="Calibri" w:cs="Calibri"/>
        </w:rPr>
      </w:pPr>
      <w:bookmarkStart w:id="16" w:name="_y2mlx313di4k" w:colFirst="0" w:colLast="0"/>
      <w:bookmarkEnd w:id="16"/>
      <w:r>
        <w:rPr>
          <w:rFonts w:ascii="Calibri" w:eastAsia="Calibri" w:hAnsi="Calibri" w:cs="Calibri"/>
          <w:b/>
          <w:color w:val="000000"/>
          <w:sz w:val="24"/>
          <w:szCs w:val="24"/>
        </w:rPr>
        <w:t>1. Financial Perspective</w:t>
      </w: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90"/>
        <w:gridCol w:w="1440"/>
        <w:gridCol w:w="4530"/>
      </w:tblGrid>
      <w:tr w:rsidR="00B36C85" w14:paraId="019B6942" w14:textId="77777777">
        <w:tc>
          <w:tcPr>
            <w:tcW w:w="1500" w:type="dxa"/>
            <w:tcMar>
              <w:top w:w="100" w:type="dxa"/>
              <w:left w:w="100" w:type="dxa"/>
              <w:bottom w:w="100" w:type="dxa"/>
              <w:right w:w="100" w:type="dxa"/>
            </w:tcMar>
          </w:tcPr>
          <w:p w14:paraId="319FFBAD"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890" w:type="dxa"/>
            <w:tcMar>
              <w:top w:w="100" w:type="dxa"/>
              <w:left w:w="100" w:type="dxa"/>
              <w:bottom w:w="100" w:type="dxa"/>
              <w:right w:w="100" w:type="dxa"/>
            </w:tcMar>
          </w:tcPr>
          <w:p w14:paraId="6186F622"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440" w:type="dxa"/>
            <w:tcMar>
              <w:top w:w="100" w:type="dxa"/>
              <w:left w:w="100" w:type="dxa"/>
              <w:bottom w:w="100" w:type="dxa"/>
              <w:right w:w="100" w:type="dxa"/>
            </w:tcMar>
          </w:tcPr>
          <w:p w14:paraId="119D71D6"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530" w:type="dxa"/>
            <w:tcMar>
              <w:top w:w="100" w:type="dxa"/>
              <w:left w:w="100" w:type="dxa"/>
              <w:bottom w:w="100" w:type="dxa"/>
              <w:right w:w="100" w:type="dxa"/>
            </w:tcMar>
          </w:tcPr>
          <w:p w14:paraId="6024DF67"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4137857D" w14:textId="77777777">
        <w:tc>
          <w:tcPr>
            <w:tcW w:w="1500" w:type="dxa"/>
            <w:tcMar>
              <w:top w:w="100" w:type="dxa"/>
              <w:left w:w="100" w:type="dxa"/>
              <w:bottom w:w="100" w:type="dxa"/>
              <w:right w:w="100" w:type="dxa"/>
            </w:tcMar>
          </w:tcPr>
          <w:p w14:paraId="4221BF99"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Increase Revenue</w:t>
            </w:r>
          </w:p>
        </w:tc>
        <w:tc>
          <w:tcPr>
            <w:tcW w:w="1890" w:type="dxa"/>
            <w:tcMar>
              <w:top w:w="100" w:type="dxa"/>
              <w:left w:w="100" w:type="dxa"/>
              <w:bottom w:w="100" w:type="dxa"/>
              <w:right w:w="100" w:type="dxa"/>
            </w:tcMar>
          </w:tcPr>
          <w:p w14:paraId="23C03A62"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Revenue Growth Rate</w:t>
            </w:r>
          </w:p>
        </w:tc>
        <w:tc>
          <w:tcPr>
            <w:tcW w:w="1440" w:type="dxa"/>
            <w:tcMar>
              <w:top w:w="100" w:type="dxa"/>
              <w:left w:w="100" w:type="dxa"/>
              <w:bottom w:w="100" w:type="dxa"/>
              <w:right w:w="100" w:type="dxa"/>
            </w:tcMar>
          </w:tcPr>
          <w:p w14:paraId="208C92D3"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18-20% YoY</w:t>
            </w:r>
          </w:p>
        </w:tc>
        <w:tc>
          <w:tcPr>
            <w:tcW w:w="4530" w:type="dxa"/>
            <w:tcMar>
              <w:top w:w="100" w:type="dxa"/>
              <w:left w:w="100" w:type="dxa"/>
              <w:bottom w:w="100" w:type="dxa"/>
              <w:right w:w="100" w:type="dxa"/>
            </w:tcMar>
          </w:tcPr>
          <w:p w14:paraId="4BE97E98" w14:textId="77777777" w:rsidR="00B36C85" w:rsidRDefault="00000000">
            <w:pPr>
              <w:rPr>
                <w:rFonts w:ascii="Calibri" w:eastAsia="Calibri" w:hAnsi="Calibri" w:cs="Calibri"/>
                <w:sz w:val="18"/>
                <w:szCs w:val="18"/>
              </w:rPr>
            </w:pPr>
            <w:r>
              <w:rPr>
                <w:rFonts w:ascii="Calibri" w:eastAsia="Calibri" w:hAnsi="Calibri" w:cs="Calibri"/>
                <w:sz w:val="18"/>
                <w:szCs w:val="18"/>
              </w:rPr>
              <w:t>- Expand reach by increasing partnerships with mutual fund providers.</w:t>
            </w:r>
          </w:p>
          <w:p w14:paraId="57AA742B" w14:textId="77777777" w:rsidR="00B36C85" w:rsidRDefault="00000000">
            <w:pPr>
              <w:rPr>
                <w:rFonts w:ascii="Calibri" w:eastAsia="Calibri" w:hAnsi="Calibri" w:cs="Calibri"/>
                <w:sz w:val="18"/>
                <w:szCs w:val="18"/>
              </w:rPr>
            </w:pPr>
            <w:r>
              <w:rPr>
                <w:rFonts w:ascii="Calibri" w:eastAsia="Calibri" w:hAnsi="Calibri" w:cs="Calibri"/>
                <w:sz w:val="18"/>
                <w:szCs w:val="18"/>
              </w:rPr>
              <w:t>- Focus on cross-selling insurance and mutual funds to existing clients.</w:t>
            </w:r>
          </w:p>
        </w:tc>
      </w:tr>
    </w:tbl>
    <w:p w14:paraId="0A08ED85" w14:textId="77777777" w:rsidR="00B36C85" w:rsidRDefault="00000000">
      <w:pPr>
        <w:pStyle w:val="Heading3"/>
        <w:keepNext w:val="0"/>
        <w:keepLines w:val="0"/>
        <w:spacing w:before="280"/>
        <w:rPr>
          <w:rFonts w:ascii="Calibri" w:eastAsia="Calibri" w:hAnsi="Calibri" w:cs="Calibri"/>
        </w:rPr>
      </w:pPr>
      <w:bookmarkStart w:id="17" w:name="_ez4exqt3xg02" w:colFirst="0" w:colLast="0"/>
      <w:bookmarkEnd w:id="17"/>
      <w:r>
        <w:rPr>
          <w:rFonts w:ascii="Calibri" w:eastAsia="Calibri" w:hAnsi="Calibri" w:cs="Calibri"/>
          <w:b/>
          <w:color w:val="000000"/>
          <w:sz w:val="24"/>
          <w:szCs w:val="24"/>
        </w:rPr>
        <w:t>2. Customer Perspective</w:t>
      </w: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00"/>
        <w:gridCol w:w="1320"/>
        <w:gridCol w:w="4740"/>
      </w:tblGrid>
      <w:tr w:rsidR="00B36C85" w14:paraId="5EEF782E" w14:textId="77777777">
        <w:tc>
          <w:tcPr>
            <w:tcW w:w="1500" w:type="dxa"/>
            <w:tcMar>
              <w:top w:w="100" w:type="dxa"/>
              <w:left w:w="100" w:type="dxa"/>
              <w:bottom w:w="100" w:type="dxa"/>
              <w:right w:w="100" w:type="dxa"/>
            </w:tcMar>
          </w:tcPr>
          <w:p w14:paraId="138CCA61"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800" w:type="dxa"/>
            <w:tcMar>
              <w:top w:w="100" w:type="dxa"/>
              <w:left w:w="100" w:type="dxa"/>
              <w:bottom w:w="100" w:type="dxa"/>
              <w:right w:w="100" w:type="dxa"/>
            </w:tcMar>
          </w:tcPr>
          <w:p w14:paraId="1B3CB485"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320" w:type="dxa"/>
            <w:tcMar>
              <w:top w:w="100" w:type="dxa"/>
              <w:left w:w="100" w:type="dxa"/>
              <w:bottom w:w="100" w:type="dxa"/>
              <w:right w:w="100" w:type="dxa"/>
            </w:tcMar>
          </w:tcPr>
          <w:p w14:paraId="02E61E86"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740" w:type="dxa"/>
            <w:tcMar>
              <w:top w:w="100" w:type="dxa"/>
              <w:left w:w="100" w:type="dxa"/>
              <w:bottom w:w="100" w:type="dxa"/>
              <w:right w:w="100" w:type="dxa"/>
            </w:tcMar>
          </w:tcPr>
          <w:p w14:paraId="512DA3BD"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288D26A8" w14:textId="77777777">
        <w:tc>
          <w:tcPr>
            <w:tcW w:w="1500" w:type="dxa"/>
            <w:tcMar>
              <w:top w:w="100" w:type="dxa"/>
              <w:left w:w="100" w:type="dxa"/>
              <w:bottom w:w="100" w:type="dxa"/>
              <w:right w:w="100" w:type="dxa"/>
            </w:tcMar>
          </w:tcPr>
          <w:p w14:paraId="23E26A7C"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Increase Client Satisfaction</w:t>
            </w:r>
          </w:p>
        </w:tc>
        <w:tc>
          <w:tcPr>
            <w:tcW w:w="1800" w:type="dxa"/>
            <w:tcMar>
              <w:top w:w="100" w:type="dxa"/>
              <w:left w:w="100" w:type="dxa"/>
              <w:bottom w:w="100" w:type="dxa"/>
              <w:right w:w="100" w:type="dxa"/>
            </w:tcMar>
          </w:tcPr>
          <w:p w14:paraId="401BCE7E"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NPS Score</w:t>
            </w:r>
          </w:p>
        </w:tc>
        <w:tc>
          <w:tcPr>
            <w:tcW w:w="1320" w:type="dxa"/>
            <w:tcMar>
              <w:top w:w="100" w:type="dxa"/>
              <w:left w:w="100" w:type="dxa"/>
              <w:bottom w:w="100" w:type="dxa"/>
              <w:right w:w="100" w:type="dxa"/>
            </w:tcMar>
          </w:tcPr>
          <w:p w14:paraId="05CDA180"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85% or above</w:t>
            </w:r>
          </w:p>
        </w:tc>
        <w:tc>
          <w:tcPr>
            <w:tcW w:w="4740" w:type="dxa"/>
            <w:tcMar>
              <w:top w:w="100" w:type="dxa"/>
              <w:left w:w="100" w:type="dxa"/>
              <w:bottom w:w="100" w:type="dxa"/>
              <w:right w:w="100" w:type="dxa"/>
            </w:tcMar>
          </w:tcPr>
          <w:p w14:paraId="3CB96A4A" w14:textId="77777777" w:rsidR="00B36C85" w:rsidRDefault="00000000">
            <w:pPr>
              <w:rPr>
                <w:rFonts w:ascii="Calibri" w:eastAsia="Calibri" w:hAnsi="Calibri" w:cs="Calibri"/>
                <w:sz w:val="18"/>
                <w:szCs w:val="18"/>
              </w:rPr>
            </w:pPr>
            <w:r>
              <w:rPr>
                <w:rFonts w:ascii="Calibri" w:eastAsia="Calibri" w:hAnsi="Calibri" w:cs="Calibri"/>
                <w:sz w:val="18"/>
                <w:szCs w:val="18"/>
              </w:rPr>
              <w:t>- Regularly collect client feedback to improve services.</w:t>
            </w:r>
          </w:p>
          <w:p w14:paraId="302F7AF7" w14:textId="77777777" w:rsidR="00B36C85" w:rsidRDefault="00000000">
            <w:pPr>
              <w:rPr>
                <w:rFonts w:ascii="Calibri" w:eastAsia="Calibri" w:hAnsi="Calibri" w:cs="Calibri"/>
                <w:sz w:val="18"/>
                <w:szCs w:val="18"/>
              </w:rPr>
            </w:pPr>
            <w:r>
              <w:rPr>
                <w:rFonts w:ascii="Calibri" w:eastAsia="Calibri" w:hAnsi="Calibri" w:cs="Calibri"/>
                <w:sz w:val="18"/>
                <w:szCs w:val="18"/>
              </w:rPr>
              <w:t>- Offer personalized advisory sessions for premium clients.</w:t>
            </w:r>
          </w:p>
        </w:tc>
      </w:tr>
    </w:tbl>
    <w:p w14:paraId="4A10B51A" w14:textId="77777777" w:rsidR="00B36C85" w:rsidRDefault="00000000">
      <w:pPr>
        <w:pStyle w:val="Heading3"/>
        <w:keepNext w:val="0"/>
        <w:keepLines w:val="0"/>
        <w:spacing w:before="280"/>
        <w:rPr>
          <w:rFonts w:ascii="Calibri" w:eastAsia="Calibri" w:hAnsi="Calibri" w:cs="Calibri"/>
        </w:rPr>
      </w:pPr>
      <w:bookmarkStart w:id="18" w:name="_5ll1n9edvm93" w:colFirst="0" w:colLast="0"/>
      <w:bookmarkEnd w:id="18"/>
      <w:r>
        <w:rPr>
          <w:rFonts w:ascii="Calibri" w:eastAsia="Calibri" w:hAnsi="Calibri" w:cs="Calibri"/>
          <w:b/>
          <w:color w:val="000000"/>
          <w:sz w:val="24"/>
          <w:szCs w:val="24"/>
        </w:rPr>
        <w:t>3. Internal Process Perspective</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470"/>
        <w:gridCol w:w="1530"/>
        <w:gridCol w:w="4920"/>
      </w:tblGrid>
      <w:tr w:rsidR="00B36C85" w14:paraId="1EC144E3" w14:textId="77777777">
        <w:tc>
          <w:tcPr>
            <w:tcW w:w="1440" w:type="dxa"/>
            <w:tcMar>
              <w:top w:w="100" w:type="dxa"/>
              <w:left w:w="100" w:type="dxa"/>
              <w:bottom w:w="100" w:type="dxa"/>
              <w:right w:w="100" w:type="dxa"/>
            </w:tcMar>
          </w:tcPr>
          <w:p w14:paraId="7E007784"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470" w:type="dxa"/>
            <w:tcMar>
              <w:top w:w="100" w:type="dxa"/>
              <w:left w:w="100" w:type="dxa"/>
              <w:bottom w:w="100" w:type="dxa"/>
              <w:right w:w="100" w:type="dxa"/>
            </w:tcMar>
          </w:tcPr>
          <w:p w14:paraId="72F5F152"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530" w:type="dxa"/>
            <w:tcMar>
              <w:top w:w="100" w:type="dxa"/>
              <w:left w:w="100" w:type="dxa"/>
              <w:bottom w:w="100" w:type="dxa"/>
              <w:right w:w="100" w:type="dxa"/>
            </w:tcMar>
          </w:tcPr>
          <w:p w14:paraId="6037C60E"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920" w:type="dxa"/>
            <w:tcMar>
              <w:top w:w="100" w:type="dxa"/>
              <w:left w:w="100" w:type="dxa"/>
              <w:bottom w:w="100" w:type="dxa"/>
              <w:right w:w="100" w:type="dxa"/>
            </w:tcMar>
          </w:tcPr>
          <w:p w14:paraId="56B5FD3F"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4CC92313" w14:textId="77777777">
        <w:tc>
          <w:tcPr>
            <w:tcW w:w="1440" w:type="dxa"/>
            <w:tcMar>
              <w:top w:w="100" w:type="dxa"/>
              <w:left w:w="100" w:type="dxa"/>
              <w:bottom w:w="100" w:type="dxa"/>
              <w:right w:w="100" w:type="dxa"/>
            </w:tcMar>
          </w:tcPr>
          <w:p w14:paraId="777C7AA0"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Enhance Operational Efficiency</w:t>
            </w:r>
          </w:p>
        </w:tc>
        <w:tc>
          <w:tcPr>
            <w:tcW w:w="1470" w:type="dxa"/>
            <w:tcMar>
              <w:top w:w="100" w:type="dxa"/>
              <w:left w:w="100" w:type="dxa"/>
              <w:bottom w:w="100" w:type="dxa"/>
              <w:right w:w="100" w:type="dxa"/>
            </w:tcMar>
          </w:tcPr>
          <w:p w14:paraId="7D7934DF"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Process Cycle Time</w:t>
            </w:r>
          </w:p>
        </w:tc>
        <w:tc>
          <w:tcPr>
            <w:tcW w:w="1530" w:type="dxa"/>
            <w:tcMar>
              <w:top w:w="100" w:type="dxa"/>
              <w:left w:w="100" w:type="dxa"/>
              <w:bottom w:w="100" w:type="dxa"/>
              <w:right w:w="100" w:type="dxa"/>
            </w:tcMar>
          </w:tcPr>
          <w:p w14:paraId="2DEE4CD1"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15% reduction</w:t>
            </w:r>
          </w:p>
        </w:tc>
        <w:tc>
          <w:tcPr>
            <w:tcW w:w="4920" w:type="dxa"/>
            <w:tcMar>
              <w:top w:w="100" w:type="dxa"/>
              <w:left w:w="100" w:type="dxa"/>
              <w:bottom w:w="100" w:type="dxa"/>
              <w:right w:w="100" w:type="dxa"/>
            </w:tcMar>
          </w:tcPr>
          <w:p w14:paraId="2A05C6DE" w14:textId="77777777" w:rsidR="00B36C85" w:rsidRDefault="00000000">
            <w:pPr>
              <w:rPr>
                <w:rFonts w:ascii="Calibri" w:eastAsia="Calibri" w:hAnsi="Calibri" w:cs="Calibri"/>
                <w:sz w:val="18"/>
                <w:szCs w:val="18"/>
              </w:rPr>
            </w:pPr>
            <w:r>
              <w:rPr>
                <w:rFonts w:ascii="Calibri" w:eastAsia="Calibri" w:hAnsi="Calibri" w:cs="Calibri"/>
                <w:sz w:val="18"/>
                <w:szCs w:val="18"/>
              </w:rPr>
              <w:t>- Implement workflow automation to streamline routine tasks in account processing.</w:t>
            </w:r>
          </w:p>
          <w:p w14:paraId="3AAAFD6D" w14:textId="77777777" w:rsidR="00B36C85" w:rsidRDefault="00000000">
            <w:pPr>
              <w:rPr>
                <w:rFonts w:ascii="Calibri" w:eastAsia="Calibri" w:hAnsi="Calibri" w:cs="Calibri"/>
                <w:sz w:val="18"/>
                <w:szCs w:val="18"/>
              </w:rPr>
            </w:pPr>
            <w:r>
              <w:rPr>
                <w:rFonts w:ascii="Calibri" w:eastAsia="Calibri" w:hAnsi="Calibri" w:cs="Calibri"/>
                <w:sz w:val="18"/>
                <w:szCs w:val="18"/>
              </w:rPr>
              <w:t>- Invest in a CRM system to improve data tracking and reduce service bottlenecks.</w:t>
            </w:r>
          </w:p>
        </w:tc>
      </w:tr>
    </w:tbl>
    <w:p w14:paraId="5B537FFE" w14:textId="77777777" w:rsidR="00B36C85" w:rsidRDefault="00000000">
      <w:pPr>
        <w:pStyle w:val="Heading3"/>
        <w:keepNext w:val="0"/>
        <w:keepLines w:val="0"/>
        <w:spacing w:before="280"/>
        <w:rPr>
          <w:rFonts w:ascii="Calibri" w:eastAsia="Calibri" w:hAnsi="Calibri" w:cs="Calibri"/>
        </w:rPr>
      </w:pPr>
      <w:bookmarkStart w:id="19" w:name="_j3kgadi5rgds" w:colFirst="0" w:colLast="0"/>
      <w:bookmarkEnd w:id="19"/>
      <w:r>
        <w:rPr>
          <w:rFonts w:ascii="Calibri" w:eastAsia="Calibri" w:hAnsi="Calibri" w:cs="Calibri"/>
          <w:b/>
          <w:color w:val="000000"/>
          <w:sz w:val="24"/>
          <w:szCs w:val="24"/>
        </w:rPr>
        <w:t>4. Learning &amp; Growth Perspective</w:t>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350"/>
        <w:gridCol w:w="1740"/>
        <w:gridCol w:w="4650"/>
      </w:tblGrid>
      <w:tr w:rsidR="00B36C85" w14:paraId="4704011E" w14:textId="77777777">
        <w:tc>
          <w:tcPr>
            <w:tcW w:w="1620" w:type="dxa"/>
            <w:tcMar>
              <w:top w:w="100" w:type="dxa"/>
              <w:left w:w="100" w:type="dxa"/>
              <w:bottom w:w="100" w:type="dxa"/>
              <w:right w:w="100" w:type="dxa"/>
            </w:tcMar>
          </w:tcPr>
          <w:p w14:paraId="2D62294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350" w:type="dxa"/>
            <w:tcMar>
              <w:top w:w="100" w:type="dxa"/>
              <w:left w:w="100" w:type="dxa"/>
              <w:bottom w:w="100" w:type="dxa"/>
              <w:right w:w="100" w:type="dxa"/>
            </w:tcMar>
          </w:tcPr>
          <w:p w14:paraId="29D6B295"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740" w:type="dxa"/>
            <w:tcMar>
              <w:top w:w="100" w:type="dxa"/>
              <w:left w:w="100" w:type="dxa"/>
              <w:bottom w:w="100" w:type="dxa"/>
              <w:right w:w="100" w:type="dxa"/>
            </w:tcMar>
          </w:tcPr>
          <w:p w14:paraId="2C8DC88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650" w:type="dxa"/>
            <w:tcMar>
              <w:top w:w="100" w:type="dxa"/>
              <w:left w:w="100" w:type="dxa"/>
              <w:bottom w:w="100" w:type="dxa"/>
              <w:right w:w="100" w:type="dxa"/>
            </w:tcMar>
          </w:tcPr>
          <w:p w14:paraId="5652F168"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1582A723" w14:textId="77777777">
        <w:tc>
          <w:tcPr>
            <w:tcW w:w="1620" w:type="dxa"/>
            <w:tcMar>
              <w:top w:w="100" w:type="dxa"/>
              <w:left w:w="100" w:type="dxa"/>
              <w:bottom w:w="100" w:type="dxa"/>
              <w:right w:w="100" w:type="dxa"/>
            </w:tcMar>
          </w:tcPr>
          <w:p w14:paraId="7FABA9AC"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lastRenderedPageBreak/>
              <w:t>Increase Employee Training</w:t>
            </w:r>
          </w:p>
        </w:tc>
        <w:tc>
          <w:tcPr>
            <w:tcW w:w="1350" w:type="dxa"/>
            <w:tcMar>
              <w:top w:w="100" w:type="dxa"/>
              <w:left w:w="100" w:type="dxa"/>
              <w:bottom w:w="100" w:type="dxa"/>
              <w:right w:w="100" w:type="dxa"/>
            </w:tcMar>
          </w:tcPr>
          <w:p w14:paraId="77991A27"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Training Hours per Employee</w:t>
            </w:r>
          </w:p>
        </w:tc>
        <w:tc>
          <w:tcPr>
            <w:tcW w:w="1740" w:type="dxa"/>
            <w:tcMar>
              <w:top w:w="100" w:type="dxa"/>
              <w:left w:w="100" w:type="dxa"/>
              <w:bottom w:w="100" w:type="dxa"/>
              <w:right w:w="100" w:type="dxa"/>
            </w:tcMar>
          </w:tcPr>
          <w:p w14:paraId="478D2EF2"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50 hours per year</w:t>
            </w:r>
          </w:p>
        </w:tc>
        <w:tc>
          <w:tcPr>
            <w:tcW w:w="4650" w:type="dxa"/>
            <w:tcMar>
              <w:top w:w="100" w:type="dxa"/>
              <w:left w:w="100" w:type="dxa"/>
              <w:bottom w:w="100" w:type="dxa"/>
              <w:right w:w="100" w:type="dxa"/>
            </w:tcMar>
          </w:tcPr>
          <w:p w14:paraId="0E4EDF98" w14:textId="77777777" w:rsidR="00B36C85" w:rsidRDefault="00000000">
            <w:pPr>
              <w:rPr>
                <w:rFonts w:ascii="Calibri" w:eastAsia="Calibri" w:hAnsi="Calibri" w:cs="Calibri"/>
                <w:sz w:val="18"/>
                <w:szCs w:val="18"/>
              </w:rPr>
            </w:pPr>
            <w:r>
              <w:rPr>
                <w:rFonts w:ascii="Calibri" w:eastAsia="Calibri" w:hAnsi="Calibri" w:cs="Calibri"/>
                <w:sz w:val="18"/>
                <w:szCs w:val="18"/>
              </w:rPr>
              <w:t>- Regular training on investment strategies and financial products should be conducted.</w:t>
            </w:r>
          </w:p>
          <w:p w14:paraId="02E4905B" w14:textId="77777777" w:rsidR="00B36C85" w:rsidRDefault="00000000">
            <w:pPr>
              <w:rPr>
                <w:rFonts w:ascii="Calibri" w:eastAsia="Calibri" w:hAnsi="Calibri" w:cs="Calibri"/>
                <w:sz w:val="18"/>
                <w:szCs w:val="18"/>
              </w:rPr>
            </w:pPr>
            <w:r>
              <w:rPr>
                <w:rFonts w:ascii="Calibri" w:eastAsia="Calibri" w:hAnsi="Calibri" w:cs="Calibri"/>
                <w:sz w:val="18"/>
                <w:szCs w:val="18"/>
              </w:rPr>
              <w:t>- Launch leadership development for high-potential employees.</w:t>
            </w:r>
          </w:p>
        </w:tc>
      </w:tr>
    </w:tbl>
    <w:p w14:paraId="5052A669" w14:textId="77777777" w:rsidR="00B36C85" w:rsidRDefault="00000000">
      <w:pPr>
        <w:spacing w:before="240" w:after="240"/>
        <w:rPr>
          <w:rFonts w:ascii="Calibri" w:eastAsia="Calibri" w:hAnsi="Calibri" w:cs="Calibri"/>
          <w:b/>
          <w:sz w:val="28"/>
          <w:szCs w:val="28"/>
        </w:rPr>
      </w:pPr>
      <w:r>
        <w:rPr>
          <w:rFonts w:ascii="Calibri" w:eastAsia="Calibri" w:hAnsi="Calibri" w:cs="Calibri"/>
          <w:b/>
          <w:sz w:val="28"/>
          <w:szCs w:val="28"/>
        </w:rPr>
        <w:t>Angel One Ltd.</w:t>
      </w:r>
    </w:p>
    <w:p w14:paraId="0DC6D992" w14:textId="77777777" w:rsidR="00B36C85" w:rsidRDefault="00000000">
      <w:pPr>
        <w:pStyle w:val="Heading3"/>
        <w:keepNext w:val="0"/>
        <w:keepLines w:val="0"/>
        <w:spacing w:before="280"/>
        <w:rPr>
          <w:rFonts w:ascii="Calibri" w:eastAsia="Calibri" w:hAnsi="Calibri" w:cs="Calibri"/>
        </w:rPr>
      </w:pPr>
      <w:bookmarkStart w:id="20" w:name="_mom04njdojgd" w:colFirst="0" w:colLast="0"/>
      <w:bookmarkEnd w:id="20"/>
      <w:r>
        <w:rPr>
          <w:rFonts w:ascii="Calibri" w:eastAsia="Calibri" w:hAnsi="Calibri" w:cs="Calibri"/>
          <w:b/>
          <w:color w:val="000000"/>
          <w:sz w:val="24"/>
          <w:szCs w:val="24"/>
        </w:rPr>
        <w:t>1. Financial Perspective</w:t>
      </w:r>
    </w:p>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00"/>
        <w:gridCol w:w="1410"/>
        <w:gridCol w:w="5010"/>
      </w:tblGrid>
      <w:tr w:rsidR="00B36C85" w14:paraId="4FABC14E" w14:textId="77777777">
        <w:tc>
          <w:tcPr>
            <w:tcW w:w="1440" w:type="dxa"/>
            <w:tcMar>
              <w:top w:w="100" w:type="dxa"/>
              <w:left w:w="100" w:type="dxa"/>
              <w:bottom w:w="100" w:type="dxa"/>
              <w:right w:w="100" w:type="dxa"/>
            </w:tcMar>
          </w:tcPr>
          <w:p w14:paraId="20957E32"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500" w:type="dxa"/>
            <w:tcMar>
              <w:top w:w="100" w:type="dxa"/>
              <w:left w:w="100" w:type="dxa"/>
              <w:bottom w:w="100" w:type="dxa"/>
              <w:right w:w="100" w:type="dxa"/>
            </w:tcMar>
          </w:tcPr>
          <w:p w14:paraId="22171AEF"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410" w:type="dxa"/>
            <w:tcMar>
              <w:top w:w="100" w:type="dxa"/>
              <w:left w:w="100" w:type="dxa"/>
              <w:bottom w:w="100" w:type="dxa"/>
              <w:right w:w="100" w:type="dxa"/>
            </w:tcMar>
          </w:tcPr>
          <w:p w14:paraId="6B710356"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5010" w:type="dxa"/>
            <w:tcMar>
              <w:top w:w="100" w:type="dxa"/>
              <w:left w:w="100" w:type="dxa"/>
              <w:bottom w:w="100" w:type="dxa"/>
              <w:right w:w="100" w:type="dxa"/>
            </w:tcMar>
          </w:tcPr>
          <w:p w14:paraId="6999E324"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52D2B39E" w14:textId="77777777">
        <w:tc>
          <w:tcPr>
            <w:tcW w:w="1440" w:type="dxa"/>
            <w:tcMar>
              <w:top w:w="100" w:type="dxa"/>
              <w:left w:w="100" w:type="dxa"/>
              <w:bottom w:w="100" w:type="dxa"/>
              <w:right w:w="100" w:type="dxa"/>
            </w:tcMar>
          </w:tcPr>
          <w:p w14:paraId="0B23B664"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Increase Revenue</w:t>
            </w:r>
          </w:p>
        </w:tc>
        <w:tc>
          <w:tcPr>
            <w:tcW w:w="1500" w:type="dxa"/>
            <w:tcMar>
              <w:top w:w="100" w:type="dxa"/>
              <w:left w:w="100" w:type="dxa"/>
              <w:bottom w:w="100" w:type="dxa"/>
              <w:right w:w="100" w:type="dxa"/>
            </w:tcMar>
          </w:tcPr>
          <w:p w14:paraId="7418C0C3"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Revenue Growth Rate</w:t>
            </w:r>
          </w:p>
        </w:tc>
        <w:tc>
          <w:tcPr>
            <w:tcW w:w="1410" w:type="dxa"/>
            <w:tcMar>
              <w:top w:w="100" w:type="dxa"/>
              <w:left w:w="100" w:type="dxa"/>
              <w:bottom w:w="100" w:type="dxa"/>
              <w:right w:w="100" w:type="dxa"/>
            </w:tcMar>
          </w:tcPr>
          <w:p w14:paraId="74A80002"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20-25% YoY</w:t>
            </w:r>
          </w:p>
        </w:tc>
        <w:tc>
          <w:tcPr>
            <w:tcW w:w="5010" w:type="dxa"/>
            <w:tcMar>
              <w:top w:w="100" w:type="dxa"/>
              <w:left w:w="100" w:type="dxa"/>
              <w:bottom w:w="100" w:type="dxa"/>
              <w:right w:w="100" w:type="dxa"/>
            </w:tcMar>
          </w:tcPr>
          <w:p w14:paraId="6C1540A3" w14:textId="77777777" w:rsidR="00B36C85" w:rsidRDefault="00000000">
            <w:pPr>
              <w:rPr>
                <w:rFonts w:ascii="Calibri" w:eastAsia="Calibri" w:hAnsi="Calibri" w:cs="Calibri"/>
                <w:sz w:val="18"/>
                <w:szCs w:val="18"/>
              </w:rPr>
            </w:pPr>
            <w:r>
              <w:rPr>
                <w:rFonts w:ascii="Calibri" w:eastAsia="Calibri" w:hAnsi="Calibri" w:cs="Calibri"/>
                <w:sz w:val="18"/>
                <w:szCs w:val="18"/>
              </w:rPr>
              <w:t>- Focus on digital client acquisition and onboarding, especially in emerging markets.</w:t>
            </w:r>
          </w:p>
          <w:p w14:paraId="065DAD6C" w14:textId="77777777" w:rsidR="00B36C85" w:rsidRDefault="00000000">
            <w:pPr>
              <w:rPr>
                <w:rFonts w:ascii="Calibri" w:eastAsia="Calibri" w:hAnsi="Calibri" w:cs="Calibri"/>
                <w:sz w:val="18"/>
                <w:szCs w:val="18"/>
              </w:rPr>
            </w:pPr>
            <w:r>
              <w:rPr>
                <w:rFonts w:ascii="Calibri" w:eastAsia="Calibri" w:hAnsi="Calibri" w:cs="Calibri"/>
                <w:sz w:val="18"/>
                <w:szCs w:val="18"/>
              </w:rPr>
              <w:t>- Expand offerings in derivatives and margin trading to attract active traders.</w:t>
            </w:r>
          </w:p>
        </w:tc>
      </w:tr>
    </w:tbl>
    <w:p w14:paraId="784194C1" w14:textId="77777777" w:rsidR="00B36C85" w:rsidRDefault="00000000">
      <w:pPr>
        <w:pStyle w:val="Heading3"/>
        <w:keepNext w:val="0"/>
        <w:keepLines w:val="0"/>
        <w:spacing w:before="280"/>
        <w:rPr>
          <w:rFonts w:ascii="Calibri" w:eastAsia="Calibri" w:hAnsi="Calibri" w:cs="Calibri"/>
        </w:rPr>
      </w:pPr>
      <w:bookmarkStart w:id="21" w:name="_uy8hdctdjyuq" w:colFirst="0" w:colLast="0"/>
      <w:bookmarkEnd w:id="21"/>
      <w:r>
        <w:rPr>
          <w:rFonts w:ascii="Calibri" w:eastAsia="Calibri" w:hAnsi="Calibri" w:cs="Calibri"/>
          <w:b/>
          <w:color w:val="000000"/>
          <w:sz w:val="24"/>
          <w:szCs w:val="24"/>
        </w:rPr>
        <w:t>2. Customer Perspective</w:t>
      </w:r>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440"/>
        <w:gridCol w:w="1440"/>
        <w:gridCol w:w="4800"/>
      </w:tblGrid>
      <w:tr w:rsidR="00B36C85" w14:paraId="1F047C8B" w14:textId="77777777">
        <w:tc>
          <w:tcPr>
            <w:tcW w:w="1680" w:type="dxa"/>
            <w:tcMar>
              <w:top w:w="100" w:type="dxa"/>
              <w:left w:w="100" w:type="dxa"/>
              <w:bottom w:w="100" w:type="dxa"/>
              <w:right w:w="100" w:type="dxa"/>
            </w:tcMar>
          </w:tcPr>
          <w:p w14:paraId="06F4A096"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440" w:type="dxa"/>
            <w:tcMar>
              <w:top w:w="100" w:type="dxa"/>
              <w:left w:w="100" w:type="dxa"/>
              <w:bottom w:w="100" w:type="dxa"/>
              <w:right w:w="100" w:type="dxa"/>
            </w:tcMar>
          </w:tcPr>
          <w:p w14:paraId="71C14054"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440" w:type="dxa"/>
            <w:tcMar>
              <w:top w:w="100" w:type="dxa"/>
              <w:left w:w="100" w:type="dxa"/>
              <w:bottom w:w="100" w:type="dxa"/>
              <w:right w:w="100" w:type="dxa"/>
            </w:tcMar>
          </w:tcPr>
          <w:p w14:paraId="1DCDCC4E"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800" w:type="dxa"/>
            <w:tcMar>
              <w:top w:w="100" w:type="dxa"/>
              <w:left w:w="100" w:type="dxa"/>
              <w:bottom w:w="100" w:type="dxa"/>
              <w:right w:w="100" w:type="dxa"/>
            </w:tcMar>
          </w:tcPr>
          <w:p w14:paraId="7B23947D"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1DFDCE0F" w14:textId="77777777">
        <w:tc>
          <w:tcPr>
            <w:tcW w:w="1680" w:type="dxa"/>
            <w:tcMar>
              <w:top w:w="100" w:type="dxa"/>
              <w:left w:w="100" w:type="dxa"/>
              <w:bottom w:w="100" w:type="dxa"/>
              <w:right w:w="100" w:type="dxa"/>
            </w:tcMar>
          </w:tcPr>
          <w:p w14:paraId="0A2AA12A"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Enhance Client Satisfaction</w:t>
            </w:r>
          </w:p>
        </w:tc>
        <w:tc>
          <w:tcPr>
            <w:tcW w:w="1440" w:type="dxa"/>
            <w:tcMar>
              <w:top w:w="100" w:type="dxa"/>
              <w:left w:w="100" w:type="dxa"/>
              <w:bottom w:w="100" w:type="dxa"/>
              <w:right w:w="100" w:type="dxa"/>
            </w:tcMar>
          </w:tcPr>
          <w:p w14:paraId="2075725F"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NPS (Net Promoter Score)</w:t>
            </w:r>
          </w:p>
        </w:tc>
        <w:tc>
          <w:tcPr>
            <w:tcW w:w="1440" w:type="dxa"/>
            <w:tcMar>
              <w:top w:w="100" w:type="dxa"/>
              <w:left w:w="100" w:type="dxa"/>
              <w:bottom w:w="100" w:type="dxa"/>
              <w:right w:w="100" w:type="dxa"/>
            </w:tcMar>
          </w:tcPr>
          <w:p w14:paraId="54B15D22"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85% or above</w:t>
            </w:r>
          </w:p>
        </w:tc>
        <w:tc>
          <w:tcPr>
            <w:tcW w:w="4800" w:type="dxa"/>
            <w:tcMar>
              <w:top w:w="100" w:type="dxa"/>
              <w:left w:w="100" w:type="dxa"/>
              <w:bottom w:w="100" w:type="dxa"/>
              <w:right w:w="100" w:type="dxa"/>
            </w:tcMar>
          </w:tcPr>
          <w:p w14:paraId="334ECB27" w14:textId="77777777" w:rsidR="00B36C85" w:rsidRDefault="00000000">
            <w:pPr>
              <w:rPr>
                <w:rFonts w:ascii="Calibri" w:eastAsia="Calibri" w:hAnsi="Calibri" w:cs="Calibri"/>
                <w:sz w:val="18"/>
                <w:szCs w:val="18"/>
              </w:rPr>
            </w:pPr>
            <w:r>
              <w:rPr>
                <w:rFonts w:ascii="Calibri" w:eastAsia="Calibri" w:hAnsi="Calibri" w:cs="Calibri"/>
                <w:sz w:val="18"/>
                <w:szCs w:val="18"/>
              </w:rPr>
              <w:t>- Regular surveys and feedback loops for real-time service improvements.</w:t>
            </w:r>
          </w:p>
          <w:p w14:paraId="70D45CEC" w14:textId="77777777" w:rsidR="00B36C85" w:rsidRDefault="00000000">
            <w:pPr>
              <w:rPr>
                <w:rFonts w:ascii="Calibri" w:eastAsia="Calibri" w:hAnsi="Calibri" w:cs="Calibri"/>
                <w:sz w:val="18"/>
                <w:szCs w:val="18"/>
              </w:rPr>
            </w:pPr>
            <w:r>
              <w:rPr>
                <w:rFonts w:ascii="Calibri" w:eastAsia="Calibri" w:hAnsi="Calibri" w:cs="Calibri"/>
                <w:sz w:val="18"/>
                <w:szCs w:val="18"/>
              </w:rPr>
              <w:t>- Create a dedicated customer experience team focused on issue resolution.</w:t>
            </w:r>
          </w:p>
        </w:tc>
      </w:tr>
    </w:tbl>
    <w:p w14:paraId="2CD6E6E6" w14:textId="77777777" w:rsidR="00B36C85" w:rsidRDefault="00000000">
      <w:pPr>
        <w:pStyle w:val="Heading3"/>
        <w:keepNext w:val="0"/>
        <w:keepLines w:val="0"/>
        <w:spacing w:before="280"/>
        <w:rPr>
          <w:rFonts w:ascii="Calibri" w:eastAsia="Calibri" w:hAnsi="Calibri" w:cs="Calibri"/>
        </w:rPr>
      </w:pPr>
      <w:bookmarkStart w:id="22" w:name="_hc83uf48h8na" w:colFirst="0" w:colLast="0"/>
      <w:bookmarkEnd w:id="22"/>
      <w:r>
        <w:rPr>
          <w:rFonts w:ascii="Calibri" w:eastAsia="Calibri" w:hAnsi="Calibri" w:cs="Calibri"/>
          <w:b/>
          <w:color w:val="000000"/>
          <w:sz w:val="24"/>
          <w:szCs w:val="24"/>
        </w:rPr>
        <w:t>3. Internal Process Perspective</w:t>
      </w:r>
    </w:p>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440"/>
        <w:gridCol w:w="1590"/>
        <w:gridCol w:w="4890"/>
      </w:tblGrid>
      <w:tr w:rsidR="00B36C85" w14:paraId="79A08EFD" w14:textId="77777777">
        <w:tc>
          <w:tcPr>
            <w:tcW w:w="1440" w:type="dxa"/>
            <w:tcMar>
              <w:top w:w="100" w:type="dxa"/>
              <w:left w:w="100" w:type="dxa"/>
              <w:bottom w:w="100" w:type="dxa"/>
              <w:right w:w="100" w:type="dxa"/>
            </w:tcMar>
          </w:tcPr>
          <w:p w14:paraId="4B64CA0A"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440" w:type="dxa"/>
            <w:tcMar>
              <w:top w:w="100" w:type="dxa"/>
              <w:left w:w="100" w:type="dxa"/>
              <w:bottom w:w="100" w:type="dxa"/>
              <w:right w:w="100" w:type="dxa"/>
            </w:tcMar>
          </w:tcPr>
          <w:p w14:paraId="74A7BC38"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590" w:type="dxa"/>
            <w:tcMar>
              <w:top w:w="100" w:type="dxa"/>
              <w:left w:w="100" w:type="dxa"/>
              <w:bottom w:w="100" w:type="dxa"/>
              <w:right w:w="100" w:type="dxa"/>
            </w:tcMar>
          </w:tcPr>
          <w:p w14:paraId="61ECA155"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890" w:type="dxa"/>
            <w:tcMar>
              <w:top w:w="100" w:type="dxa"/>
              <w:left w:w="100" w:type="dxa"/>
              <w:bottom w:w="100" w:type="dxa"/>
              <w:right w:w="100" w:type="dxa"/>
            </w:tcMar>
          </w:tcPr>
          <w:p w14:paraId="4DF636C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42816AC0" w14:textId="77777777">
        <w:tc>
          <w:tcPr>
            <w:tcW w:w="1440" w:type="dxa"/>
            <w:tcMar>
              <w:top w:w="100" w:type="dxa"/>
              <w:left w:w="100" w:type="dxa"/>
              <w:bottom w:w="100" w:type="dxa"/>
              <w:right w:w="100" w:type="dxa"/>
            </w:tcMar>
          </w:tcPr>
          <w:p w14:paraId="1F9A752D"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Improve Operational Efficiency</w:t>
            </w:r>
          </w:p>
        </w:tc>
        <w:tc>
          <w:tcPr>
            <w:tcW w:w="1440" w:type="dxa"/>
            <w:tcMar>
              <w:top w:w="100" w:type="dxa"/>
              <w:left w:w="100" w:type="dxa"/>
              <w:bottom w:w="100" w:type="dxa"/>
              <w:right w:w="100" w:type="dxa"/>
            </w:tcMar>
          </w:tcPr>
          <w:p w14:paraId="038DFD2B"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Process Cycle Time</w:t>
            </w:r>
          </w:p>
        </w:tc>
        <w:tc>
          <w:tcPr>
            <w:tcW w:w="1590" w:type="dxa"/>
            <w:tcMar>
              <w:top w:w="100" w:type="dxa"/>
              <w:left w:w="100" w:type="dxa"/>
              <w:bottom w:w="100" w:type="dxa"/>
              <w:right w:w="100" w:type="dxa"/>
            </w:tcMar>
          </w:tcPr>
          <w:p w14:paraId="79360879"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Reduce by 15%</w:t>
            </w:r>
          </w:p>
        </w:tc>
        <w:tc>
          <w:tcPr>
            <w:tcW w:w="4890" w:type="dxa"/>
            <w:tcMar>
              <w:top w:w="100" w:type="dxa"/>
              <w:left w:w="100" w:type="dxa"/>
              <w:bottom w:w="100" w:type="dxa"/>
              <w:right w:w="100" w:type="dxa"/>
            </w:tcMar>
          </w:tcPr>
          <w:p w14:paraId="28F01074" w14:textId="77777777" w:rsidR="00B36C85" w:rsidRDefault="00000000">
            <w:pPr>
              <w:rPr>
                <w:rFonts w:ascii="Calibri" w:eastAsia="Calibri" w:hAnsi="Calibri" w:cs="Calibri"/>
                <w:sz w:val="18"/>
                <w:szCs w:val="18"/>
              </w:rPr>
            </w:pPr>
            <w:r>
              <w:rPr>
                <w:rFonts w:ascii="Calibri" w:eastAsia="Calibri" w:hAnsi="Calibri" w:cs="Calibri"/>
                <w:sz w:val="18"/>
                <w:szCs w:val="18"/>
              </w:rPr>
              <w:t>- Implement Robotic Process Automation (RPA) in account processing and onboarding to cut wait times.</w:t>
            </w:r>
          </w:p>
          <w:p w14:paraId="1CB40DC8" w14:textId="77777777" w:rsidR="00B36C85" w:rsidRDefault="00000000">
            <w:pPr>
              <w:rPr>
                <w:rFonts w:ascii="Calibri" w:eastAsia="Calibri" w:hAnsi="Calibri" w:cs="Calibri"/>
                <w:sz w:val="18"/>
                <w:szCs w:val="18"/>
              </w:rPr>
            </w:pPr>
            <w:r>
              <w:rPr>
                <w:rFonts w:ascii="Calibri" w:eastAsia="Calibri" w:hAnsi="Calibri" w:cs="Calibri"/>
                <w:sz w:val="18"/>
                <w:szCs w:val="18"/>
              </w:rPr>
              <w:t>- Expand cloud-based infrastructure to support rapid scaling and minimize downtime.</w:t>
            </w:r>
          </w:p>
        </w:tc>
      </w:tr>
    </w:tbl>
    <w:p w14:paraId="79E93152" w14:textId="77777777" w:rsidR="00B36C85" w:rsidRDefault="00000000">
      <w:pPr>
        <w:pStyle w:val="Heading3"/>
        <w:keepNext w:val="0"/>
        <w:keepLines w:val="0"/>
        <w:spacing w:before="280"/>
        <w:rPr>
          <w:rFonts w:ascii="Calibri" w:eastAsia="Calibri" w:hAnsi="Calibri" w:cs="Calibri"/>
        </w:rPr>
      </w:pPr>
      <w:bookmarkStart w:id="23" w:name="_8nb87vvd165t" w:colFirst="0" w:colLast="0"/>
      <w:bookmarkEnd w:id="23"/>
      <w:r>
        <w:rPr>
          <w:rFonts w:ascii="Calibri" w:eastAsia="Calibri" w:hAnsi="Calibri" w:cs="Calibri"/>
          <w:b/>
          <w:color w:val="000000"/>
          <w:sz w:val="24"/>
          <w:szCs w:val="24"/>
        </w:rPr>
        <w:t>4. Learning &amp; Growth Perspective</w:t>
      </w:r>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830"/>
        <w:gridCol w:w="1350"/>
        <w:gridCol w:w="4560"/>
      </w:tblGrid>
      <w:tr w:rsidR="00B36C85" w14:paraId="01D24C74" w14:textId="77777777">
        <w:tc>
          <w:tcPr>
            <w:tcW w:w="1620" w:type="dxa"/>
            <w:tcMar>
              <w:top w:w="100" w:type="dxa"/>
              <w:left w:w="100" w:type="dxa"/>
              <w:bottom w:w="100" w:type="dxa"/>
              <w:right w:w="100" w:type="dxa"/>
            </w:tcMar>
          </w:tcPr>
          <w:p w14:paraId="0216145F"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830" w:type="dxa"/>
            <w:tcMar>
              <w:top w:w="100" w:type="dxa"/>
              <w:left w:w="100" w:type="dxa"/>
              <w:bottom w:w="100" w:type="dxa"/>
              <w:right w:w="100" w:type="dxa"/>
            </w:tcMar>
          </w:tcPr>
          <w:p w14:paraId="2418447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350" w:type="dxa"/>
            <w:tcMar>
              <w:top w:w="100" w:type="dxa"/>
              <w:left w:w="100" w:type="dxa"/>
              <w:bottom w:w="100" w:type="dxa"/>
              <w:right w:w="100" w:type="dxa"/>
            </w:tcMar>
          </w:tcPr>
          <w:p w14:paraId="5207A622"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560" w:type="dxa"/>
            <w:tcMar>
              <w:top w:w="100" w:type="dxa"/>
              <w:left w:w="100" w:type="dxa"/>
              <w:bottom w:w="100" w:type="dxa"/>
              <w:right w:w="100" w:type="dxa"/>
            </w:tcMar>
          </w:tcPr>
          <w:p w14:paraId="0A7D3E7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04A13572" w14:textId="77777777">
        <w:tc>
          <w:tcPr>
            <w:tcW w:w="1620" w:type="dxa"/>
            <w:tcMar>
              <w:top w:w="100" w:type="dxa"/>
              <w:left w:w="100" w:type="dxa"/>
              <w:bottom w:w="100" w:type="dxa"/>
              <w:right w:w="100" w:type="dxa"/>
            </w:tcMar>
          </w:tcPr>
          <w:p w14:paraId="7BCB9CDC"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Enhance Employee Skills</w:t>
            </w:r>
          </w:p>
        </w:tc>
        <w:tc>
          <w:tcPr>
            <w:tcW w:w="1830" w:type="dxa"/>
            <w:tcMar>
              <w:top w:w="100" w:type="dxa"/>
              <w:left w:w="100" w:type="dxa"/>
              <w:bottom w:w="100" w:type="dxa"/>
              <w:right w:w="100" w:type="dxa"/>
            </w:tcMar>
          </w:tcPr>
          <w:p w14:paraId="4D4D8FE5"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Training Hours per Employee</w:t>
            </w:r>
          </w:p>
        </w:tc>
        <w:tc>
          <w:tcPr>
            <w:tcW w:w="1350" w:type="dxa"/>
            <w:tcMar>
              <w:top w:w="100" w:type="dxa"/>
              <w:left w:w="100" w:type="dxa"/>
              <w:bottom w:w="100" w:type="dxa"/>
              <w:right w:w="100" w:type="dxa"/>
            </w:tcMar>
          </w:tcPr>
          <w:p w14:paraId="33962B38"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60 hours annually</w:t>
            </w:r>
          </w:p>
        </w:tc>
        <w:tc>
          <w:tcPr>
            <w:tcW w:w="4560" w:type="dxa"/>
            <w:tcMar>
              <w:top w:w="100" w:type="dxa"/>
              <w:left w:w="100" w:type="dxa"/>
              <w:bottom w:w="100" w:type="dxa"/>
              <w:right w:w="100" w:type="dxa"/>
            </w:tcMar>
          </w:tcPr>
          <w:p w14:paraId="2304D3D2" w14:textId="77777777" w:rsidR="00B36C85" w:rsidRDefault="00000000">
            <w:pPr>
              <w:rPr>
                <w:rFonts w:ascii="Calibri" w:eastAsia="Calibri" w:hAnsi="Calibri" w:cs="Calibri"/>
                <w:sz w:val="18"/>
                <w:szCs w:val="18"/>
              </w:rPr>
            </w:pPr>
            <w:r>
              <w:rPr>
                <w:rFonts w:ascii="Calibri" w:eastAsia="Calibri" w:hAnsi="Calibri" w:cs="Calibri"/>
                <w:sz w:val="18"/>
                <w:szCs w:val="18"/>
              </w:rPr>
              <w:t>- Conduct training on fintech innovations and analytics for better client service.</w:t>
            </w:r>
          </w:p>
          <w:p w14:paraId="0B3ED5EA" w14:textId="77777777" w:rsidR="00B36C85" w:rsidRDefault="00000000">
            <w:pPr>
              <w:rPr>
                <w:rFonts w:ascii="Calibri" w:eastAsia="Calibri" w:hAnsi="Calibri" w:cs="Calibri"/>
                <w:sz w:val="18"/>
                <w:szCs w:val="18"/>
              </w:rPr>
            </w:pPr>
            <w:r>
              <w:rPr>
                <w:rFonts w:ascii="Calibri" w:eastAsia="Calibri" w:hAnsi="Calibri" w:cs="Calibri"/>
                <w:sz w:val="18"/>
                <w:szCs w:val="18"/>
              </w:rPr>
              <w:t>- Introduce leadership development programs for senior and mid-level managers</w:t>
            </w:r>
          </w:p>
        </w:tc>
      </w:tr>
    </w:tbl>
    <w:p w14:paraId="378C1C2C" w14:textId="77777777" w:rsidR="00B36C85" w:rsidRDefault="00000000">
      <w:pPr>
        <w:spacing w:before="240" w:after="240"/>
        <w:rPr>
          <w:rFonts w:ascii="Calibri" w:eastAsia="Calibri" w:hAnsi="Calibri" w:cs="Calibri"/>
          <w:b/>
          <w:sz w:val="28"/>
          <w:szCs w:val="28"/>
        </w:rPr>
      </w:pPr>
      <w:r>
        <w:rPr>
          <w:rFonts w:ascii="Calibri" w:eastAsia="Calibri" w:hAnsi="Calibri" w:cs="Calibri"/>
          <w:b/>
          <w:sz w:val="28"/>
          <w:szCs w:val="28"/>
        </w:rPr>
        <w:t>Motilal Oswal Financial Services Ltd.</w:t>
      </w:r>
    </w:p>
    <w:p w14:paraId="1521A1F3" w14:textId="77777777" w:rsidR="00B36C85" w:rsidRDefault="00000000">
      <w:pPr>
        <w:pStyle w:val="Heading3"/>
        <w:keepNext w:val="0"/>
        <w:keepLines w:val="0"/>
        <w:spacing w:before="280"/>
        <w:rPr>
          <w:rFonts w:ascii="Calibri" w:eastAsia="Calibri" w:hAnsi="Calibri" w:cs="Calibri"/>
        </w:rPr>
      </w:pPr>
      <w:bookmarkStart w:id="24" w:name="_d36cv2aouwco" w:colFirst="0" w:colLast="0"/>
      <w:bookmarkEnd w:id="24"/>
      <w:r>
        <w:rPr>
          <w:rFonts w:ascii="Calibri" w:eastAsia="Calibri" w:hAnsi="Calibri" w:cs="Calibri"/>
          <w:b/>
          <w:color w:val="000000"/>
          <w:sz w:val="24"/>
          <w:szCs w:val="24"/>
        </w:rPr>
        <w:t>1. Financial Perspective</w:t>
      </w:r>
    </w:p>
    <w:tbl>
      <w:tblPr>
        <w:tblStyle w:val="a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530"/>
        <w:gridCol w:w="1590"/>
        <w:gridCol w:w="4920"/>
      </w:tblGrid>
      <w:tr w:rsidR="00B36C85" w14:paraId="03C46534" w14:textId="77777777">
        <w:tc>
          <w:tcPr>
            <w:tcW w:w="1320" w:type="dxa"/>
            <w:tcMar>
              <w:top w:w="100" w:type="dxa"/>
              <w:left w:w="100" w:type="dxa"/>
              <w:bottom w:w="100" w:type="dxa"/>
              <w:right w:w="100" w:type="dxa"/>
            </w:tcMar>
          </w:tcPr>
          <w:p w14:paraId="464E9236"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lastRenderedPageBreak/>
              <w:t>Objective</w:t>
            </w:r>
          </w:p>
        </w:tc>
        <w:tc>
          <w:tcPr>
            <w:tcW w:w="1530" w:type="dxa"/>
            <w:tcMar>
              <w:top w:w="100" w:type="dxa"/>
              <w:left w:w="100" w:type="dxa"/>
              <w:bottom w:w="100" w:type="dxa"/>
              <w:right w:w="100" w:type="dxa"/>
            </w:tcMar>
          </w:tcPr>
          <w:p w14:paraId="4F4BFE87"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590" w:type="dxa"/>
            <w:tcMar>
              <w:top w:w="100" w:type="dxa"/>
              <w:left w:w="100" w:type="dxa"/>
              <w:bottom w:w="100" w:type="dxa"/>
              <w:right w:w="100" w:type="dxa"/>
            </w:tcMar>
          </w:tcPr>
          <w:p w14:paraId="317063E0"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4920" w:type="dxa"/>
            <w:tcMar>
              <w:top w:w="100" w:type="dxa"/>
              <w:left w:w="100" w:type="dxa"/>
              <w:bottom w:w="100" w:type="dxa"/>
              <w:right w:w="100" w:type="dxa"/>
            </w:tcMar>
          </w:tcPr>
          <w:p w14:paraId="3FB45241"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3480544C" w14:textId="77777777">
        <w:tc>
          <w:tcPr>
            <w:tcW w:w="1320" w:type="dxa"/>
            <w:tcMar>
              <w:top w:w="100" w:type="dxa"/>
              <w:left w:w="100" w:type="dxa"/>
              <w:bottom w:w="100" w:type="dxa"/>
              <w:right w:w="100" w:type="dxa"/>
            </w:tcMar>
          </w:tcPr>
          <w:p w14:paraId="206B2A59"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Sustain Revenue Growth</w:t>
            </w:r>
          </w:p>
        </w:tc>
        <w:tc>
          <w:tcPr>
            <w:tcW w:w="1530" w:type="dxa"/>
            <w:tcMar>
              <w:top w:w="100" w:type="dxa"/>
              <w:left w:w="100" w:type="dxa"/>
              <w:bottom w:w="100" w:type="dxa"/>
              <w:right w:w="100" w:type="dxa"/>
            </w:tcMar>
          </w:tcPr>
          <w:p w14:paraId="4A44637C"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Revenue Growth Rate</w:t>
            </w:r>
          </w:p>
        </w:tc>
        <w:tc>
          <w:tcPr>
            <w:tcW w:w="1590" w:type="dxa"/>
            <w:tcMar>
              <w:top w:w="100" w:type="dxa"/>
              <w:left w:w="100" w:type="dxa"/>
              <w:bottom w:w="100" w:type="dxa"/>
              <w:right w:w="100" w:type="dxa"/>
            </w:tcMar>
          </w:tcPr>
          <w:p w14:paraId="3CA96D01"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15-20% YoY revenue growth</w:t>
            </w:r>
          </w:p>
        </w:tc>
        <w:tc>
          <w:tcPr>
            <w:tcW w:w="4920" w:type="dxa"/>
            <w:tcMar>
              <w:top w:w="100" w:type="dxa"/>
              <w:left w:w="100" w:type="dxa"/>
              <w:bottom w:w="100" w:type="dxa"/>
              <w:right w:w="100" w:type="dxa"/>
            </w:tcMar>
          </w:tcPr>
          <w:p w14:paraId="4AC79ADA" w14:textId="77777777" w:rsidR="00B36C85" w:rsidRDefault="00000000">
            <w:pPr>
              <w:rPr>
                <w:rFonts w:ascii="Calibri" w:eastAsia="Calibri" w:hAnsi="Calibri" w:cs="Calibri"/>
                <w:sz w:val="18"/>
                <w:szCs w:val="18"/>
              </w:rPr>
            </w:pPr>
            <w:r>
              <w:rPr>
                <w:rFonts w:ascii="Calibri" w:eastAsia="Calibri" w:hAnsi="Calibri" w:cs="Calibri"/>
                <w:sz w:val="18"/>
                <w:szCs w:val="18"/>
              </w:rPr>
              <w:t>- Deepen client penetration in underrepresented markets via digital channels.</w:t>
            </w:r>
          </w:p>
          <w:p w14:paraId="668C6EB7" w14:textId="77777777" w:rsidR="00B36C85" w:rsidRDefault="00000000">
            <w:pPr>
              <w:rPr>
                <w:rFonts w:ascii="Calibri" w:eastAsia="Calibri" w:hAnsi="Calibri" w:cs="Calibri"/>
                <w:sz w:val="18"/>
                <w:szCs w:val="18"/>
              </w:rPr>
            </w:pPr>
            <w:r>
              <w:rPr>
                <w:rFonts w:ascii="Calibri" w:eastAsia="Calibri" w:hAnsi="Calibri" w:cs="Calibri"/>
                <w:sz w:val="18"/>
                <w:szCs w:val="18"/>
              </w:rPr>
              <w:t>- Expand offerings in mutual funds and structured products like AIFs to capture increasing wealth creation among Indian HNIs.</w:t>
            </w:r>
          </w:p>
        </w:tc>
      </w:tr>
    </w:tbl>
    <w:p w14:paraId="3A2EBE14" w14:textId="77777777" w:rsidR="00B36C85" w:rsidRDefault="00000000">
      <w:pPr>
        <w:pStyle w:val="Heading3"/>
        <w:keepNext w:val="0"/>
        <w:keepLines w:val="0"/>
        <w:spacing w:before="280"/>
        <w:rPr>
          <w:rFonts w:ascii="Calibri" w:eastAsia="Calibri" w:hAnsi="Calibri" w:cs="Calibri"/>
        </w:rPr>
      </w:pPr>
      <w:bookmarkStart w:id="25" w:name="_xofffq7bytp2" w:colFirst="0" w:colLast="0"/>
      <w:bookmarkEnd w:id="25"/>
      <w:r>
        <w:rPr>
          <w:rFonts w:ascii="Calibri" w:eastAsia="Calibri" w:hAnsi="Calibri" w:cs="Calibri"/>
          <w:b/>
          <w:color w:val="000000"/>
          <w:sz w:val="24"/>
          <w:szCs w:val="24"/>
        </w:rPr>
        <w:t>2. Customer Perspective</w:t>
      </w:r>
    </w:p>
    <w:p w14:paraId="2E3ED045" w14:textId="77777777" w:rsidR="00B36C85" w:rsidRDefault="00B36C85">
      <w:pPr>
        <w:rPr>
          <w:rFonts w:ascii="Calibri" w:eastAsia="Calibri" w:hAnsi="Calibri" w:cs="Calibri"/>
        </w:rPr>
      </w:pPr>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470"/>
        <w:gridCol w:w="1410"/>
        <w:gridCol w:w="5040"/>
      </w:tblGrid>
      <w:tr w:rsidR="00B36C85" w14:paraId="59AA9599" w14:textId="77777777">
        <w:tc>
          <w:tcPr>
            <w:tcW w:w="1440" w:type="dxa"/>
            <w:tcMar>
              <w:top w:w="100" w:type="dxa"/>
              <w:left w:w="100" w:type="dxa"/>
              <w:bottom w:w="100" w:type="dxa"/>
              <w:right w:w="100" w:type="dxa"/>
            </w:tcMar>
          </w:tcPr>
          <w:p w14:paraId="3AC8BA16"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470" w:type="dxa"/>
            <w:tcMar>
              <w:top w:w="100" w:type="dxa"/>
              <w:left w:w="100" w:type="dxa"/>
              <w:bottom w:w="100" w:type="dxa"/>
              <w:right w:w="100" w:type="dxa"/>
            </w:tcMar>
          </w:tcPr>
          <w:p w14:paraId="4197C1B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410" w:type="dxa"/>
            <w:tcMar>
              <w:top w:w="100" w:type="dxa"/>
              <w:left w:w="100" w:type="dxa"/>
              <w:bottom w:w="100" w:type="dxa"/>
              <w:right w:w="100" w:type="dxa"/>
            </w:tcMar>
          </w:tcPr>
          <w:p w14:paraId="75EFA6FA"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5040" w:type="dxa"/>
            <w:tcMar>
              <w:top w:w="100" w:type="dxa"/>
              <w:left w:w="100" w:type="dxa"/>
              <w:bottom w:w="100" w:type="dxa"/>
              <w:right w:w="100" w:type="dxa"/>
            </w:tcMar>
          </w:tcPr>
          <w:p w14:paraId="05E5BDAF"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2A7A2999" w14:textId="77777777">
        <w:tc>
          <w:tcPr>
            <w:tcW w:w="1440" w:type="dxa"/>
            <w:tcMar>
              <w:top w:w="100" w:type="dxa"/>
              <w:left w:w="100" w:type="dxa"/>
              <w:bottom w:w="100" w:type="dxa"/>
              <w:right w:w="100" w:type="dxa"/>
            </w:tcMar>
          </w:tcPr>
          <w:p w14:paraId="003A032D"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Enhance Customer Satisfaction</w:t>
            </w:r>
          </w:p>
        </w:tc>
        <w:tc>
          <w:tcPr>
            <w:tcW w:w="1470" w:type="dxa"/>
            <w:tcMar>
              <w:top w:w="100" w:type="dxa"/>
              <w:left w:w="100" w:type="dxa"/>
              <w:bottom w:w="100" w:type="dxa"/>
              <w:right w:w="100" w:type="dxa"/>
            </w:tcMar>
          </w:tcPr>
          <w:p w14:paraId="4C987ABD"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Customer Satisfaction</w:t>
            </w:r>
          </w:p>
        </w:tc>
        <w:tc>
          <w:tcPr>
            <w:tcW w:w="1410" w:type="dxa"/>
            <w:tcMar>
              <w:top w:w="100" w:type="dxa"/>
              <w:left w:w="100" w:type="dxa"/>
              <w:bottom w:w="100" w:type="dxa"/>
              <w:right w:w="100" w:type="dxa"/>
            </w:tcMar>
          </w:tcPr>
          <w:p w14:paraId="10A970A4"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90% or above</w:t>
            </w:r>
          </w:p>
        </w:tc>
        <w:tc>
          <w:tcPr>
            <w:tcW w:w="5040" w:type="dxa"/>
            <w:tcMar>
              <w:top w:w="100" w:type="dxa"/>
              <w:left w:w="100" w:type="dxa"/>
              <w:bottom w:w="100" w:type="dxa"/>
              <w:right w:w="100" w:type="dxa"/>
            </w:tcMar>
          </w:tcPr>
          <w:p w14:paraId="4F530C7C" w14:textId="77777777" w:rsidR="00B36C85" w:rsidRDefault="00000000">
            <w:pPr>
              <w:rPr>
                <w:rFonts w:ascii="Calibri" w:eastAsia="Calibri" w:hAnsi="Calibri" w:cs="Calibri"/>
                <w:sz w:val="18"/>
                <w:szCs w:val="18"/>
              </w:rPr>
            </w:pPr>
            <w:r>
              <w:rPr>
                <w:rFonts w:ascii="Calibri" w:eastAsia="Calibri" w:hAnsi="Calibri" w:cs="Calibri"/>
                <w:sz w:val="18"/>
                <w:szCs w:val="18"/>
              </w:rPr>
              <w:t>- Launch the RISE super app to improve customer interface for brokerage, mutual funds, and wealth advisory.</w:t>
            </w:r>
          </w:p>
          <w:p w14:paraId="4012C0C5" w14:textId="77777777" w:rsidR="00B36C85" w:rsidRDefault="00000000">
            <w:pPr>
              <w:rPr>
                <w:rFonts w:ascii="Calibri" w:eastAsia="Calibri" w:hAnsi="Calibri" w:cs="Calibri"/>
                <w:sz w:val="18"/>
                <w:szCs w:val="18"/>
              </w:rPr>
            </w:pPr>
            <w:r>
              <w:rPr>
                <w:rFonts w:ascii="Calibri" w:eastAsia="Calibri" w:hAnsi="Calibri" w:cs="Calibri"/>
                <w:sz w:val="18"/>
                <w:szCs w:val="18"/>
              </w:rPr>
              <w:t>- Establish a dedicated Customer Success Team to provide proactive advisory and monitor customer satisfaction.</w:t>
            </w:r>
          </w:p>
        </w:tc>
      </w:tr>
    </w:tbl>
    <w:p w14:paraId="2B9A98DE" w14:textId="77777777" w:rsidR="00B36C85" w:rsidRDefault="00000000">
      <w:pPr>
        <w:pStyle w:val="Heading3"/>
        <w:keepNext w:val="0"/>
        <w:keepLines w:val="0"/>
        <w:spacing w:before="280"/>
        <w:rPr>
          <w:rFonts w:ascii="Calibri" w:eastAsia="Calibri" w:hAnsi="Calibri" w:cs="Calibri"/>
        </w:rPr>
      </w:pPr>
      <w:bookmarkStart w:id="26" w:name="_pa0j1zsmnoyd" w:colFirst="0" w:colLast="0"/>
      <w:bookmarkEnd w:id="26"/>
      <w:r>
        <w:rPr>
          <w:rFonts w:ascii="Calibri" w:eastAsia="Calibri" w:hAnsi="Calibri" w:cs="Calibri"/>
          <w:b/>
          <w:color w:val="000000"/>
          <w:sz w:val="24"/>
          <w:szCs w:val="24"/>
        </w:rPr>
        <w:t>3. Internal Process Perspective</w:t>
      </w: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320"/>
        <w:gridCol w:w="1470"/>
        <w:gridCol w:w="5100"/>
      </w:tblGrid>
      <w:tr w:rsidR="00B36C85" w14:paraId="1F52AE69" w14:textId="77777777">
        <w:tc>
          <w:tcPr>
            <w:tcW w:w="1470" w:type="dxa"/>
            <w:tcMar>
              <w:top w:w="100" w:type="dxa"/>
              <w:left w:w="100" w:type="dxa"/>
              <w:bottom w:w="100" w:type="dxa"/>
              <w:right w:w="100" w:type="dxa"/>
            </w:tcMar>
          </w:tcPr>
          <w:p w14:paraId="64E73EA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320" w:type="dxa"/>
            <w:tcMar>
              <w:top w:w="100" w:type="dxa"/>
              <w:left w:w="100" w:type="dxa"/>
              <w:bottom w:w="100" w:type="dxa"/>
              <w:right w:w="100" w:type="dxa"/>
            </w:tcMar>
          </w:tcPr>
          <w:p w14:paraId="165BB436"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470" w:type="dxa"/>
            <w:tcMar>
              <w:top w:w="100" w:type="dxa"/>
              <w:left w:w="100" w:type="dxa"/>
              <w:bottom w:w="100" w:type="dxa"/>
              <w:right w:w="100" w:type="dxa"/>
            </w:tcMar>
          </w:tcPr>
          <w:p w14:paraId="571D34C9"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5100" w:type="dxa"/>
            <w:tcMar>
              <w:top w:w="100" w:type="dxa"/>
              <w:left w:w="100" w:type="dxa"/>
              <w:bottom w:w="100" w:type="dxa"/>
              <w:right w:w="100" w:type="dxa"/>
            </w:tcMar>
          </w:tcPr>
          <w:p w14:paraId="167EF391"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5A0DDB27" w14:textId="77777777">
        <w:tc>
          <w:tcPr>
            <w:tcW w:w="1470" w:type="dxa"/>
            <w:tcMar>
              <w:top w:w="100" w:type="dxa"/>
              <w:left w:w="100" w:type="dxa"/>
              <w:bottom w:w="100" w:type="dxa"/>
              <w:right w:w="100" w:type="dxa"/>
            </w:tcMar>
          </w:tcPr>
          <w:p w14:paraId="41F9B67B"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Streamline Operations</w:t>
            </w:r>
          </w:p>
        </w:tc>
        <w:tc>
          <w:tcPr>
            <w:tcW w:w="1320" w:type="dxa"/>
            <w:tcMar>
              <w:top w:w="100" w:type="dxa"/>
              <w:left w:w="100" w:type="dxa"/>
              <w:bottom w:w="100" w:type="dxa"/>
              <w:right w:w="100" w:type="dxa"/>
            </w:tcMar>
          </w:tcPr>
          <w:p w14:paraId="23DA5956"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Process Cycle Time</w:t>
            </w:r>
          </w:p>
        </w:tc>
        <w:tc>
          <w:tcPr>
            <w:tcW w:w="1470" w:type="dxa"/>
            <w:tcMar>
              <w:top w:w="100" w:type="dxa"/>
              <w:left w:w="100" w:type="dxa"/>
              <w:bottom w:w="100" w:type="dxa"/>
              <w:right w:w="100" w:type="dxa"/>
            </w:tcMar>
          </w:tcPr>
          <w:p w14:paraId="0AA20B1E"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10% reduction in process cycle time</w:t>
            </w:r>
          </w:p>
        </w:tc>
        <w:tc>
          <w:tcPr>
            <w:tcW w:w="5100" w:type="dxa"/>
            <w:tcMar>
              <w:top w:w="100" w:type="dxa"/>
              <w:left w:w="100" w:type="dxa"/>
              <w:bottom w:w="100" w:type="dxa"/>
              <w:right w:w="100" w:type="dxa"/>
            </w:tcMar>
          </w:tcPr>
          <w:p w14:paraId="05912D55" w14:textId="77777777" w:rsidR="00B36C85" w:rsidRDefault="00000000">
            <w:pPr>
              <w:rPr>
                <w:rFonts w:ascii="Calibri" w:eastAsia="Calibri" w:hAnsi="Calibri" w:cs="Calibri"/>
                <w:sz w:val="18"/>
                <w:szCs w:val="18"/>
              </w:rPr>
            </w:pPr>
            <w:r>
              <w:rPr>
                <w:rFonts w:ascii="Calibri" w:eastAsia="Calibri" w:hAnsi="Calibri" w:cs="Calibri"/>
                <w:sz w:val="18"/>
                <w:szCs w:val="18"/>
              </w:rPr>
              <w:t>- Implement RPA in key back-office operations to speed up trade settlements and customer onboarding.</w:t>
            </w:r>
          </w:p>
          <w:p w14:paraId="2D84C888" w14:textId="77777777" w:rsidR="00B36C85" w:rsidRDefault="00000000">
            <w:pPr>
              <w:rPr>
                <w:rFonts w:ascii="Calibri" w:eastAsia="Calibri" w:hAnsi="Calibri" w:cs="Calibri"/>
                <w:sz w:val="18"/>
                <w:szCs w:val="18"/>
              </w:rPr>
            </w:pPr>
            <w:r>
              <w:rPr>
                <w:rFonts w:ascii="Calibri" w:eastAsia="Calibri" w:hAnsi="Calibri" w:cs="Calibri"/>
                <w:sz w:val="18"/>
                <w:szCs w:val="18"/>
              </w:rPr>
              <w:t>- Optimize and standardize account opening processes for quick turnaround.</w:t>
            </w:r>
          </w:p>
        </w:tc>
      </w:tr>
    </w:tbl>
    <w:p w14:paraId="609D4786" w14:textId="77777777" w:rsidR="00B36C85" w:rsidRDefault="00000000">
      <w:pPr>
        <w:pStyle w:val="Heading3"/>
        <w:keepNext w:val="0"/>
        <w:keepLines w:val="0"/>
        <w:spacing w:before="280"/>
        <w:rPr>
          <w:rFonts w:ascii="Calibri" w:eastAsia="Calibri" w:hAnsi="Calibri" w:cs="Calibri"/>
        </w:rPr>
      </w:pPr>
      <w:bookmarkStart w:id="27" w:name="_k76t4eyb2nzv" w:colFirst="0" w:colLast="0"/>
      <w:bookmarkEnd w:id="27"/>
      <w:r>
        <w:rPr>
          <w:rFonts w:ascii="Calibri" w:eastAsia="Calibri" w:hAnsi="Calibri" w:cs="Calibri"/>
          <w:b/>
          <w:color w:val="000000"/>
          <w:sz w:val="24"/>
          <w:szCs w:val="24"/>
        </w:rPr>
        <w:t>4. Learning &amp; Growth Perspective</w:t>
      </w: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00"/>
        <w:gridCol w:w="1200"/>
        <w:gridCol w:w="5220"/>
      </w:tblGrid>
      <w:tr w:rsidR="00B36C85" w14:paraId="16CB58B8" w14:textId="77777777">
        <w:tc>
          <w:tcPr>
            <w:tcW w:w="1440" w:type="dxa"/>
            <w:tcMar>
              <w:top w:w="100" w:type="dxa"/>
              <w:left w:w="100" w:type="dxa"/>
              <w:bottom w:w="100" w:type="dxa"/>
              <w:right w:w="100" w:type="dxa"/>
            </w:tcMar>
          </w:tcPr>
          <w:p w14:paraId="0CCDD027"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Objective</w:t>
            </w:r>
          </w:p>
        </w:tc>
        <w:tc>
          <w:tcPr>
            <w:tcW w:w="1500" w:type="dxa"/>
            <w:tcMar>
              <w:top w:w="100" w:type="dxa"/>
              <w:left w:w="100" w:type="dxa"/>
              <w:bottom w:w="100" w:type="dxa"/>
              <w:right w:w="100" w:type="dxa"/>
            </w:tcMar>
          </w:tcPr>
          <w:p w14:paraId="4EB70DEE"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Key Metric</w:t>
            </w:r>
          </w:p>
        </w:tc>
        <w:tc>
          <w:tcPr>
            <w:tcW w:w="1200" w:type="dxa"/>
            <w:tcMar>
              <w:top w:w="100" w:type="dxa"/>
              <w:left w:w="100" w:type="dxa"/>
              <w:bottom w:w="100" w:type="dxa"/>
              <w:right w:w="100" w:type="dxa"/>
            </w:tcMar>
          </w:tcPr>
          <w:p w14:paraId="5F9E5247"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Target</w:t>
            </w:r>
          </w:p>
        </w:tc>
        <w:tc>
          <w:tcPr>
            <w:tcW w:w="5220" w:type="dxa"/>
            <w:tcMar>
              <w:top w:w="100" w:type="dxa"/>
              <w:left w:w="100" w:type="dxa"/>
              <w:bottom w:w="100" w:type="dxa"/>
              <w:right w:w="100" w:type="dxa"/>
            </w:tcMar>
          </w:tcPr>
          <w:p w14:paraId="57C7606F" w14:textId="77777777" w:rsidR="00B36C85" w:rsidRDefault="00000000">
            <w:pPr>
              <w:widowControl w:val="0"/>
              <w:pBdr>
                <w:top w:val="nil"/>
                <w:left w:val="nil"/>
                <w:bottom w:val="nil"/>
                <w:right w:val="nil"/>
                <w:between w:val="nil"/>
              </w:pBdr>
              <w:spacing w:line="240" w:lineRule="auto"/>
              <w:rPr>
                <w:rFonts w:ascii="Calibri" w:eastAsia="Calibri" w:hAnsi="Calibri" w:cs="Calibri"/>
                <w:b/>
              </w:rPr>
            </w:pPr>
            <w:r>
              <w:rPr>
                <w:rFonts w:ascii="Calibri" w:eastAsia="Calibri" w:hAnsi="Calibri" w:cs="Calibri"/>
                <w:b/>
              </w:rPr>
              <w:t>Initiatives</w:t>
            </w:r>
          </w:p>
        </w:tc>
      </w:tr>
      <w:tr w:rsidR="00B36C85" w14:paraId="5CAB811D" w14:textId="77777777">
        <w:tc>
          <w:tcPr>
            <w:tcW w:w="1440" w:type="dxa"/>
            <w:tcMar>
              <w:top w:w="100" w:type="dxa"/>
              <w:left w:w="100" w:type="dxa"/>
              <w:bottom w:w="100" w:type="dxa"/>
              <w:right w:w="100" w:type="dxa"/>
            </w:tcMar>
          </w:tcPr>
          <w:p w14:paraId="12174EE2" w14:textId="77777777" w:rsidR="00B36C85" w:rsidRDefault="00000000">
            <w:pPr>
              <w:widowControl w:val="0"/>
              <w:pBdr>
                <w:top w:val="nil"/>
                <w:left w:val="nil"/>
                <w:bottom w:val="nil"/>
                <w:right w:val="nil"/>
                <w:between w:val="nil"/>
              </w:pBdr>
              <w:spacing w:line="240" w:lineRule="auto"/>
              <w:rPr>
                <w:rFonts w:ascii="Calibri" w:eastAsia="Calibri" w:hAnsi="Calibri" w:cs="Calibri"/>
                <w:b/>
                <w:sz w:val="20"/>
                <w:szCs w:val="20"/>
              </w:rPr>
            </w:pPr>
            <w:r>
              <w:rPr>
                <w:rFonts w:ascii="Calibri" w:eastAsia="Calibri" w:hAnsi="Calibri" w:cs="Calibri"/>
                <w:b/>
                <w:sz w:val="20"/>
                <w:szCs w:val="20"/>
              </w:rPr>
              <w:t>Enhance Employee Skills</w:t>
            </w:r>
          </w:p>
        </w:tc>
        <w:tc>
          <w:tcPr>
            <w:tcW w:w="1500" w:type="dxa"/>
            <w:tcMar>
              <w:top w:w="100" w:type="dxa"/>
              <w:left w:w="100" w:type="dxa"/>
              <w:bottom w:w="100" w:type="dxa"/>
              <w:right w:w="100" w:type="dxa"/>
            </w:tcMar>
          </w:tcPr>
          <w:p w14:paraId="2339E4E2"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Training Hours per Employee</w:t>
            </w:r>
          </w:p>
        </w:tc>
        <w:tc>
          <w:tcPr>
            <w:tcW w:w="1200" w:type="dxa"/>
            <w:tcMar>
              <w:top w:w="100" w:type="dxa"/>
              <w:left w:w="100" w:type="dxa"/>
              <w:bottom w:w="100" w:type="dxa"/>
              <w:right w:w="100" w:type="dxa"/>
            </w:tcMar>
          </w:tcPr>
          <w:p w14:paraId="7F0E6F17" w14:textId="77777777" w:rsidR="00B36C85" w:rsidRDefault="00000000">
            <w:pPr>
              <w:widowControl w:val="0"/>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50 hours annually</w:t>
            </w:r>
          </w:p>
        </w:tc>
        <w:tc>
          <w:tcPr>
            <w:tcW w:w="5220" w:type="dxa"/>
            <w:tcMar>
              <w:top w:w="100" w:type="dxa"/>
              <w:left w:w="100" w:type="dxa"/>
              <w:bottom w:w="100" w:type="dxa"/>
              <w:right w:w="100" w:type="dxa"/>
            </w:tcMar>
          </w:tcPr>
          <w:p w14:paraId="67C8C003" w14:textId="77777777" w:rsidR="00B36C85" w:rsidRDefault="00000000">
            <w:pPr>
              <w:rPr>
                <w:rFonts w:ascii="Calibri" w:eastAsia="Calibri" w:hAnsi="Calibri" w:cs="Calibri"/>
                <w:sz w:val="18"/>
                <w:szCs w:val="18"/>
              </w:rPr>
            </w:pPr>
            <w:r>
              <w:rPr>
                <w:rFonts w:ascii="Calibri" w:eastAsia="Calibri" w:hAnsi="Calibri" w:cs="Calibri"/>
                <w:sz w:val="18"/>
                <w:szCs w:val="18"/>
              </w:rPr>
              <w:t>- Develop specialized training programs on financial advisory, AI-driven analytics, and client management.</w:t>
            </w:r>
          </w:p>
          <w:p w14:paraId="1B7B1A45" w14:textId="77777777" w:rsidR="00B36C85" w:rsidRDefault="00000000">
            <w:pPr>
              <w:rPr>
                <w:rFonts w:ascii="Calibri" w:eastAsia="Calibri" w:hAnsi="Calibri" w:cs="Calibri"/>
                <w:sz w:val="18"/>
                <w:szCs w:val="18"/>
              </w:rPr>
            </w:pPr>
            <w:r>
              <w:rPr>
                <w:rFonts w:ascii="Calibri" w:eastAsia="Calibri" w:hAnsi="Calibri" w:cs="Calibri"/>
                <w:sz w:val="18"/>
                <w:szCs w:val="18"/>
              </w:rPr>
              <w:t>- Establish a Leadership Academy to foster management skills and future leadership.</w:t>
            </w:r>
          </w:p>
        </w:tc>
      </w:tr>
    </w:tbl>
    <w:p w14:paraId="3A850A48" w14:textId="77777777" w:rsidR="00B36C85" w:rsidRDefault="00B36C85">
      <w:pPr>
        <w:spacing w:before="240" w:after="240"/>
        <w:rPr>
          <w:rFonts w:ascii="Calibri" w:eastAsia="Calibri" w:hAnsi="Calibri" w:cs="Calibri"/>
        </w:rPr>
      </w:pPr>
    </w:p>
    <w:p w14:paraId="1CE83058" w14:textId="77777777" w:rsidR="00B36C85" w:rsidRDefault="00000000">
      <w:pPr>
        <w:rPr>
          <w:rFonts w:ascii="Calibri" w:eastAsia="Calibri" w:hAnsi="Calibri" w:cs="Calibri"/>
          <w:b/>
          <w:sz w:val="32"/>
          <w:szCs w:val="32"/>
        </w:rPr>
      </w:pPr>
      <w:r>
        <w:rPr>
          <w:rFonts w:ascii="Calibri" w:eastAsia="Calibri" w:hAnsi="Calibri" w:cs="Calibri"/>
          <w:b/>
          <w:sz w:val="32"/>
          <w:szCs w:val="32"/>
        </w:rPr>
        <w:t>Beta</w:t>
      </w:r>
    </w:p>
    <w:p w14:paraId="12935EB0" w14:textId="77777777" w:rsidR="00B36C85" w:rsidRDefault="00000000">
      <w:pPr>
        <w:rPr>
          <w:rFonts w:ascii="Calibri" w:eastAsia="Calibri" w:hAnsi="Calibri" w:cs="Calibri"/>
          <w:sz w:val="24"/>
          <w:szCs w:val="24"/>
          <w:highlight w:val="white"/>
        </w:rPr>
      </w:pPr>
      <w:r>
        <w:rPr>
          <w:rFonts w:ascii="Calibri" w:eastAsia="Calibri" w:hAnsi="Calibri" w:cs="Calibri"/>
          <w:sz w:val="24"/>
          <w:szCs w:val="24"/>
          <w:highlight w:val="white"/>
        </w:rPr>
        <w:t xml:space="preserve">Beta is the measure of volatility or risk of a stock as compared to the market, and it is represented by the Greek letter beta. Beta is used to assist the investor in knowing about the stock's risk profile and how much it will increase the risk of a portfolio. Types of </w:t>
      </w:r>
      <w:proofErr w:type="gramStart"/>
      <w:r>
        <w:rPr>
          <w:rFonts w:ascii="Calibri" w:eastAsia="Calibri" w:hAnsi="Calibri" w:cs="Calibri"/>
          <w:sz w:val="24"/>
          <w:szCs w:val="24"/>
          <w:highlight w:val="white"/>
        </w:rPr>
        <w:t>Beta</w:t>
      </w:r>
      <w:proofErr w:type="gramEnd"/>
      <w:r>
        <w:rPr>
          <w:rFonts w:ascii="Calibri" w:eastAsia="Calibri" w:hAnsi="Calibri" w:cs="Calibri"/>
          <w:sz w:val="24"/>
          <w:szCs w:val="24"/>
          <w:highlight w:val="white"/>
        </w:rPr>
        <w:t xml:space="preserve"> are as follows </w:t>
      </w:r>
      <w:proofErr w:type="gramStart"/>
      <w:r>
        <w:rPr>
          <w:rFonts w:ascii="Calibri" w:eastAsia="Calibri" w:hAnsi="Calibri" w:cs="Calibri"/>
          <w:sz w:val="24"/>
          <w:szCs w:val="24"/>
          <w:highlight w:val="white"/>
        </w:rPr>
        <w:t>- :</w:t>
      </w:r>
      <w:proofErr w:type="gramEnd"/>
    </w:p>
    <w:p w14:paraId="3AA43AB0" w14:textId="77777777" w:rsidR="00B36C85" w:rsidRDefault="00000000">
      <w:pPr>
        <w:numPr>
          <w:ilvl w:val="0"/>
          <w:numId w:val="4"/>
        </w:numPr>
        <w:rPr>
          <w:rFonts w:ascii="Calibri" w:eastAsia="Calibri" w:hAnsi="Calibri" w:cs="Calibri"/>
          <w:sz w:val="24"/>
          <w:szCs w:val="24"/>
        </w:rPr>
      </w:pPr>
      <w:r>
        <w:rPr>
          <w:rFonts w:ascii="Calibri" w:eastAsia="Calibri" w:hAnsi="Calibri" w:cs="Calibri"/>
          <w:b/>
          <w:sz w:val="24"/>
          <w:szCs w:val="24"/>
          <w:highlight w:val="white"/>
        </w:rPr>
        <w:t>Historical Beta:</w:t>
      </w:r>
      <w:r>
        <w:rPr>
          <w:rFonts w:ascii="Calibri" w:eastAsia="Calibri" w:hAnsi="Calibri" w:cs="Calibri"/>
          <w:sz w:val="24"/>
          <w:szCs w:val="24"/>
          <w:highlight w:val="white"/>
        </w:rPr>
        <w:t xml:space="preserve"> Measures a stock's past sensitivity to the market movements using regression analysis between the stock's returns and market index returns. It is calculated as the slope of the regression line.</w:t>
      </w:r>
    </w:p>
    <w:p w14:paraId="496C46FB" w14:textId="77777777" w:rsidR="00B36C85" w:rsidRDefault="00000000">
      <w:pPr>
        <w:numPr>
          <w:ilvl w:val="0"/>
          <w:numId w:val="4"/>
        </w:numPr>
        <w:rPr>
          <w:rFonts w:ascii="Calibri" w:eastAsia="Calibri" w:hAnsi="Calibri" w:cs="Calibri"/>
          <w:sz w:val="24"/>
          <w:szCs w:val="24"/>
        </w:rPr>
      </w:pPr>
      <w:r>
        <w:rPr>
          <w:rFonts w:ascii="Calibri" w:eastAsia="Calibri" w:hAnsi="Calibri" w:cs="Calibri"/>
          <w:b/>
          <w:sz w:val="24"/>
          <w:szCs w:val="24"/>
          <w:highlight w:val="white"/>
        </w:rPr>
        <w:lastRenderedPageBreak/>
        <w:t>Fundamental Beta</w:t>
      </w:r>
      <w:r>
        <w:rPr>
          <w:rFonts w:ascii="Calibri" w:eastAsia="Calibri" w:hAnsi="Calibri" w:cs="Calibri"/>
          <w:sz w:val="24"/>
          <w:szCs w:val="24"/>
          <w:highlight w:val="white"/>
        </w:rPr>
        <w:t>: It estimates beta based on a company's financial and operational characteristics, like leverage or earnings volatility. A model is calculated using these factors.</w:t>
      </w:r>
    </w:p>
    <w:p w14:paraId="59EBEB3E" w14:textId="77777777" w:rsidR="00B36C85" w:rsidRDefault="00000000">
      <w:pPr>
        <w:numPr>
          <w:ilvl w:val="0"/>
          <w:numId w:val="4"/>
        </w:numPr>
        <w:rPr>
          <w:rFonts w:ascii="Calibri" w:eastAsia="Calibri" w:hAnsi="Calibri" w:cs="Calibri"/>
          <w:sz w:val="24"/>
          <w:szCs w:val="24"/>
        </w:rPr>
      </w:pPr>
      <w:r>
        <w:rPr>
          <w:rFonts w:ascii="Calibri" w:eastAsia="Calibri" w:hAnsi="Calibri" w:cs="Calibri"/>
          <w:b/>
          <w:sz w:val="24"/>
          <w:szCs w:val="24"/>
          <w:highlight w:val="white"/>
        </w:rPr>
        <w:t>Bottom-Up Beta:</w:t>
      </w:r>
      <w:r>
        <w:rPr>
          <w:rFonts w:ascii="Calibri" w:eastAsia="Calibri" w:hAnsi="Calibri" w:cs="Calibri"/>
          <w:sz w:val="24"/>
          <w:szCs w:val="24"/>
          <w:highlight w:val="white"/>
        </w:rPr>
        <w:t xml:space="preserve"> estimated from beta averages of comparable companies' industry betas, adjusted for specific capital structure, using peer data reported publicly and leverage adjustments.</w:t>
      </w:r>
    </w:p>
    <w:p w14:paraId="4AAC7E1E" w14:textId="77777777" w:rsidR="00B36C85" w:rsidRDefault="00000000">
      <w:pPr>
        <w:numPr>
          <w:ilvl w:val="0"/>
          <w:numId w:val="4"/>
        </w:numPr>
        <w:rPr>
          <w:rFonts w:ascii="Calibri" w:eastAsia="Calibri" w:hAnsi="Calibri" w:cs="Calibri"/>
          <w:sz w:val="24"/>
          <w:szCs w:val="24"/>
        </w:rPr>
      </w:pPr>
      <w:r>
        <w:rPr>
          <w:rFonts w:ascii="Calibri" w:eastAsia="Calibri" w:hAnsi="Calibri" w:cs="Calibri"/>
          <w:b/>
          <w:sz w:val="24"/>
          <w:szCs w:val="24"/>
          <w:highlight w:val="white"/>
        </w:rPr>
        <w:t>Accounting Beta:</w:t>
      </w:r>
      <w:r>
        <w:rPr>
          <w:rFonts w:ascii="Calibri" w:eastAsia="Calibri" w:hAnsi="Calibri" w:cs="Calibri"/>
          <w:sz w:val="24"/>
          <w:szCs w:val="24"/>
          <w:highlight w:val="white"/>
        </w:rPr>
        <w:t xml:space="preserve"> Uses accounting statement information to measure the company's accounting profitability in relation to economic performance. The accounting beta can be calculated by running a regression of company earnings against the GDP or market-wide profitability trend.</w:t>
      </w:r>
    </w:p>
    <w:p w14:paraId="566F2182" w14:textId="77777777" w:rsidR="00B36C85" w:rsidRDefault="00000000">
      <w:pPr>
        <w:rPr>
          <w:rFonts w:ascii="Calibri" w:eastAsia="Calibri" w:hAnsi="Calibri" w:cs="Calibri"/>
          <w:sz w:val="24"/>
          <w:szCs w:val="24"/>
          <w:highlight w:val="white"/>
        </w:rPr>
      </w:pPr>
      <w:r>
        <w:rPr>
          <w:rFonts w:ascii="Calibri" w:eastAsia="Calibri" w:hAnsi="Calibri" w:cs="Calibri"/>
          <w:sz w:val="24"/>
          <w:szCs w:val="24"/>
          <w:highlight w:val="white"/>
        </w:rPr>
        <w:t xml:space="preserve">For our cost of equity calculations, we have used the historical beta obtained from regressing the day-to-day stock returns of each company against the NIFTY 50 market index. This gives us the levered historical beta for each firm. We have also unlevered this beta to see the degree of leverage each company is operating on. </w:t>
      </w:r>
    </w:p>
    <w:p w14:paraId="0065658D" w14:textId="77777777" w:rsidR="00B36C85" w:rsidRDefault="00B36C85">
      <w:pPr>
        <w:rPr>
          <w:rFonts w:ascii="Calibri" w:eastAsia="Calibri" w:hAnsi="Calibri" w:cs="Calibri"/>
          <w:sz w:val="24"/>
          <w:szCs w:val="24"/>
          <w:highlight w:val="white"/>
        </w:rPr>
      </w:pPr>
    </w:p>
    <w:p w14:paraId="4CF58639" w14:textId="77777777" w:rsidR="00B36C85" w:rsidRDefault="00000000">
      <w:pPr>
        <w:rPr>
          <w:rFonts w:ascii="Calibri" w:eastAsia="Calibri" w:hAnsi="Calibri" w:cs="Calibri"/>
          <w:b/>
          <w:sz w:val="32"/>
          <w:szCs w:val="32"/>
          <w:highlight w:val="white"/>
        </w:rPr>
      </w:pPr>
      <w:r>
        <w:rPr>
          <w:rFonts w:ascii="Calibri" w:eastAsia="Calibri" w:hAnsi="Calibri" w:cs="Calibri"/>
          <w:b/>
          <w:sz w:val="32"/>
          <w:szCs w:val="32"/>
          <w:highlight w:val="white"/>
        </w:rPr>
        <w:t>Cost of Capital</w:t>
      </w:r>
    </w:p>
    <w:p w14:paraId="022B14CD" w14:textId="77777777" w:rsidR="00B36C85" w:rsidRDefault="00000000">
      <w:pPr>
        <w:rPr>
          <w:rFonts w:ascii="Calibri" w:eastAsia="Calibri" w:hAnsi="Calibri" w:cs="Calibri"/>
          <w:sz w:val="24"/>
          <w:szCs w:val="24"/>
          <w:highlight w:val="white"/>
        </w:rPr>
      </w:pPr>
      <w:r>
        <w:rPr>
          <w:rFonts w:ascii="Calibri" w:eastAsia="Calibri" w:hAnsi="Calibri" w:cs="Calibri"/>
          <w:sz w:val="24"/>
          <w:szCs w:val="24"/>
          <w:highlight w:val="white"/>
        </w:rPr>
        <w:t xml:space="preserve">The cost of capital for a stock is the minimum rate of return that a company must earn to maintain profitability and offset the risk associated with the business. It's also the rate of return that investors can expect to gain from a company's stock. It is calculated by individually calculating the cost of debt and equity, then adding both weights. </w:t>
      </w:r>
    </w:p>
    <w:p w14:paraId="49C9A10A" w14:textId="77777777" w:rsidR="00B36C85" w:rsidRDefault="00000000">
      <w:pPr>
        <w:rPr>
          <w:rFonts w:ascii="Calibri" w:eastAsia="Calibri" w:hAnsi="Calibri" w:cs="Calibri"/>
          <w:sz w:val="24"/>
          <w:szCs w:val="24"/>
          <w:highlight w:val="white"/>
        </w:rPr>
      </w:pPr>
      <w:r>
        <w:rPr>
          <w:rFonts w:ascii="Calibri" w:eastAsia="Calibri" w:hAnsi="Calibri" w:cs="Calibri"/>
          <w:sz w:val="24"/>
          <w:szCs w:val="24"/>
          <w:highlight w:val="white"/>
        </w:rPr>
        <w:t xml:space="preserve">The cost of debt is calculated by dividing the total interest expense of the company by its total debt and multiplying it by (1-Tax rate). On the other hand, capital cost is calculated using the CAPM formula. </w:t>
      </w:r>
    </w:p>
    <w:p w14:paraId="5733C8B0" w14:textId="77777777" w:rsidR="00B36C85" w:rsidRDefault="00000000">
      <w:pPr>
        <w:rPr>
          <w:rFonts w:ascii="Calibri" w:eastAsia="Calibri" w:hAnsi="Calibri" w:cs="Calibri"/>
          <w:sz w:val="24"/>
          <w:szCs w:val="24"/>
          <w:highlight w:val="white"/>
        </w:rPr>
      </w:pPr>
      <w:r>
        <w:rPr>
          <w:rFonts w:ascii="Calibri" w:eastAsia="Calibri" w:hAnsi="Calibri" w:cs="Calibri"/>
          <w:sz w:val="24"/>
          <w:szCs w:val="24"/>
          <w:highlight w:val="white"/>
        </w:rPr>
        <w:t xml:space="preserve">The following assumptions have been considered while calculating the cost of capital for the respective </w:t>
      </w:r>
      <w:proofErr w:type="gramStart"/>
      <w:r>
        <w:rPr>
          <w:rFonts w:ascii="Calibri" w:eastAsia="Calibri" w:hAnsi="Calibri" w:cs="Calibri"/>
          <w:sz w:val="24"/>
          <w:szCs w:val="24"/>
          <w:highlight w:val="white"/>
        </w:rPr>
        <w:t>companies :</w:t>
      </w:r>
      <w:proofErr w:type="gramEnd"/>
      <w:r>
        <w:rPr>
          <w:rFonts w:ascii="Calibri" w:eastAsia="Calibri" w:hAnsi="Calibri" w:cs="Calibri"/>
          <w:sz w:val="24"/>
          <w:szCs w:val="24"/>
          <w:highlight w:val="white"/>
        </w:rPr>
        <w:t xml:space="preserve"> </w:t>
      </w:r>
    </w:p>
    <w:p w14:paraId="78A6E06D" w14:textId="77777777" w:rsidR="00B36C85" w:rsidRDefault="00000000">
      <w:pPr>
        <w:numPr>
          <w:ilvl w:val="0"/>
          <w:numId w:val="26"/>
        </w:numPr>
        <w:rPr>
          <w:rFonts w:ascii="Calibri" w:eastAsia="Calibri" w:hAnsi="Calibri" w:cs="Calibri"/>
          <w:sz w:val="24"/>
          <w:szCs w:val="24"/>
          <w:highlight w:val="white"/>
        </w:rPr>
      </w:pPr>
      <w:r>
        <w:rPr>
          <w:rFonts w:ascii="Calibri" w:eastAsia="Calibri" w:hAnsi="Calibri" w:cs="Calibri"/>
          <w:sz w:val="24"/>
          <w:szCs w:val="24"/>
          <w:highlight w:val="white"/>
        </w:rPr>
        <w:t>The Indian 10-year Government Bond has been considered as the risk-free rate.</w:t>
      </w:r>
    </w:p>
    <w:p w14:paraId="34FCA34B" w14:textId="77777777" w:rsidR="00B36C85" w:rsidRDefault="00000000">
      <w:pPr>
        <w:numPr>
          <w:ilvl w:val="0"/>
          <w:numId w:val="26"/>
        </w:numPr>
        <w:rPr>
          <w:rFonts w:ascii="Calibri" w:eastAsia="Calibri" w:hAnsi="Calibri" w:cs="Calibri"/>
          <w:sz w:val="24"/>
          <w:szCs w:val="24"/>
          <w:highlight w:val="white"/>
        </w:rPr>
      </w:pPr>
      <w:r>
        <w:rPr>
          <w:rFonts w:ascii="Calibri" w:eastAsia="Calibri" w:hAnsi="Calibri" w:cs="Calibri"/>
          <w:sz w:val="24"/>
          <w:szCs w:val="24"/>
          <w:highlight w:val="white"/>
        </w:rPr>
        <w:t>Total equity = Reserves + Equity Capital + Non-Controlling Interest</w:t>
      </w:r>
    </w:p>
    <w:p w14:paraId="5B114B16" w14:textId="77777777" w:rsidR="00B36C85" w:rsidRDefault="00000000">
      <w:pPr>
        <w:numPr>
          <w:ilvl w:val="0"/>
          <w:numId w:val="26"/>
        </w:numPr>
        <w:rPr>
          <w:rFonts w:ascii="Calibri" w:eastAsia="Calibri" w:hAnsi="Calibri" w:cs="Calibri"/>
          <w:sz w:val="24"/>
          <w:szCs w:val="24"/>
          <w:highlight w:val="white"/>
        </w:rPr>
      </w:pPr>
      <w:r>
        <w:rPr>
          <w:rFonts w:ascii="Calibri" w:eastAsia="Calibri" w:hAnsi="Calibri" w:cs="Calibri"/>
          <w:sz w:val="24"/>
          <w:szCs w:val="24"/>
          <w:highlight w:val="white"/>
        </w:rPr>
        <w:t>Total Debt = Borrowings + Other Liabilities - Non-Controlling Interest</w:t>
      </w:r>
    </w:p>
    <w:p w14:paraId="417A78D6" w14:textId="77777777" w:rsidR="00B36C85" w:rsidRDefault="00000000">
      <w:pPr>
        <w:numPr>
          <w:ilvl w:val="0"/>
          <w:numId w:val="26"/>
        </w:numPr>
        <w:rPr>
          <w:rFonts w:ascii="Calibri" w:eastAsia="Calibri" w:hAnsi="Calibri" w:cs="Calibri"/>
          <w:sz w:val="24"/>
          <w:szCs w:val="24"/>
          <w:highlight w:val="white"/>
        </w:rPr>
      </w:pPr>
      <w:r>
        <w:rPr>
          <w:rFonts w:ascii="Calibri" w:eastAsia="Calibri" w:hAnsi="Calibri" w:cs="Calibri"/>
          <w:sz w:val="24"/>
          <w:szCs w:val="24"/>
          <w:highlight w:val="white"/>
        </w:rPr>
        <w:t>Noncontrolling interest (NCI) is considered equity because it represents a portion of a company's equity ownership that the parent company does not own.</w:t>
      </w:r>
    </w:p>
    <w:p w14:paraId="127A8E86" w14:textId="77777777" w:rsidR="00B36C85" w:rsidRDefault="00000000">
      <w:pPr>
        <w:numPr>
          <w:ilvl w:val="0"/>
          <w:numId w:val="26"/>
        </w:numPr>
        <w:rPr>
          <w:rFonts w:ascii="Calibri" w:eastAsia="Calibri" w:hAnsi="Calibri" w:cs="Calibri"/>
          <w:sz w:val="24"/>
          <w:szCs w:val="24"/>
          <w:highlight w:val="white"/>
        </w:rPr>
      </w:pPr>
      <w:r>
        <w:rPr>
          <w:rFonts w:ascii="Calibri" w:eastAsia="Calibri" w:hAnsi="Calibri" w:cs="Calibri"/>
          <w:sz w:val="24"/>
          <w:szCs w:val="24"/>
          <w:highlight w:val="white"/>
        </w:rPr>
        <w:t xml:space="preserve">Given Angel One’s market size, it will likely be rated </w:t>
      </w:r>
      <w:r>
        <w:rPr>
          <w:rFonts w:ascii="Calibri" w:eastAsia="Calibri" w:hAnsi="Calibri" w:cs="Calibri"/>
          <w:b/>
          <w:sz w:val="24"/>
          <w:szCs w:val="24"/>
          <w:highlight w:val="white"/>
        </w:rPr>
        <w:t>A- category</w:t>
      </w:r>
      <w:r>
        <w:rPr>
          <w:rFonts w:ascii="Calibri" w:eastAsia="Calibri" w:hAnsi="Calibri" w:cs="Calibri"/>
          <w:sz w:val="24"/>
          <w:szCs w:val="24"/>
          <w:highlight w:val="white"/>
        </w:rPr>
        <w:t xml:space="preserve">. Companies with these ratings typically have a </w:t>
      </w:r>
      <w:r>
        <w:rPr>
          <w:rFonts w:ascii="Calibri" w:eastAsia="Calibri" w:hAnsi="Calibri" w:cs="Calibri"/>
          <w:b/>
          <w:sz w:val="24"/>
          <w:szCs w:val="24"/>
          <w:highlight w:val="white"/>
        </w:rPr>
        <w:t>credit default spread of 3%</w:t>
      </w:r>
    </w:p>
    <w:p w14:paraId="02BA69EC" w14:textId="77777777" w:rsidR="00B36C85" w:rsidRDefault="00000000">
      <w:pPr>
        <w:numPr>
          <w:ilvl w:val="0"/>
          <w:numId w:val="26"/>
        </w:numPr>
        <w:rPr>
          <w:rFonts w:ascii="Calibri" w:eastAsia="Calibri" w:hAnsi="Calibri" w:cs="Calibri"/>
          <w:sz w:val="24"/>
          <w:szCs w:val="24"/>
          <w:highlight w:val="white"/>
        </w:rPr>
      </w:pPr>
      <w:r>
        <w:rPr>
          <w:rFonts w:ascii="Calibri" w:eastAsia="Calibri" w:hAnsi="Calibri" w:cs="Calibri"/>
          <w:sz w:val="24"/>
          <w:szCs w:val="24"/>
          <w:highlight w:val="white"/>
        </w:rPr>
        <w:t xml:space="preserve">Given Prudent’s market size, it will likely be rated </w:t>
      </w:r>
      <w:r>
        <w:rPr>
          <w:rFonts w:ascii="Calibri" w:eastAsia="Calibri" w:hAnsi="Calibri" w:cs="Calibri"/>
          <w:b/>
          <w:sz w:val="24"/>
          <w:szCs w:val="24"/>
          <w:highlight w:val="white"/>
        </w:rPr>
        <w:t>BBB or BBB- category.</w:t>
      </w:r>
      <w:r>
        <w:rPr>
          <w:rFonts w:ascii="Calibri" w:eastAsia="Calibri" w:hAnsi="Calibri" w:cs="Calibri"/>
          <w:sz w:val="24"/>
          <w:szCs w:val="24"/>
          <w:highlight w:val="white"/>
        </w:rPr>
        <w:t xml:space="preserve"> Companies with these ratings typically have a </w:t>
      </w:r>
      <w:r>
        <w:rPr>
          <w:rFonts w:ascii="Calibri" w:eastAsia="Calibri" w:hAnsi="Calibri" w:cs="Calibri"/>
          <w:b/>
          <w:sz w:val="24"/>
          <w:szCs w:val="24"/>
          <w:highlight w:val="white"/>
        </w:rPr>
        <w:t>credit default spread of 3.5%.</w:t>
      </w:r>
    </w:p>
    <w:p w14:paraId="447E41E6" w14:textId="77777777" w:rsidR="00B36C85" w:rsidRDefault="00B36C85">
      <w:pPr>
        <w:rPr>
          <w:rFonts w:ascii="Calibri" w:eastAsia="Calibri" w:hAnsi="Calibri" w:cs="Calibri"/>
          <w:sz w:val="24"/>
          <w:szCs w:val="24"/>
          <w:highlight w:val="white"/>
        </w:rPr>
      </w:pPr>
    </w:p>
    <w:p w14:paraId="3AB2F31E" w14:textId="77777777" w:rsidR="00B36C85" w:rsidRDefault="00000000">
      <w:pPr>
        <w:jc w:val="center"/>
        <w:rPr>
          <w:rFonts w:ascii="Calibri" w:eastAsia="Calibri" w:hAnsi="Calibri" w:cs="Calibri"/>
          <w:sz w:val="28"/>
          <w:szCs w:val="28"/>
          <w:highlight w:val="white"/>
        </w:rPr>
      </w:pPr>
      <w:r>
        <w:rPr>
          <w:rFonts w:ascii="Calibri" w:eastAsia="Calibri" w:hAnsi="Calibri" w:cs="Calibri"/>
          <w:noProof/>
          <w:sz w:val="28"/>
          <w:szCs w:val="28"/>
          <w:highlight w:val="white"/>
        </w:rPr>
        <w:lastRenderedPageBreak/>
        <w:drawing>
          <wp:inline distT="114300" distB="114300" distL="114300" distR="114300" wp14:anchorId="7A3AF56F" wp14:editId="42E68EC6">
            <wp:extent cx="5943600" cy="21717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943600" cy="2171700"/>
                    </a:xfrm>
                    <a:prstGeom prst="rect">
                      <a:avLst/>
                    </a:prstGeom>
                    <a:ln/>
                  </pic:spPr>
                </pic:pic>
              </a:graphicData>
            </a:graphic>
          </wp:inline>
        </w:drawing>
      </w:r>
    </w:p>
    <w:p w14:paraId="7E259937" w14:textId="77777777" w:rsidR="00B36C85" w:rsidRDefault="00000000">
      <w:pPr>
        <w:jc w:val="center"/>
        <w:rPr>
          <w:rFonts w:ascii="Calibri" w:eastAsia="Calibri" w:hAnsi="Calibri" w:cs="Calibri"/>
          <w:b/>
          <w:sz w:val="24"/>
          <w:szCs w:val="24"/>
          <w:highlight w:val="white"/>
        </w:rPr>
      </w:pPr>
      <w:r>
        <w:rPr>
          <w:rFonts w:ascii="Calibri" w:eastAsia="Calibri" w:hAnsi="Calibri" w:cs="Calibri"/>
          <w:b/>
          <w:sz w:val="24"/>
          <w:szCs w:val="24"/>
          <w:highlight w:val="white"/>
        </w:rPr>
        <w:t xml:space="preserve">Motilal Oswal Financial Services Ltd. </w:t>
      </w:r>
    </w:p>
    <w:p w14:paraId="0373D296" w14:textId="77777777" w:rsidR="00B36C85" w:rsidRDefault="00B36C85">
      <w:pPr>
        <w:rPr>
          <w:rFonts w:ascii="Calibri" w:eastAsia="Calibri" w:hAnsi="Calibri" w:cs="Calibri"/>
          <w:b/>
          <w:sz w:val="24"/>
          <w:szCs w:val="24"/>
          <w:highlight w:val="white"/>
        </w:rPr>
      </w:pPr>
    </w:p>
    <w:p w14:paraId="0D6284DC" w14:textId="77777777" w:rsidR="00B36C85" w:rsidRDefault="00000000">
      <w:pPr>
        <w:jc w:val="center"/>
        <w:rPr>
          <w:rFonts w:ascii="Calibri" w:eastAsia="Calibri" w:hAnsi="Calibri" w:cs="Calibri"/>
          <w:sz w:val="24"/>
          <w:szCs w:val="24"/>
          <w:highlight w:val="white"/>
        </w:rPr>
      </w:pPr>
      <w:r>
        <w:rPr>
          <w:rFonts w:ascii="Calibri" w:eastAsia="Calibri" w:hAnsi="Calibri" w:cs="Calibri"/>
          <w:noProof/>
          <w:sz w:val="24"/>
          <w:szCs w:val="24"/>
          <w:highlight w:val="white"/>
        </w:rPr>
        <w:drawing>
          <wp:inline distT="114300" distB="114300" distL="114300" distR="114300" wp14:anchorId="220007B1" wp14:editId="7633C8E5">
            <wp:extent cx="5943600" cy="203200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5943600" cy="2032000"/>
                    </a:xfrm>
                    <a:prstGeom prst="rect">
                      <a:avLst/>
                    </a:prstGeom>
                    <a:ln/>
                  </pic:spPr>
                </pic:pic>
              </a:graphicData>
            </a:graphic>
          </wp:inline>
        </w:drawing>
      </w:r>
    </w:p>
    <w:p w14:paraId="178FA086" w14:textId="77777777" w:rsidR="00B36C85" w:rsidRDefault="00000000">
      <w:pPr>
        <w:jc w:val="center"/>
        <w:rPr>
          <w:rFonts w:ascii="Calibri" w:eastAsia="Calibri" w:hAnsi="Calibri" w:cs="Calibri"/>
          <w:b/>
          <w:sz w:val="24"/>
          <w:szCs w:val="24"/>
          <w:highlight w:val="white"/>
        </w:rPr>
      </w:pPr>
      <w:r>
        <w:rPr>
          <w:rFonts w:ascii="Calibri" w:eastAsia="Calibri" w:hAnsi="Calibri" w:cs="Calibri"/>
          <w:b/>
          <w:sz w:val="24"/>
          <w:szCs w:val="24"/>
          <w:highlight w:val="white"/>
        </w:rPr>
        <w:t>Angel One Ltd.</w:t>
      </w:r>
    </w:p>
    <w:p w14:paraId="7C0DFBC9" w14:textId="77777777" w:rsidR="00B36C85" w:rsidRDefault="00B36C85">
      <w:pPr>
        <w:jc w:val="center"/>
        <w:rPr>
          <w:rFonts w:ascii="Calibri" w:eastAsia="Calibri" w:hAnsi="Calibri" w:cs="Calibri"/>
          <w:b/>
          <w:sz w:val="24"/>
          <w:szCs w:val="24"/>
          <w:highlight w:val="white"/>
        </w:rPr>
      </w:pPr>
    </w:p>
    <w:p w14:paraId="3F813652" w14:textId="77777777" w:rsidR="00B36C85" w:rsidRDefault="00000000">
      <w:pPr>
        <w:jc w:val="center"/>
        <w:rPr>
          <w:rFonts w:ascii="Calibri" w:eastAsia="Calibri" w:hAnsi="Calibri" w:cs="Calibri"/>
          <w:sz w:val="24"/>
          <w:szCs w:val="24"/>
          <w:highlight w:val="white"/>
        </w:rPr>
      </w:pPr>
      <w:r>
        <w:rPr>
          <w:rFonts w:ascii="Calibri" w:eastAsia="Calibri" w:hAnsi="Calibri" w:cs="Calibri"/>
          <w:noProof/>
          <w:sz w:val="24"/>
          <w:szCs w:val="24"/>
          <w:highlight w:val="white"/>
        </w:rPr>
        <w:drawing>
          <wp:inline distT="114300" distB="114300" distL="114300" distR="114300" wp14:anchorId="3BAEF0DA" wp14:editId="415AB82E">
            <wp:extent cx="5943600" cy="20193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943600" cy="2019300"/>
                    </a:xfrm>
                    <a:prstGeom prst="rect">
                      <a:avLst/>
                    </a:prstGeom>
                    <a:ln/>
                  </pic:spPr>
                </pic:pic>
              </a:graphicData>
            </a:graphic>
          </wp:inline>
        </w:drawing>
      </w:r>
    </w:p>
    <w:p w14:paraId="5B0DBBA2" w14:textId="77777777" w:rsidR="00B36C85" w:rsidRDefault="00000000">
      <w:pPr>
        <w:jc w:val="center"/>
        <w:rPr>
          <w:rFonts w:ascii="Calibri" w:eastAsia="Calibri" w:hAnsi="Calibri" w:cs="Calibri"/>
          <w:sz w:val="24"/>
          <w:szCs w:val="24"/>
          <w:highlight w:val="white"/>
        </w:rPr>
      </w:pPr>
      <w:r>
        <w:rPr>
          <w:rFonts w:ascii="Calibri" w:eastAsia="Calibri" w:hAnsi="Calibri" w:cs="Calibri"/>
          <w:b/>
          <w:sz w:val="24"/>
          <w:szCs w:val="24"/>
          <w:highlight w:val="white"/>
        </w:rPr>
        <w:t>Prudent Corporate Advisory Services Limited</w:t>
      </w:r>
      <w:r>
        <w:rPr>
          <w:rFonts w:ascii="Calibri" w:eastAsia="Calibri" w:hAnsi="Calibri" w:cs="Calibri"/>
          <w:sz w:val="24"/>
          <w:szCs w:val="24"/>
          <w:highlight w:val="white"/>
        </w:rPr>
        <w:t xml:space="preserve"> </w:t>
      </w:r>
    </w:p>
    <w:p w14:paraId="38E41982" w14:textId="77777777" w:rsidR="00B36C85" w:rsidRDefault="00B36C85">
      <w:pPr>
        <w:jc w:val="center"/>
        <w:rPr>
          <w:rFonts w:ascii="Calibri" w:eastAsia="Calibri" w:hAnsi="Calibri" w:cs="Calibri"/>
          <w:sz w:val="24"/>
          <w:szCs w:val="24"/>
          <w:highlight w:val="white"/>
        </w:rPr>
      </w:pPr>
    </w:p>
    <w:p w14:paraId="21B35A08" w14:textId="77777777" w:rsidR="00B36C85" w:rsidRDefault="00B36C85">
      <w:pPr>
        <w:rPr>
          <w:rFonts w:ascii="Calibri" w:eastAsia="Calibri" w:hAnsi="Calibri" w:cs="Calibri"/>
          <w:sz w:val="24"/>
          <w:szCs w:val="24"/>
          <w:highlight w:val="white"/>
        </w:rPr>
      </w:pPr>
    </w:p>
    <w:p w14:paraId="1D2DA5CC" w14:textId="77777777" w:rsidR="00342D96" w:rsidRDefault="00342D96">
      <w:pPr>
        <w:rPr>
          <w:rFonts w:ascii="Calibri" w:eastAsia="Calibri" w:hAnsi="Calibri" w:cs="Calibri"/>
          <w:sz w:val="24"/>
          <w:szCs w:val="24"/>
          <w:highlight w:val="white"/>
        </w:rPr>
      </w:pPr>
    </w:p>
    <w:p w14:paraId="7891BB85" w14:textId="77777777" w:rsidR="00B36C85" w:rsidRDefault="00000000">
      <w:pPr>
        <w:rPr>
          <w:rFonts w:ascii="Calibri" w:eastAsia="Calibri" w:hAnsi="Calibri" w:cs="Calibri"/>
          <w:b/>
          <w:sz w:val="32"/>
          <w:szCs w:val="32"/>
        </w:rPr>
      </w:pPr>
      <w:r>
        <w:rPr>
          <w:rFonts w:ascii="Calibri" w:eastAsia="Calibri" w:hAnsi="Calibri" w:cs="Calibri"/>
          <w:b/>
          <w:sz w:val="32"/>
          <w:szCs w:val="32"/>
        </w:rPr>
        <w:lastRenderedPageBreak/>
        <w:t xml:space="preserve">Business Valuation </w:t>
      </w:r>
    </w:p>
    <w:p w14:paraId="09D3DCA0"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Business valuation is the process of determining the economic value of a business or its fair market value. It involves analyzing a business's financial elements, such as assets, liabilities, revenue, and market conditions. There are various methods for valuing a business. Some of them are as follows -: </w:t>
      </w:r>
    </w:p>
    <w:p w14:paraId="1FC38A9E" w14:textId="77777777" w:rsidR="00B36C85" w:rsidRDefault="00000000">
      <w:pPr>
        <w:numPr>
          <w:ilvl w:val="0"/>
          <w:numId w:val="27"/>
        </w:numPr>
        <w:rPr>
          <w:rFonts w:ascii="Calibri" w:eastAsia="Calibri" w:hAnsi="Calibri" w:cs="Calibri"/>
          <w:sz w:val="24"/>
          <w:szCs w:val="24"/>
        </w:rPr>
      </w:pPr>
      <w:r>
        <w:rPr>
          <w:rFonts w:ascii="Calibri" w:eastAsia="Calibri" w:hAnsi="Calibri" w:cs="Calibri"/>
          <w:b/>
          <w:sz w:val="24"/>
          <w:szCs w:val="24"/>
        </w:rPr>
        <w:t>Dividend Discount Model (DDM)</w:t>
      </w:r>
      <w:r>
        <w:rPr>
          <w:rFonts w:ascii="Calibri" w:eastAsia="Calibri" w:hAnsi="Calibri" w:cs="Calibri"/>
          <w:sz w:val="24"/>
          <w:szCs w:val="24"/>
        </w:rPr>
        <w:t xml:space="preserve">: This method values a company by discounting its expected future dividends to the present. For </w:t>
      </w:r>
      <w:r>
        <w:rPr>
          <w:rFonts w:ascii="Calibri" w:eastAsia="Calibri" w:hAnsi="Calibri" w:cs="Calibri"/>
          <w:b/>
          <w:sz w:val="24"/>
          <w:szCs w:val="24"/>
        </w:rPr>
        <w:t>zero growth</w:t>
      </w:r>
      <w:r>
        <w:rPr>
          <w:rFonts w:ascii="Calibri" w:eastAsia="Calibri" w:hAnsi="Calibri" w:cs="Calibri"/>
          <w:sz w:val="24"/>
          <w:szCs w:val="24"/>
        </w:rPr>
        <w:t xml:space="preserve">, dividends are constant, and the value is P=D/R​. It uses P=D1/(R−g) ​​for </w:t>
      </w:r>
      <w:r>
        <w:rPr>
          <w:rFonts w:ascii="Calibri" w:eastAsia="Calibri" w:hAnsi="Calibri" w:cs="Calibri"/>
          <w:b/>
          <w:sz w:val="24"/>
          <w:szCs w:val="24"/>
        </w:rPr>
        <w:t>constant growth</w:t>
      </w:r>
      <w:r>
        <w:rPr>
          <w:rFonts w:ascii="Calibri" w:eastAsia="Calibri" w:hAnsi="Calibri" w:cs="Calibri"/>
          <w:sz w:val="24"/>
          <w:szCs w:val="24"/>
        </w:rPr>
        <w:t xml:space="preserve">, where g is the growth rate. For </w:t>
      </w:r>
      <w:r>
        <w:rPr>
          <w:rFonts w:ascii="Calibri" w:eastAsia="Calibri" w:hAnsi="Calibri" w:cs="Calibri"/>
          <w:b/>
          <w:sz w:val="24"/>
          <w:szCs w:val="24"/>
        </w:rPr>
        <w:t>differential growth</w:t>
      </w:r>
      <w:r>
        <w:rPr>
          <w:rFonts w:ascii="Calibri" w:eastAsia="Calibri" w:hAnsi="Calibri" w:cs="Calibri"/>
          <w:sz w:val="24"/>
          <w:szCs w:val="24"/>
        </w:rPr>
        <w:t>, it has included varied growth rates over time accompanied with differences in the periods before turning towards a constant growth.</w:t>
      </w:r>
    </w:p>
    <w:p w14:paraId="2BA9947C" w14:textId="77777777" w:rsidR="00B36C85" w:rsidRDefault="00000000">
      <w:pPr>
        <w:numPr>
          <w:ilvl w:val="0"/>
          <w:numId w:val="27"/>
        </w:numPr>
        <w:rPr>
          <w:rFonts w:ascii="Calibri" w:eastAsia="Calibri" w:hAnsi="Calibri" w:cs="Calibri"/>
          <w:sz w:val="24"/>
          <w:szCs w:val="24"/>
        </w:rPr>
      </w:pPr>
      <w:r>
        <w:rPr>
          <w:rFonts w:ascii="Calibri" w:eastAsia="Calibri" w:hAnsi="Calibri" w:cs="Calibri"/>
          <w:b/>
          <w:sz w:val="24"/>
          <w:szCs w:val="24"/>
        </w:rPr>
        <w:t>Free cash flow model (FCF):</w:t>
      </w:r>
      <w:r>
        <w:rPr>
          <w:rFonts w:ascii="Calibri" w:eastAsia="Calibri" w:hAnsi="Calibri" w:cs="Calibri"/>
          <w:sz w:val="24"/>
          <w:szCs w:val="24"/>
        </w:rPr>
        <w:t xml:space="preserve"> This model calculates the present value of the free cash flows generated by the firm. The latter is, in general, defined as the residual for equity investors after accounting for both operating expenses and capital expenditures. Typically, there is often a differentiation between Free Cash Flow to the Firm (FCFF) and Free Cash Flow to Equity (FCFE), which are discounted by WACC or cost of equity, respectively.</w:t>
      </w:r>
    </w:p>
    <w:p w14:paraId="23B21EA8" w14:textId="77777777" w:rsidR="00B36C85" w:rsidRDefault="00000000">
      <w:pPr>
        <w:numPr>
          <w:ilvl w:val="0"/>
          <w:numId w:val="27"/>
        </w:numPr>
        <w:rPr>
          <w:rFonts w:ascii="Calibri" w:eastAsia="Calibri" w:hAnsi="Calibri" w:cs="Calibri"/>
          <w:sz w:val="24"/>
          <w:szCs w:val="24"/>
        </w:rPr>
      </w:pPr>
      <w:r>
        <w:rPr>
          <w:rFonts w:ascii="Calibri" w:eastAsia="Calibri" w:hAnsi="Calibri" w:cs="Calibri"/>
          <w:b/>
          <w:sz w:val="24"/>
          <w:szCs w:val="24"/>
        </w:rPr>
        <w:t>Contingency Claim Model:</w:t>
      </w:r>
      <w:r>
        <w:rPr>
          <w:rFonts w:ascii="Calibri" w:eastAsia="Calibri" w:hAnsi="Calibri" w:cs="Calibri"/>
          <w:sz w:val="24"/>
          <w:szCs w:val="24"/>
        </w:rPr>
        <w:t xml:space="preserve"> Also named real options valuation, in this method, a business will be valued by considering uncertain future opportunities as financial options. It uses option-pricing models (e.g., Black-Scholes) to assess the value of growth opportunities, flexibility, or strategic options in uncertain environments.</w:t>
      </w:r>
    </w:p>
    <w:p w14:paraId="034EE30F" w14:textId="77777777" w:rsidR="00B36C85" w:rsidRDefault="00000000">
      <w:pPr>
        <w:rPr>
          <w:rFonts w:ascii="Calibri" w:eastAsia="Calibri" w:hAnsi="Calibri" w:cs="Calibri"/>
          <w:color w:val="FF0000"/>
          <w:sz w:val="24"/>
          <w:szCs w:val="24"/>
        </w:rPr>
      </w:pPr>
      <w:r>
        <w:rPr>
          <w:rFonts w:ascii="Calibri" w:eastAsia="Calibri" w:hAnsi="Calibri" w:cs="Calibri"/>
          <w:sz w:val="24"/>
          <w:szCs w:val="24"/>
        </w:rPr>
        <w:t xml:space="preserve">For our industry, we have used the free cash flow model. This is because the brokerage and financial advisory firms we have chosen do not pay significant dividends and have an average dividend payout ratio in the range of 5.33% to 33.33% and this cash flow to the investors is minimal and may not accurately represent the company’s ability to generate value. </w:t>
      </w:r>
      <w:r>
        <w:rPr>
          <w:rFonts w:ascii="Calibri" w:eastAsia="Calibri" w:hAnsi="Calibri" w:cs="Calibri"/>
          <w:color w:val="FF0000"/>
          <w:sz w:val="24"/>
          <w:szCs w:val="24"/>
        </w:rPr>
        <w:t xml:space="preserve"> </w:t>
      </w:r>
    </w:p>
    <w:p w14:paraId="046969A1"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The following assumptions and steps have been considered while calculating the Enterprise Value of the respective companies -: </w:t>
      </w:r>
    </w:p>
    <w:p w14:paraId="5B05FB4A"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t>The discount rate used is the cost of capital of each company respectively.</w:t>
      </w:r>
    </w:p>
    <w:p w14:paraId="0F862064"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t>A two-step DCF model is used for valuation. For the first few years, where a company is growing with its own growth rate. After that, it is assumed that the company will achieve a sustainable growth phase after the high growth phase, attaining a growth rate around a long-term average GDP growth rate.</w:t>
      </w:r>
    </w:p>
    <w:p w14:paraId="279550B4"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t>The time period over which the discount and growth rate are considered is the same for each company, leading to different average GDP growth rates for different companies.</w:t>
      </w:r>
    </w:p>
    <w:p w14:paraId="2645E1F5"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t>The average GDP growth rate is adjusted for the pandemic as the economy slowed down during that period.</w:t>
      </w:r>
    </w:p>
    <w:p w14:paraId="61FA424D"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t>Growth rate = ROE*(1-Retention Ratio)</w:t>
      </w:r>
    </w:p>
    <w:p w14:paraId="58CE7D0E"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t xml:space="preserve">EBIT, Tax rate, Depreciation and CAPEX all grow at the growth rate. </w:t>
      </w:r>
    </w:p>
    <w:p w14:paraId="04A0704F"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t>Tax rate is capped once it reaches 33-34%.</w:t>
      </w:r>
    </w:p>
    <w:p w14:paraId="1A014198" w14:textId="77777777" w:rsidR="00B36C85" w:rsidRDefault="00000000">
      <w:pPr>
        <w:numPr>
          <w:ilvl w:val="0"/>
          <w:numId w:val="32"/>
        </w:numPr>
        <w:rPr>
          <w:rFonts w:ascii="Calibri" w:eastAsia="Calibri" w:hAnsi="Calibri" w:cs="Calibri"/>
          <w:sz w:val="24"/>
          <w:szCs w:val="24"/>
        </w:rPr>
      </w:pPr>
      <w:r>
        <w:rPr>
          <w:rFonts w:ascii="Calibri" w:eastAsia="Calibri" w:hAnsi="Calibri" w:cs="Calibri"/>
          <w:sz w:val="24"/>
          <w:szCs w:val="24"/>
        </w:rPr>
        <w:lastRenderedPageBreak/>
        <w:t>Change in working capital does not follow any particular trend, so it is assumed to be constant for a few years.</w:t>
      </w:r>
    </w:p>
    <w:p w14:paraId="3D3E3537" w14:textId="77777777" w:rsidR="00B36C85" w:rsidRDefault="00000000">
      <w:pPr>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058A682" wp14:editId="73F8B558">
            <wp:extent cx="5943600" cy="23876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5943600" cy="2387600"/>
                    </a:xfrm>
                    <a:prstGeom prst="rect">
                      <a:avLst/>
                    </a:prstGeom>
                    <a:ln/>
                  </pic:spPr>
                </pic:pic>
              </a:graphicData>
            </a:graphic>
          </wp:inline>
        </w:drawing>
      </w:r>
    </w:p>
    <w:p w14:paraId="168C6662" w14:textId="77777777" w:rsidR="00B36C85" w:rsidRDefault="00000000">
      <w:pPr>
        <w:jc w:val="center"/>
        <w:rPr>
          <w:rFonts w:ascii="Calibri" w:eastAsia="Calibri" w:hAnsi="Calibri" w:cs="Calibri"/>
          <w:b/>
          <w:sz w:val="24"/>
          <w:szCs w:val="24"/>
        </w:rPr>
      </w:pPr>
      <w:r>
        <w:rPr>
          <w:rFonts w:ascii="Calibri" w:eastAsia="Calibri" w:hAnsi="Calibri" w:cs="Calibri"/>
          <w:b/>
          <w:sz w:val="24"/>
          <w:szCs w:val="24"/>
        </w:rPr>
        <w:t>Motilal Oswal Financial Services Ltd.</w:t>
      </w:r>
    </w:p>
    <w:p w14:paraId="23408A8E" w14:textId="77777777" w:rsidR="00B36C85" w:rsidRDefault="00B36C85">
      <w:pPr>
        <w:jc w:val="center"/>
        <w:rPr>
          <w:rFonts w:ascii="Calibri" w:eastAsia="Calibri" w:hAnsi="Calibri" w:cs="Calibri"/>
          <w:b/>
          <w:sz w:val="24"/>
          <w:szCs w:val="24"/>
        </w:rPr>
      </w:pPr>
    </w:p>
    <w:p w14:paraId="7E1031F7" w14:textId="77777777" w:rsidR="00B36C85" w:rsidRDefault="00B36C85">
      <w:pPr>
        <w:jc w:val="center"/>
        <w:rPr>
          <w:rFonts w:ascii="Calibri" w:eastAsia="Calibri" w:hAnsi="Calibri" w:cs="Calibri"/>
          <w:b/>
          <w:sz w:val="24"/>
          <w:szCs w:val="24"/>
        </w:rPr>
      </w:pPr>
    </w:p>
    <w:p w14:paraId="4E59BC67" w14:textId="77777777" w:rsidR="00B36C85" w:rsidRDefault="00000000">
      <w:pPr>
        <w:jc w:val="center"/>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2751F54B" wp14:editId="0E3C0FB2">
            <wp:extent cx="5943600" cy="2184400"/>
            <wp:effectExtent l="0" t="0" r="0" b="0"/>
            <wp:docPr id="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5943600" cy="2184400"/>
                    </a:xfrm>
                    <a:prstGeom prst="rect">
                      <a:avLst/>
                    </a:prstGeom>
                    <a:ln/>
                  </pic:spPr>
                </pic:pic>
              </a:graphicData>
            </a:graphic>
          </wp:inline>
        </w:drawing>
      </w:r>
    </w:p>
    <w:p w14:paraId="639D9601" w14:textId="77777777" w:rsidR="00B36C85" w:rsidRDefault="00000000">
      <w:pPr>
        <w:jc w:val="center"/>
        <w:rPr>
          <w:rFonts w:ascii="Calibri" w:eastAsia="Calibri" w:hAnsi="Calibri" w:cs="Calibri"/>
          <w:b/>
          <w:sz w:val="24"/>
          <w:szCs w:val="24"/>
        </w:rPr>
      </w:pPr>
      <w:r>
        <w:rPr>
          <w:rFonts w:ascii="Calibri" w:eastAsia="Calibri" w:hAnsi="Calibri" w:cs="Calibri"/>
          <w:b/>
          <w:sz w:val="24"/>
          <w:szCs w:val="24"/>
        </w:rPr>
        <w:t>Prudent Corporate Advisory Services Ltd.</w:t>
      </w:r>
    </w:p>
    <w:p w14:paraId="2F90955B" w14:textId="77777777" w:rsidR="00B36C85" w:rsidRDefault="00B36C85">
      <w:pPr>
        <w:jc w:val="center"/>
        <w:rPr>
          <w:rFonts w:ascii="Calibri" w:eastAsia="Calibri" w:hAnsi="Calibri" w:cs="Calibri"/>
          <w:b/>
          <w:sz w:val="24"/>
          <w:szCs w:val="24"/>
        </w:rPr>
      </w:pPr>
    </w:p>
    <w:p w14:paraId="58BE9A99" w14:textId="77777777" w:rsidR="00B36C85" w:rsidRDefault="00000000">
      <w:pPr>
        <w:jc w:val="center"/>
        <w:rPr>
          <w:rFonts w:ascii="Calibri" w:eastAsia="Calibri" w:hAnsi="Calibri" w:cs="Calibri"/>
          <w:b/>
          <w:sz w:val="24"/>
          <w:szCs w:val="24"/>
        </w:rPr>
      </w:pPr>
      <w:r>
        <w:rPr>
          <w:rFonts w:ascii="Calibri" w:eastAsia="Calibri" w:hAnsi="Calibri" w:cs="Calibri"/>
          <w:b/>
          <w:noProof/>
          <w:sz w:val="24"/>
          <w:szCs w:val="24"/>
        </w:rPr>
        <w:lastRenderedPageBreak/>
        <w:drawing>
          <wp:inline distT="114300" distB="114300" distL="114300" distR="114300" wp14:anchorId="3132E426" wp14:editId="08676066">
            <wp:extent cx="5776913" cy="2147826"/>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5776913" cy="2147826"/>
                    </a:xfrm>
                    <a:prstGeom prst="rect">
                      <a:avLst/>
                    </a:prstGeom>
                    <a:ln/>
                  </pic:spPr>
                </pic:pic>
              </a:graphicData>
            </a:graphic>
          </wp:inline>
        </w:drawing>
      </w:r>
    </w:p>
    <w:p w14:paraId="233DD7EB" w14:textId="77777777" w:rsidR="00B36C85" w:rsidRDefault="00000000">
      <w:pPr>
        <w:jc w:val="center"/>
        <w:rPr>
          <w:rFonts w:ascii="Calibri" w:eastAsia="Calibri" w:hAnsi="Calibri" w:cs="Calibri"/>
          <w:b/>
          <w:sz w:val="24"/>
          <w:szCs w:val="24"/>
        </w:rPr>
      </w:pPr>
      <w:r>
        <w:rPr>
          <w:rFonts w:ascii="Calibri" w:eastAsia="Calibri" w:hAnsi="Calibri" w:cs="Calibri"/>
          <w:b/>
          <w:sz w:val="24"/>
          <w:szCs w:val="24"/>
        </w:rPr>
        <w:t>Angel One Ltd.</w:t>
      </w:r>
    </w:p>
    <w:p w14:paraId="16912146" w14:textId="77777777" w:rsidR="00B36C85" w:rsidRDefault="00B36C85">
      <w:pPr>
        <w:jc w:val="center"/>
        <w:rPr>
          <w:rFonts w:ascii="Calibri" w:eastAsia="Calibri" w:hAnsi="Calibri" w:cs="Calibri"/>
          <w:b/>
          <w:sz w:val="24"/>
          <w:szCs w:val="24"/>
        </w:rPr>
      </w:pPr>
    </w:p>
    <w:p w14:paraId="58B6382B"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*2024 means values as on March 2024 </w:t>
      </w:r>
    </w:p>
    <w:p w14:paraId="6195BD3C" w14:textId="77777777" w:rsidR="00B36C85" w:rsidRDefault="00B36C85">
      <w:pPr>
        <w:rPr>
          <w:rFonts w:ascii="Calibri" w:eastAsia="Calibri" w:hAnsi="Calibri" w:cs="Calibri"/>
          <w:sz w:val="24"/>
          <w:szCs w:val="24"/>
        </w:rPr>
      </w:pPr>
    </w:p>
    <w:p w14:paraId="48898B0D" w14:textId="77777777" w:rsidR="00B36C85" w:rsidRDefault="00000000">
      <w:pPr>
        <w:rPr>
          <w:rFonts w:ascii="Calibri" w:eastAsia="Calibri" w:hAnsi="Calibri" w:cs="Calibri"/>
          <w:sz w:val="24"/>
          <w:szCs w:val="24"/>
        </w:rPr>
      </w:pPr>
      <w:r>
        <w:rPr>
          <w:rFonts w:ascii="Calibri" w:eastAsia="Calibri" w:hAnsi="Calibri" w:cs="Calibri"/>
          <w:b/>
          <w:sz w:val="32"/>
          <w:szCs w:val="32"/>
        </w:rPr>
        <w:t xml:space="preserve">Relative Valuation </w:t>
      </w:r>
    </w:p>
    <w:p w14:paraId="5FA84CE9" w14:textId="77777777" w:rsidR="00B36C85" w:rsidRDefault="00000000">
      <w:pPr>
        <w:rPr>
          <w:rFonts w:ascii="Calibri" w:eastAsia="Calibri" w:hAnsi="Calibri" w:cs="Calibri"/>
          <w:sz w:val="24"/>
          <w:szCs w:val="24"/>
        </w:rPr>
      </w:pPr>
      <w:r>
        <w:rPr>
          <w:rFonts w:ascii="Calibri" w:eastAsia="Calibri" w:hAnsi="Calibri" w:cs="Calibri"/>
          <w:sz w:val="24"/>
          <w:szCs w:val="24"/>
        </w:rPr>
        <w:t>Relative valuation is how we price our assets based on the pricing of similar assets in the market. This is done using a relative method, broadly standardizing prices and comparing similar entities. Bigger financial institutions and firms use relative valuation as the primary method to price a stock or a company mainly due to the following reasons:</w:t>
      </w:r>
    </w:p>
    <w:p w14:paraId="569B62A8" w14:textId="77777777" w:rsidR="00B36C85" w:rsidRDefault="00B36C85">
      <w:pPr>
        <w:rPr>
          <w:rFonts w:ascii="Calibri" w:eastAsia="Calibri" w:hAnsi="Calibri" w:cs="Calibri"/>
          <w:sz w:val="24"/>
          <w:szCs w:val="24"/>
        </w:rPr>
      </w:pPr>
    </w:p>
    <w:p w14:paraId="2224A2F8" w14:textId="77777777" w:rsidR="00B36C85" w:rsidRDefault="00000000">
      <w:pPr>
        <w:numPr>
          <w:ilvl w:val="0"/>
          <w:numId w:val="31"/>
        </w:numPr>
        <w:rPr>
          <w:rFonts w:ascii="Calibri" w:eastAsia="Calibri" w:hAnsi="Calibri" w:cs="Calibri"/>
          <w:sz w:val="24"/>
          <w:szCs w:val="24"/>
        </w:rPr>
      </w:pPr>
      <w:r>
        <w:rPr>
          <w:rFonts w:ascii="Calibri" w:eastAsia="Calibri" w:hAnsi="Calibri" w:cs="Calibri"/>
          <w:sz w:val="24"/>
          <w:szCs w:val="24"/>
        </w:rPr>
        <w:t>Relative valuation includes multiples like P/E Ev/</w:t>
      </w:r>
      <w:proofErr w:type="spellStart"/>
      <w:r>
        <w:rPr>
          <w:rFonts w:ascii="Calibri" w:eastAsia="Calibri" w:hAnsi="Calibri" w:cs="Calibri"/>
          <w:sz w:val="24"/>
          <w:szCs w:val="24"/>
        </w:rPr>
        <w:t>Ebitda</w:t>
      </w:r>
      <w:proofErr w:type="spellEnd"/>
      <w:r>
        <w:rPr>
          <w:rFonts w:ascii="Calibri" w:eastAsia="Calibri" w:hAnsi="Calibri" w:cs="Calibri"/>
          <w:sz w:val="24"/>
          <w:szCs w:val="24"/>
        </w:rPr>
        <w:t xml:space="preserve">, which are easy to explain to clients. </w:t>
      </w:r>
    </w:p>
    <w:p w14:paraId="728CD90F" w14:textId="77777777" w:rsidR="00B36C85" w:rsidRDefault="00000000">
      <w:pPr>
        <w:numPr>
          <w:ilvl w:val="0"/>
          <w:numId w:val="31"/>
        </w:numPr>
        <w:rPr>
          <w:rFonts w:ascii="Calibri" w:eastAsia="Calibri" w:hAnsi="Calibri" w:cs="Calibri"/>
          <w:sz w:val="24"/>
          <w:szCs w:val="24"/>
        </w:rPr>
      </w:pPr>
      <w:r>
        <w:rPr>
          <w:rFonts w:ascii="Calibri" w:eastAsia="Calibri" w:hAnsi="Calibri" w:cs="Calibri"/>
          <w:sz w:val="24"/>
          <w:szCs w:val="24"/>
        </w:rPr>
        <w:t>The analysis is easier as there are significantly fewer assumptions and calculations than discounted cash flows, which have many calculations and numerous assumptions.</w:t>
      </w:r>
    </w:p>
    <w:p w14:paraId="207013E8" w14:textId="77777777" w:rsidR="00B36C85" w:rsidRDefault="00000000">
      <w:pPr>
        <w:numPr>
          <w:ilvl w:val="0"/>
          <w:numId w:val="31"/>
        </w:numPr>
        <w:rPr>
          <w:rFonts w:ascii="Calibri" w:eastAsia="Calibri" w:hAnsi="Calibri" w:cs="Calibri"/>
          <w:sz w:val="24"/>
          <w:szCs w:val="24"/>
        </w:rPr>
      </w:pPr>
      <w:r>
        <w:rPr>
          <w:rFonts w:ascii="Calibri" w:eastAsia="Calibri" w:hAnsi="Calibri" w:cs="Calibri"/>
          <w:sz w:val="24"/>
          <w:szCs w:val="24"/>
        </w:rPr>
        <w:t>Relative valuation also indicates the real market sentiment as it highlights a relative value and not intrinsic value.</w:t>
      </w:r>
    </w:p>
    <w:p w14:paraId="06B85DB6" w14:textId="77777777" w:rsidR="00B36C85" w:rsidRDefault="00B36C85">
      <w:pPr>
        <w:rPr>
          <w:rFonts w:ascii="Calibri" w:eastAsia="Calibri" w:hAnsi="Calibri" w:cs="Calibri"/>
          <w:sz w:val="24"/>
          <w:szCs w:val="24"/>
        </w:rPr>
      </w:pPr>
    </w:p>
    <w:p w14:paraId="69EFCBF5" w14:textId="77777777" w:rsidR="00B36C85" w:rsidRDefault="00000000">
      <w:pPr>
        <w:rPr>
          <w:rFonts w:ascii="Calibri" w:eastAsia="Calibri" w:hAnsi="Calibri" w:cs="Calibri"/>
          <w:sz w:val="24"/>
          <w:szCs w:val="24"/>
        </w:rPr>
      </w:pPr>
      <w:r>
        <w:rPr>
          <w:rFonts w:ascii="Calibri" w:eastAsia="Calibri" w:hAnsi="Calibri" w:cs="Calibri"/>
          <w:sz w:val="24"/>
          <w:szCs w:val="24"/>
        </w:rPr>
        <w:t xml:space="preserve"> Relative valuation can be performed mainly by the given ways:</w:t>
      </w:r>
    </w:p>
    <w:p w14:paraId="2F7062BA" w14:textId="77777777" w:rsidR="00B36C85" w:rsidRDefault="00000000">
      <w:pPr>
        <w:numPr>
          <w:ilvl w:val="0"/>
          <w:numId w:val="5"/>
        </w:numPr>
        <w:rPr>
          <w:rFonts w:ascii="Calibri" w:eastAsia="Calibri" w:hAnsi="Calibri" w:cs="Calibri"/>
          <w:sz w:val="24"/>
          <w:szCs w:val="24"/>
        </w:rPr>
      </w:pPr>
      <w:r>
        <w:rPr>
          <w:rFonts w:ascii="Calibri" w:eastAsia="Calibri" w:hAnsi="Calibri" w:cs="Calibri"/>
          <w:b/>
          <w:sz w:val="24"/>
          <w:szCs w:val="24"/>
        </w:rPr>
        <w:t>Comparison-based:</w:t>
      </w:r>
      <w:r>
        <w:rPr>
          <w:rFonts w:ascii="Calibri" w:eastAsia="Calibri" w:hAnsi="Calibri" w:cs="Calibri"/>
          <w:sz w:val="24"/>
          <w:szCs w:val="24"/>
        </w:rPr>
        <w:t xml:space="preserve"> This involves comparing assets/firm’s valuation multiples with other comparable assets/firm’s multiples. Examples of multiples </w:t>
      </w:r>
      <w:proofErr w:type="gramStart"/>
      <w:r>
        <w:rPr>
          <w:rFonts w:ascii="Calibri" w:eastAsia="Calibri" w:hAnsi="Calibri" w:cs="Calibri"/>
          <w:sz w:val="24"/>
          <w:szCs w:val="24"/>
        </w:rPr>
        <w:t>are  P</w:t>
      </w:r>
      <w:proofErr w:type="gramEnd"/>
      <w:r>
        <w:rPr>
          <w:rFonts w:ascii="Calibri" w:eastAsia="Calibri" w:hAnsi="Calibri" w:cs="Calibri"/>
          <w:sz w:val="24"/>
          <w:szCs w:val="24"/>
        </w:rPr>
        <w:t>/E ratio and EV/EBITDA.</w:t>
      </w:r>
    </w:p>
    <w:p w14:paraId="0588428E" w14:textId="77777777" w:rsidR="00B36C85" w:rsidRDefault="00000000">
      <w:pPr>
        <w:numPr>
          <w:ilvl w:val="0"/>
          <w:numId w:val="5"/>
        </w:numPr>
        <w:rPr>
          <w:rFonts w:ascii="Calibri" w:eastAsia="Calibri" w:hAnsi="Calibri" w:cs="Calibri"/>
          <w:sz w:val="24"/>
          <w:szCs w:val="24"/>
        </w:rPr>
      </w:pPr>
      <w:r>
        <w:rPr>
          <w:rFonts w:ascii="Calibri" w:eastAsia="Calibri" w:hAnsi="Calibri" w:cs="Calibri"/>
          <w:b/>
          <w:sz w:val="24"/>
          <w:szCs w:val="24"/>
        </w:rPr>
        <w:t>Multiple types:</w:t>
      </w:r>
      <w:r>
        <w:rPr>
          <w:rFonts w:ascii="Calibri" w:eastAsia="Calibri" w:hAnsi="Calibri" w:cs="Calibri"/>
          <w:sz w:val="24"/>
          <w:szCs w:val="24"/>
        </w:rPr>
        <w:t xml:space="preserve"> Common valuation multiples used include Price-to-Earnings (P/E), Price-to-Sales (P/S), Enterprise Value-to-EBITDA (EV/EBITDA), and Price-to-Book (P/B) ratios.</w:t>
      </w:r>
    </w:p>
    <w:p w14:paraId="576DF1EA" w14:textId="77777777" w:rsidR="00B36C85" w:rsidRDefault="00000000">
      <w:pPr>
        <w:numPr>
          <w:ilvl w:val="0"/>
          <w:numId w:val="5"/>
        </w:numPr>
        <w:rPr>
          <w:rFonts w:ascii="Calibri" w:eastAsia="Calibri" w:hAnsi="Calibri" w:cs="Calibri"/>
          <w:sz w:val="24"/>
          <w:szCs w:val="24"/>
        </w:rPr>
      </w:pPr>
      <w:r>
        <w:rPr>
          <w:rFonts w:ascii="Calibri" w:eastAsia="Calibri" w:hAnsi="Calibri" w:cs="Calibri"/>
          <w:b/>
          <w:sz w:val="24"/>
          <w:szCs w:val="24"/>
        </w:rPr>
        <w:t>Benchmarking</w:t>
      </w:r>
      <w:r>
        <w:rPr>
          <w:rFonts w:ascii="Calibri" w:eastAsia="Calibri" w:hAnsi="Calibri" w:cs="Calibri"/>
          <w:sz w:val="24"/>
          <w:szCs w:val="24"/>
        </w:rPr>
        <w:t>: The target asset’s/firm's multiples are compared to those of industry peers or market averages to estimate its relative value.</w:t>
      </w:r>
    </w:p>
    <w:p w14:paraId="2FE67DEB" w14:textId="77777777" w:rsidR="00B36C85" w:rsidRDefault="00B36C85">
      <w:pPr>
        <w:rPr>
          <w:rFonts w:ascii="Calibri" w:eastAsia="Calibri" w:hAnsi="Calibri" w:cs="Calibri"/>
          <w:b/>
          <w:sz w:val="32"/>
          <w:szCs w:val="32"/>
        </w:rPr>
      </w:pPr>
    </w:p>
    <w:p w14:paraId="38796707" w14:textId="77777777" w:rsidR="00B36C85" w:rsidRDefault="00000000">
      <w:pPr>
        <w:rPr>
          <w:rFonts w:ascii="Calibri" w:eastAsia="Calibri" w:hAnsi="Calibri" w:cs="Calibri"/>
          <w:b/>
          <w:sz w:val="28"/>
          <w:szCs w:val="28"/>
        </w:rPr>
      </w:pPr>
      <w:r>
        <w:rPr>
          <w:rFonts w:ascii="Calibri" w:eastAsia="Calibri" w:hAnsi="Calibri" w:cs="Calibri"/>
          <w:b/>
          <w:sz w:val="28"/>
          <w:szCs w:val="28"/>
        </w:rPr>
        <w:t>Industry Averages:</w:t>
      </w:r>
    </w:p>
    <w:p w14:paraId="24725C66" w14:textId="77777777" w:rsidR="00B36C85" w:rsidRDefault="00000000">
      <w:pPr>
        <w:numPr>
          <w:ilvl w:val="0"/>
          <w:numId w:val="16"/>
        </w:numPr>
        <w:rPr>
          <w:rFonts w:ascii="Calibri" w:eastAsia="Calibri" w:hAnsi="Calibri" w:cs="Calibri"/>
          <w:sz w:val="24"/>
          <w:szCs w:val="24"/>
        </w:rPr>
      </w:pPr>
      <w:r>
        <w:rPr>
          <w:rFonts w:ascii="Calibri" w:eastAsia="Calibri" w:hAnsi="Calibri" w:cs="Calibri"/>
          <w:sz w:val="24"/>
          <w:szCs w:val="24"/>
        </w:rPr>
        <w:t>PE Ratio:  10.02</w:t>
      </w:r>
    </w:p>
    <w:p w14:paraId="524F7B43" w14:textId="77777777" w:rsidR="00B36C85" w:rsidRDefault="00000000">
      <w:pPr>
        <w:numPr>
          <w:ilvl w:val="0"/>
          <w:numId w:val="16"/>
        </w:numPr>
        <w:rPr>
          <w:rFonts w:ascii="Calibri" w:eastAsia="Calibri" w:hAnsi="Calibri" w:cs="Calibri"/>
          <w:sz w:val="24"/>
          <w:szCs w:val="24"/>
        </w:rPr>
      </w:pPr>
      <w:r>
        <w:rPr>
          <w:rFonts w:ascii="Calibri" w:eastAsia="Calibri" w:hAnsi="Calibri" w:cs="Calibri"/>
          <w:sz w:val="24"/>
          <w:szCs w:val="24"/>
        </w:rPr>
        <w:lastRenderedPageBreak/>
        <w:t>PEG Ratio: 1</w:t>
      </w:r>
    </w:p>
    <w:p w14:paraId="4E389ABF" w14:textId="77777777" w:rsidR="00B36C85" w:rsidRDefault="00000000">
      <w:pPr>
        <w:numPr>
          <w:ilvl w:val="0"/>
          <w:numId w:val="16"/>
        </w:numPr>
        <w:rPr>
          <w:rFonts w:ascii="Calibri" w:eastAsia="Calibri" w:hAnsi="Calibri" w:cs="Calibri"/>
          <w:sz w:val="24"/>
          <w:szCs w:val="24"/>
        </w:rPr>
      </w:pPr>
      <w:r>
        <w:rPr>
          <w:rFonts w:ascii="Calibri" w:eastAsia="Calibri" w:hAnsi="Calibri" w:cs="Calibri"/>
          <w:sz w:val="24"/>
          <w:szCs w:val="24"/>
        </w:rPr>
        <w:t>PB Ratio: 2.48x</w:t>
      </w:r>
    </w:p>
    <w:p w14:paraId="6C957052" w14:textId="77777777" w:rsidR="00B36C85" w:rsidRDefault="00000000">
      <w:pPr>
        <w:numPr>
          <w:ilvl w:val="0"/>
          <w:numId w:val="16"/>
        </w:numPr>
        <w:rPr>
          <w:rFonts w:ascii="Calibri" w:eastAsia="Calibri" w:hAnsi="Calibri" w:cs="Calibri"/>
          <w:sz w:val="24"/>
          <w:szCs w:val="24"/>
        </w:rPr>
      </w:pPr>
      <w:r>
        <w:rPr>
          <w:rFonts w:ascii="Calibri" w:eastAsia="Calibri" w:hAnsi="Calibri" w:cs="Calibri"/>
          <w:sz w:val="24"/>
          <w:szCs w:val="24"/>
        </w:rPr>
        <w:t>P/S:  2.9x</w:t>
      </w:r>
    </w:p>
    <w:p w14:paraId="3C02D8F3" w14:textId="77777777" w:rsidR="00B36C85" w:rsidRDefault="00000000">
      <w:pPr>
        <w:numPr>
          <w:ilvl w:val="0"/>
          <w:numId w:val="16"/>
        </w:numPr>
        <w:rPr>
          <w:rFonts w:ascii="Calibri" w:eastAsia="Calibri" w:hAnsi="Calibri" w:cs="Calibri"/>
          <w:sz w:val="24"/>
          <w:szCs w:val="24"/>
        </w:rPr>
      </w:pPr>
      <w:r>
        <w:rPr>
          <w:rFonts w:ascii="Calibri" w:eastAsia="Calibri" w:hAnsi="Calibri" w:cs="Calibri"/>
          <w:sz w:val="24"/>
          <w:szCs w:val="24"/>
        </w:rPr>
        <w:t>EV/EBITDA:  16x</w:t>
      </w:r>
    </w:p>
    <w:p w14:paraId="5449B020" w14:textId="77777777" w:rsidR="00B36C85" w:rsidRDefault="00000000">
      <w:pPr>
        <w:numPr>
          <w:ilvl w:val="0"/>
          <w:numId w:val="16"/>
        </w:numPr>
        <w:rPr>
          <w:rFonts w:ascii="Calibri" w:eastAsia="Calibri" w:hAnsi="Calibri" w:cs="Calibri"/>
          <w:sz w:val="24"/>
          <w:szCs w:val="24"/>
        </w:rPr>
      </w:pPr>
      <w:r>
        <w:rPr>
          <w:rFonts w:ascii="Calibri" w:eastAsia="Calibri" w:hAnsi="Calibri" w:cs="Calibri"/>
          <w:sz w:val="24"/>
          <w:szCs w:val="24"/>
        </w:rPr>
        <w:t>EV/Revenue:  1.8x</w:t>
      </w:r>
    </w:p>
    <w:p w14:paraId="29F6B144" w14:textId="77777777" w:rsidR="00B36C85" w:rsidRDefault="00000000">
      <w:pPr>
        <w:jc w:val="center"/>
        <w:rPr>
          <w:rFonts w:ascii="Calibri" w:eastAsia="Calibri" w:hAnsi="Calibri" w:cs="Calibri"/>
          <w:b/>
          <w:sz w:val="32"/>
          <w:szCs w:val="32"/>
        </w:rPr>
      </w:pPr>
      <w:r>
        <w:rPr>
          <w:rFonts w:ascii="Calibri" w:eastAsia="Calibri" w:hAnsi="Calibri" w:cs="Calibri"/>
          <w:b/>
          <w:noProof/>
          <w:sz w:val="32"/>
          <w:szCs w:val="32"/>
        </w:rPr>
        <w:drawing>
          <wp:inline distT="114300" distB="114300" distL="114300" distR="114300" wp14:anchorId="00E9CD53" wp14:editId="24769955">
            <wp:extent cx="5848350" cy="3343275"/>
            <wp:effectExtent l="0" t="0" r="0" b="0"/>
            <wp:docPr id="2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6"/>
                    <a:srcRect l="1602" t="1680"/>
                    <a:stretch>
                      <a:fillRect/>
                    </a:stretch>
                  </pic:blipFill>
                  <pic:spPr>
                    <a:xfrm>
                      <a:off x="0" y="0"/>
                      <a:ext cx="5848350" cy="3343275"/>
                    </a:xfrm>
                    <a:prstGeom prst="rect">
                      <a:avLst/>
                    </a:prstGeom>
                    <a:ln/>
                  </pic:spPr>
                </pic:pic>
              </a:graphicData>
            </a:graphic>
          </wp:inline>
        </w:drawing>
      </w:r>
    </w:p>
    <w:p w14:paraId="77FB37EB" w14:textId="77777777" w:rsidR="00B36C85" w:rsidRDefault="00000000">
      <w:pPr>
        <w:rPr>
          <w:rFonts w:ascii="Calibri" w:eastAsia="Calibri" w:hAnsi="Calibri" w:cs="Calibri"/>
          <w:b/>
          <w:sz w:val="32"/>
          <w:szCs w:val="32"/>
        </w:rPr>
      </w:pPr>
      <w:r>
        <w:rPr>
          <w:rFonts w:ascii="Calibri" w:eastAsia="Calibri" w:hAnsi="Calibri" w:cs="Calibri"/>
          <w:b/>
          <w:sz w:val="32"/>
          <w:szCs w:val="32"/>
        </w:rPr>
        <w:t xml:space="preserve">                                       </w:t>
      </w:r>
      <w:r>
        <w:rPr>
          <w:rFonts w:ascii="Calibri" w:eastAsia="Calibri" w:hAnsi="Calibri" w:cs="Calibri"/>
          <w:b/>
          <w:sz w:val="24"/>
          <w:szCs w:val="24"/>
        </w:rPr>
        <w:t>Prudent Corporate Advisory Services Ltd.</w:t>
      </w:r>
    </w:p>
    <w:p w14:paraId="7B9D37BD" w14:textId="77777777" w:rsidR="00B36C85" w:rsidRDefault="00000000">
      <w:pPr>
        <w:numPr>
          <w:ilvl w:val="0"/>
          <w:numId w:val="15"/>
        </w:numPr>
        <w:spacing w:before="240"/>
        <w:rPr>
          <w:rFonts w:ascii="Calibri" w:eastAsia="Calibri" w:hAnsi="Calibri" w:cs="Calibri"/>
          <w:sz w:val="24"/>
          <w:szCs w:val="24"/>
        </w:rPr>
      </w:pPr>
      <w:r>
        <w:rPr>
          <w:rFonts w:ascii="Calibri" w:eastAsia="Calibri" w:hAnsi="Calibri" w:cs="Calibri"/>
          <w:sz w:val="24"/>
          <w:szCs w:val="24"/>
        </w:rPr>
        <w:t>P/</w:t>
      </w:r>
      <w:proofErr w:type="gramStart"/>
      <w:r>
        <w:rPr>
          <w:rFonts w:ascii="Calibri" w:eastAsia="Calibri" w:hAnsi="Calibri" w:cs="Calibri"/>
          <w:sz w:val="24"/>
          <w:szCs w:val="24"/>
        </w:rPr>
        <w:t>E(</w:t>
      </w:r>
      <w:proofErr w:type="gramEnd"/>
      <w:r>
        <w:rPr>
          <w:rFonts w:ascii="Calibri" w:eastAsia="Calibri" w:hAnsi="Calibri" w:cs="Calibri"/>
          <w:sz w:val="24"/>
          <w:szCs w:val="24"/>
        </w:rPr>
        <w:t xml:space="preserve">37.44), </w:t>
      </w:r>
      <w:proofErr w:type="gramStart"/>
      <w:r>
        <w:rPr>
          <w:rFonts w:ascii="Calibri" w:eastAsia="Calibri" w:hAnsi="Calibri" w:cs="Calibri"/>
          <w:sz w:val="24"/>
          <w:szCs w:val="24"/>
        </w:rPr>
        <w:t>PB(</w:t>
      </w:r>
      <w:proofErr w:type="gramEnd"/>
      <w:r>
        <w:rPr>
          <w:rFonts w:ascii="Calibri" w:eastAsia="Calibri" w:hAnsi="Calibri" w:cs="Calibri"/>
          <w:sz w:val="24"/>
          <w:szCs w:val="24"/>
        </w:rPr>
        <w:t>84.52), P/</w:t>
      </w:r>
      <w:proofErr w:type="gramStart"/>
      <w:r>
        <w:rPr>
          <w:rFonts w:ascii="Calibri" w:eastAsia="Calibri" w:hAnsi="Calibri" w:cs="Calibri"/>
          <w:sz w:val="24"/>
          <w:szCs w:val="24"/>
        </w:rPr>
        <w:t>S(</w:t>
      </w:r>
      <w:proofErr w:type="gramEnd"/>
      <w:r>
        <w:rPr>
          <w:rFonts w:ascii="Calibri" w:eastAsia="Calibri" w:hAnsi="Calibri" w:cs="Calibri"/>
          <w:sz w:val="24"/>
          <w:szCs w:val="24"/>
        </w:rPr>
        <w:t xml:space="preserve">6.32), Ev/ </w:t>
      </w:r>
      <w:proofErr w:type="gramStart"/>
      <w:r>
        <w:rPr>
          <w:rFonts w:ascii="Calibri" w:eastAsia="Calibri" w:hAnsi="Calibri" w:cs="Calibri"/>
          <w:sz w:val="24"/>
          <w:szCs w:val="24"/>
        </w:rPr>
        <w:t>Revenue(</w:t>
      </w:r>
      <w:proofErr w:type="gramEnd"/>
      <w:r>
        <w:rPr>
          <w:rFonts w:ascii="Calibri" w:eastAsia="Calibri" w:hAnsi="Calibri" w:cs="Calibri"/>
          <w:sz w:val="24"/>
          <w:szCs w:val="24"/>
        </w:rPr>
        <w:t>6.25) are overvalued.</w:t>
      </w:r>
    </w:p>
    <w:p w14:paraId="59705A26" w14:textId="77777777" w:rsidR="00B36C85" w:rsidRDefault="00000000">
      <w:pPr>
        <w:numPr>
          <w:ilvl w:val="0"/>
          <w:numId w:val="15"/>
        </w:numPr>
        <w:rPr>
          <w:rFonts w:ascii="Calibri" w:eastAsia="Calibri" w:hAnsi="Calibri" w:cs="Calibri"/>
          <w:sz w:val="24"/>
          <w:szCs w:val="24"/>
        </w:rPr>
      </w:pPr>
      <w:r>
        <w:rPr>
          <w:rFonts w:ascii="Calibri" w:eastAsia="Calibri" w:hAnsi="Calibri" w:cs="Calibri"/>
          <w:sz w:val="24"/>
          <w:szCs w:val="24"/>
        </w:rPr>
        <w:t>EV/</w:t>
      </w:r>
      <w:proofErr w:type="gramStart"/>
      <w:r>
        <w:rPr>
          <w:rFonts w:ascii="Calibri" w:eastAsia="Calibri" w:hAnsi="Calibri" w:cs="Calibri"/>
          <w:sz w:val="24"/>
          <w:szCs w:val="24"/>
        </w:rPr>
        <w:t>EBITDA(</w:t>
      </w:r>
      <w:proofErr w:type="gramEnd"/>
      <w:r>
        <w:rPr>
          <w:rFonts w:ascii="Calibri" w:eastAsia="Calibri" w:hAnsi="Calibri" w:cs="Calibri"/>
          <w:sz w:val="24"/>
          <w:szCs w:val="24"/>
        </w:rPr>
        <w:t>24.8) is Overvalued.</w:t>
      </w:r>
    </w:p>
    <w:p w14:paraId="463F53D3" w14:textId="77777777" w:rsidR="00B36C85" w:rsidRDefault="00000000">
      <w:pPr>
        <w:numPr>
          <w:ilvl w:val="0"/>
          <w:numId w:val="15"/>
        </w:numPr>
        <w:spacing w:after="240"/>
        <w:rPr>
          <w:rFonts w:ascii="Calibri" w:eastAsia="Calibri" w:hAnsi="Calibri" w:cs="Calibri"/>
          <w:sz w:val="24"/>
          <w:szCs w:val="24"/>
        </w:rPr>
      </w:pPr>
      <w:r>
        <w:rPr>
          <w:rFonts w:ascii="Calibri" w:eastAsia="Calibri" w:hAnsi="Calibri" w:cs="Calibri"/>
          <w:sz w:val="24"/>
          <w:szCs w:val="24"/>
        </w:rPr>
        <w:lastRenderedPageBreak/>
        <w:t xml:space="preserve">PEG </w:t>
      </w:r>
      <w:proofErr w:type="gramStart"/>
      <w:r>
        <w:rPr>
          <w:rFonts w:ascii="Calibri" w:eastAsia="Calibri" w:hAnsi="Calibri" w:cs="Calibri"/>
          <w:sz w:val="24"/>
          <w:szCs w:val="24"/>
        </w:rPr>
        <w:t>ratio(</w:t>
      </w:r>
      <w:proofErr w:type="gramEnd"/>
      <w:r>
        <w:rPr>
          <w:rFonts w:ascii="Calibri" w:eastAsia="Calibri" w:hAnsi="Calibri" w:cs="Calibri"/>
          <w:sz w:val="24"/>
          <w:szCs w:val="24"/>
        </w:rPr>
        <w:t xml:space="preserve">1.38) has become significantly overvalued                                      </w:t>
      </w:r>
      <w:r>
        <w:rPr>
          <w:rFonts w:ascii="Calibri" w:eastAsia="Calibri" w:hAnsi="Calibri" w:cs="Calibri"/>
          <w:noProof/>
          <w:sz w:val="24"/>
          <w:szCs w:val="24"/>
        </w:rPr>
        <w:drawing>
          <wp:inline distT="114300" distB="114300" distL="114300" distR="114300" wp14:anchorId="74E523D9" wp14:editId="159D3C99">
            <wp:extent cx="6240165" cy="323917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7"/>
                    <a:srcRect l="1355" t="2446"/>
                    <a:stretch>
                      <a:fillRect/>
                    </a:stretch>
                  </pic:blipFill>
                  <pic:spPr>
                    <a:xfrm>
                      <a:off x="0" y="0"/>
                      <a:ext cx="6240165" cy="3239170"/>
                    </a:xfrm>
                    <a:prstGeom prst="rect">
                      <a:avLst/>
                    </a:prstGeom>
                    <a:ln/>
                  </pic:spPr>
                </pic:pic>
              </a:graphicData>
            </a:graphic>
          </wp:inline>
        </w:drawing>
      </w:r>
    </w:p>
    <w:p w14:paraId="067F8E56" w14:textId="77777777" w:rsidR="00B36C85" w:rsidRDefault="00000000">
      <w:pPr>
        <w:rPr>
          <w:rFonts w:ascii="Calibri" w:eastAsia="Calibri" w:hAnsi="Calibri" w:cs="Calibri"/>
          <w:b/>
          <w:sz w:val="24"/>
          <w:szCs w:val="24"/>
        </w:rPr>
      </w:pPr>
      <w:r>
        <w:rPr>
          <w:rFonts w:ascii="Calibri" w:eastAsia="Calibri" w:hAnsi="Calibri" w:cs="Calibri"/>
          <w:sz w:val="24"/>
          <w:szCs w:val="24"/>
        </w:rPr>
        <w:t xml:space="preserve">                                                      </w:t>
      </w:r>
      <w:r>
        <w:rPr>
          <w:rFonts w:ascii="Calibri" w:eastAsia="Calibri" w:hAnsi="Calibri" w:cs="Calibri"/>
          <w:b/>
          <w:sz w:val="24"/>
          <w:szCs w:val="24"/>
        </w:rPr>
        <w:t>Motilal Oswal Financial Services Ltd.</w:t>
      </w:r>
    </w:p>
    <w:p w14:paraId="6684340F" w14:textId="77777777" w:rsidR="00B36C85" w:rsidRDefault="00000000">
      <w:pPr>
        <w:numPr>
          <w:ilvl w:val="0"/>
          <w:numId w:val="25"/>
        </w:numPr>
        <w:spacing w:before="240"/>
        <w:rPr>
          <w:rFonts w:ascii="Calibri" w:eastAsia="Calibri" w:hAnsi="Calibri" w:cs="Calibri"/>
          <w:sz w:val="24"/>
          <w:szCs w:val="24"/>
        </w:rPr>
      </w:pPr>
      <w:r>
        <w:rPr>
          <w:rFonts w:ascii="Calibri" w:eastAsia="Calibri" w:hAnsi="Calibri" w:cs="Calibri"/>
          <w:sz w:val="24"/>
          <w:szCs w:val="24"/>
        </w:rPr>
        <w:t>PB ratio was performing just at par except for an exponential rise in the last year to 105.65.</w:t>
      </w:r>
    </w:p>
    <w:p w14:paraId="78CE13D7" w14:textId="77777777" w:rsidR="00B36C85" w:rsidRDefault="00000000">
      <w:pPr>
        <w:numPr>
          <w:ilvl w:val="0"/>
          <w:numId w:val="25"/>
        </w:numPr>
        <w:rPr>
          <w:rFonts w:ascii="Calibri" w:eastAsia="Calibri" w:hAnsi="Calibri" w:cs="Calibri"/>
          <w:sz w:val="24"/>
          <w:szCs w:val="24"/>
        </w:rPr>
      </w:pPr>
      <w:r>
        <w:rPr>
          <w:rFonts w:ascii="Calibri" w:eastAsia="Calibri" w:hAnsi="Calibri" w:cs="Calibri"/>
          <w:sz w:val="24"/>
          <w:szCs w:val="24"/>
        </w:rPr>
        <w:t>EV/</w:t>
      </w:r>
      <w:proofErr w:type="gramStart"/>
      <w:r>
        <w:rPr>
          <w:rFonts w:ascii="Calibri" w:eastAsia="Calibri" w:hAnsi="Calibri" w:cs="Calibri"/>
          <w:sz w:val="24"/>
          <w:szCs w:val="24"/>
        </w:rPr>
        <w:t>REVENUE(</w:t>
      </w:r>
      <w:proofErr w:type="gramEnd"/>
      <w:r>
        <w:rPr>
          <w:rFonts w:ascii="Calibri" w:eastAsia="Calibri" w:hAnsi="Calibri" w:cs="Calibri"/>
          <w:sz w:val="24"/>
          <w:szCs w:val="24"/>
        </w:rPr>
        <w:t>3.64) is significantly overvalued</w:t>
      </w:r>
    </w:p>
    <w:p w14:paraId="14DC0AA1" w14:textId="77777777" w:rsidR="00B36C85" w:rsidRDefault="00000000">
      <w:pPr>
        <w:numPr>
          <w:ilvl w:val="0"/>
          <w:numId w:val="25"/>
        </w:numPr>
        <w:rPr>
          <w:rFonts w:ascii="Calibri" w:eastAsia="Calibri" w:hAnsi="Calibri" w:cs="Calibri"/>
          <w:sz w:val="24"/>
          <w:szCs w:val="24"/>
        </w:rPr>
      </w:pPr>
      <w:r>
        <w:rPr>
          <w:rFonts w:ascii="Calibri" w:eastAsia="Calibri" w:hAnsi="Calibri" w:cs="Calibri"/>
          <w:sz w:val="24"/>
          <w:szCs w:val="24"/>
        </w:rPr>
        <w:t>EV/</w:t>
      </w:r>
      <w:proofErr w:type="gramStart"/>
      <w:r>
        <w:rPr>
          <w:rFonts w:ascii="Calibri" w:eastAsia="Calibri" w:hAnsi="Calibri" w:cs="Calibri"/>
          <w:sz w:val="24"/>
          <w:szCs w:val="24"/>
        </w:rPr>
        <w:t>EBITDA(</w:t>
      </w:r>
      <w:proofErr w:type="gramEnd"/>
      <w:r>
        <w:rPr>
          <w:rFonts w:ascii="Calibri" w:eastAsia="Calibri" w:hAnsi="Calibri" w:cs="Calibri"/>
          <w:sz w:val="24"/>
          <w:szCs w:val="24"/>
        </w:rPr>
        <w:t>7.8) is Undervalued.</w:t>
      </w:r>
    </w:p>
    <w:p w14:paraId="58908F24" w14:textId="77777777" w:rsidR="00B36C85" w:rsidRDefault="00000000">
      <w:pPr>
        <w:numPr>
          <w:ilvl w:val="0"/>
          <w:numId w:val="25"/>
        </w:numPr>
        <w:rPr>
          <w:rFonts w:ascii="Calibri" w:eastAsia="Calibri" w:hAnsi="Calibri" w:cs="Calibri"/>
          <w:sz w:val="24"/>
          <w:szCs w:val="24"/>
        </w:rPr>
      </w:pPr>
      <w:r>
        <w:rPr>
          <w:rFonts w:ascii="Calibri" w:eastAsia="Calibri" w:hAnsi="Calibri" w:cs="Calibri"/>
          <w:sz w:val="24"/>
          <w:szCs w:val="24"/>
        </w:rPr>
        <w:t>The P/E ratio is 10.16, which is at par with the industry</w:t>
      </w:r>
    </w:p>
    <w:p w14:paraId="3CD02AF3" w14:textId="77777777" w:rsidR="00B36C85" w:rsidRDefault="00000000">
      <w:pPr>
        <w:numPr>
          <w:ilvl w:val="0"/>
          <w:numId w:val="25"/>
        </w:numPr>
        <w:rPr>
          <w:rFonts w:ascii="Calibri" w:eastAsia="Calibri" w:hAnsi="Calibri" w:cs="Calibri"/>
          <w:sz w:val="24"/>
          <w:szCs w:val="24"/>
        </w:rPr>
      </w:pPr>
      <w:r>
        <w:rPr>
          <w:rFonts w:ascii="Calibri" w:eastAsia="Calibri" w:hAnsi="Calibri" w:cs="Calibri"/>
          <w:sz w:val="24"/>
          <w:szCs w:val="24"/>
        </w:rPr>
        <w:t>PEG is 0.398, which is significantly undervalued.</w:t>
      </w:r>
    </w:p>
    <w:p w14:paraId="190C8213" w14:textId="77777777" w:rsidR="00B36C85" w:rsidRDefault="00000000">
      <w:pPr>
        <w:numPr>
          <w:ilvl w:val="0"/>
          <w:numId w:val="25"/>
        </w:numPr>
        <w:spacing w:after="240"/>
        <w:rPr>
          <w:rFonts w:ascii="Calibri" w:eastAsia="Calibri" w:hAnsi="Calibri" w:cs="Calibri"/>
          <w:sz w:val="24"/>
          <w:szCs w:val="24"/>
        </w:rPr>
      </w:pPr>
      <w:r>
        <w:rPr>
          <w:rFonts w:ascii="Calibri" w:eastAsia="Calibri" w:hAnsi="Calibri" w:cs="Calibri"/>
          <w:sz w:val="24"/>
          <w:szCs w:val="24"/>
        </w:rPr>
        <w:t>P/</w:t>
      </w:r>
      <w:proofErr w:type="gramStart"/>
      <w:r>
        <w:rPr>
          <w:rFonts w:ascii="Calibri" w:eastAsia="Calibri" w:hAnsi="Calibri" w:cs="Calibri"/>
          <w:sz w:val="24"/>
          <w:szCs w:val="24"/>
        </w:rPr>
        <w:t>S(</w:t>
      </w:r>
      <w:proofErr w:type="gramEnd"/>
      <w:r>
        <w:rPr>
          <w:rFonts w:ascii="Calibri" w:eastAsia="Calibri" w:hAnsi="Calibri" w:cs="Calibri"/>
          <w:sz w:val="24"/>
          <w:szCs w:val="24"/>
        </w:rPr>
        <w:t>3.48) is slightly overvalued.</w:t>
      </w:r>
    </w:p>
    <w:p w14:paraId="0FE6C58F" w14:textId="77777777" w:rsidR="00B36C85" w:rsidRDefault="00B36C85">
      <w:pPr>
        <w:jc w:val="center"/>
        <w:rPr>
          <w:rFonts w:ascii="Calibri" w:eastAsia="Calibri" w:hAnsi="Calibri" w:cs="Calibri"/>
          <w:sz w:val="24"/>
          <w:szCs w:val="24"/>
        </w:rPr>
      </w:pPr>
    </w:p>
    <w:p w14:paraId="2335AA56" w14:textId="77777777" w:rsidR="00B36C85" w:rsidRDefault="00000000">
      <w:pPr>
        <w:jc w:val="center"/>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4C2A8615" wp14:editId="1666BEEE">
            <wp:extent cx="5857875" cy="3133725"/>
            <wp:effectExtent l="0" t="0" r="0" b="0"/>
            <wp:docPr id="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l="1602" t="1791"/>
                    <a:stretch>
                      <a:fillRect/>
                    </a:stretch>
                  </pic:blipFill>
                  <pic:spPr>
                    <a:xfrm>
                      <a:off x="0" y="0"/>
                      <a:ext cx="5857875" cy="3133725"/>
                    </a:xfrm>
                    <a:prstGeom prst="rect">
                      <a:avLst/>
                    </a:prstGeom>
                    <a:ln/>
                  </pic:spPr>
                </pic:pic>
              </a:graphicData>
            </a:graphic>
          </wp:inline>
        </w:drawing>
      </w:r>
    </w:p>
    <w:p w14:paraId="5CD45F3C" w14:textId="77777777" w:rsidR="00B36C85" w:rsidRDefault="00000000">
      <w:pPr>
        <w:rPr>
          <w:rFonts w:ascii="Calibri" w:eastAsia="Calibri" w:hAnsi="Calibri" w:cs="Calibri"/>
          <w:b/>
          <w:sz w:val="24"/>
          <w:szCs w:val="24"/>
        </w:rPr>
      </w:pPr>
      <w:r>
        <w:rPr>
          <w:rFonts w:ascii="Calibri" w:eastAsia="Calibri" w:hAnsi="Calibri" w:cs="Calibri"/>
          <w:sz w:val="24"/>
          <w:szCs w:val="24"/>
        </w:rPr>
        <w:t xml:space="preserve">                                                                      </w:t>
      </w:r>
      <w:r>
        <w:rPr>
          <w:rFonts w:ascii="Calibri" w:eastAsia="Calibri" w:hAnsi="Calibri" w:cs="Calibri"/>
          <w:b/>
          <w:sz w:val="24"/>
          <w:szCs w:val="24"/>
        </w:rPr>
        <w:t>Angel One Ltd</w:t>
      </w:r>
    </w:p>
    <w:p w14:paraId="5A567143" w14:textId="77777777" w:rsidR="00B36C85" w:rsidRDefault="00000000">
      <w:pPr>
        <w:rPr>
          <w:rFonts w:ascii="Calibri" w:eastAsia="Calibri" w:hAnsi="Calibri" w:cs="Calibri"/>
        </w:rPr>
      </w:pPr>
      <w:r>
        <w:rPr>
          <w:rFonts w:ascii="Calibri" w:eastAsia="Calibri" w:hAnsi="Calibri" w:cs="Calibri"/>
        </w:rPr>
        <w:t>*All ratios are calculated by making various assumptions, which may differ from the exact figures provided online.</w:t>
      </w:r>
    </w:p>
    <w:p w14:paraId="414409D5" w14:textId="77777777" w:rsidR="00B36C85" w:rsidRDefault="00B36C85">
      <w:pPr>
        <w:rPr>
          <w:rFonts w:ascii="Calibri" w:eastAsia="Calibri" w:hAnsi="Calibri" w:cs="Calibri"/>
          <w:b/>
          <w:sz w:val="24"/>
          <w:szCs w:val="24"/>
        </w:rPr>
      </w:pPr>
    </w:p>
    <w:p w14:paraId="6A39F8D5" w14:textId="77777777" w:rsidR="00B36C85" w:rsidRDefault="00000000">
      <w:pPr>
        <w:numPr>
          <w:ilvl w:val="0"/>
          <w:numId w:val="11"/>
        </w:numPr>
        <w:spacing w:before="240"/>
        <w:rPr>
          <w:rFonts w:ascii="Calibri" w:eastAsia="Calibri" w:hAnsi="Calibri" w:cs="Calibri"/>
          <w:sz w:val="24"/>
          <w:szCs w:val="24"/>
        </w:rPr>
      </w:pPr>
      <w:r>
        <w:rPr>
          <w:rFonts w:ascii="Calibri" w:eastAsia="Calibri" w:hAnsi="Calibri" w:cs="Calibri"/>
          <w:sz w:val="24"/>
          <w:szCs w:val="24"/>
        </w:rPr>
        <w:t>P/</w:t>
      </w:r>
      <w:proofErr w:type="gramStart"/>
      <w:r>
        <w:rPr>
          <w:rFonts w:ascii="Calibri" w:eastAsia="Calibri" w:hAnsi="Calibri" w:cs="Calibri"/>
          <w:sz w:val="24"/>
          <w:szCs w:val="24"/>
        </w:rPr>
        <w:t>E(</w:t>
      </w:r>
      <w:proofErr w:type="gramEnd"/>
      <w:r>
        <w:rPr>
          <w:rFonts w:ascii="Calibri" w:eastAsia="Calibri" w:hAnsi="Calibri" w:cs="Calibri"/>
          <w:sz w:val="24"/>
          <w:szCs w:val="24"/>
        </w:rPr>
        <w:t>22.72) is overvalued,</w:t>
      </w:r>
    </w:p>
    <w:p w14:paraId="4D0BF605" w14:textId="77777777" w:rsidR="00B36C85" w:rsidRDefault="00000000">
      <w:pPr>
        <w:numPr>
          <w:ilvl w:val="0"/>
          <w:numId w:val="11"/>
        </w:numPr>
        <w:rPr>
          <w:rFonts w:ascii="Calibri" w:eastAsia="Calibri" w:hAnsi="Calibri" w:cs="Calibri"/>
          <w:sz w:val="24"/>
          <w:szCs w:val="24"/>
        </w:rPr>
      </w:pPr>
      <w:proofErr w:type="gramStart"/>
      <w:r>
        <w:rPr>
          <w:rFonts w:ascii="Calibri" w:eastAsia="Calibri" w:hAnsi="Calibri" w:cs="Calibri"/>
          <w:sz w:val="24"/>
          <w:szCs w:val="24"/>
        </w:rPr>
        <w:t>PB(</w:t>
      </w:r>
      <w:proofErr w:type="gramEnd"/>
      <w:r>
        <w:rPr>
          <w:rFonts w:ascii="Calibri" w:eastAsia="Calibri" w:hAnsi="Calibri" w:cs="Calibri"/>
          <w:sz w:val="24"/>
          <w:szCs w:val="24"/>
        </w:rPr>
        <w:t xml:space="preserve">9.8) is Overvalued above 2 times the </w:t>
      </w:r>
      <w:proofErr w:type="gramStart"/>
      <w:r>
        <w:rPr>
          <w:rFonts w:ascii="Calibri" w:eastAsia="Calibri" w:hAnsi="Calibri" w:cs="Calibri"/>
          <w:sz w:val="24"/>
          <w:szCs w:val="24"/>
        </w:rPr>
        <w:t>Industry</w:t>
      </w:r>
      <w:proofErr w:type="gramEnd"/>
      <w:r>
        <w:rPr>
          <w:rFonts w:ascii="Calibri" w:eastAsia="Calibri" w:hAnsi="Calibri" w:cs="Calibri"/>
          <w:sz w:val="24"/>
          <w:szCs w:val="24"/>
        </w:rPr>
        <w:t xml:space="preserve"> average</w:t>
      </w:r>
    </w:p>
    <w:p w14:paraId="5EE9F435" w14:textId="77777777" w:rsidR="00B36C85" w:rsidRDefault="00000000">
      <w:pPr>
        <w:numPr>
          <w:ilvl w:val="0"/>
          <w:numId w:val="11"/>
        </w:numPr>
        <w:rPr>
          <w:rFonts w:ascii="Calibri" w:eastAsia="Calibri" w:hAnsi="Calibri" w:cs="Calibri"/>
          <w:sz w:val="24"/>
          <w:szCs w:val="24"/>
        </w:rPr>
      </w:pPr>
      <w:r>
        <w:rPr>
          <w:rFonts w:ascii="Calibri" w:eastAsia="Calibri" w:hAnsi="Calibri" w:cs="Calibri"/>
          <w:sz w:val="24"/>
          <w:szCs w:val="24"/>
        </w:rPr>
        <w:t>P/</w:t>
      </w:r>
      <w:proofErr w:type="gramStart"/>
      <w:r>
        <w:rPr>
          <w:rFonts w:ascii="Calibri" w:eastAsia="Calibri" w:hAnsi="Calibri" w:cs="Calibri"/>
          <w:sz w:val="24"/>
          <w:szCs w:val="24"/>
        </w:rPr>
        <w:t>S(</w:t>
      </w:r>
      <w:proofErr w:type="gramEnd"/>
      <w:r>
        <w:rPr>
          <w:rFonts w:ascii="Calibri" w:eastAsia="Calibri" w:hAnsi="Calibri" w:cs="Calibri"/>
          <w:sz w:val="24"/>
          <w:szCs w:val="24"/>
        </w:rPr>
        <w:t>3.58</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EV/</w:t>
      </w:r>
      <w:proofErr w:type="gramStart"/>
      <w:r>
        <w:rPr>
          <w:rFonts w:ascii="Calibri" w:eastAsia="Calibri" w:hAnsi="Calibri" w:cs="Calibri"/>
          <w:sz w:val="24"/>
          <w:szCs w:val="24"/>
        </w:rPr>
        <w:t>REVENUE(</w:t>
      </w:r>
      <w:proofErr w:type="gramEnd"/>
      <w:r>
        <w:rPr>
          <w:rFonts w:ascii="Calibri" w:eastAsia="Calibri" w:hAnsi="Calibri" w:cs="Calibri"/>
          <w:sz w:val="24"/>
          <w:szCs w:val="24"/>
        </w:rPr>
        <w:t>2.73) is at par with Industry average</w:t>
      </w:r>
    </w:p>
    <w:p w14:paraId="504A7FA7" w14:textId="77777777" w:rsidR="00B36C85" w:rsidRDefault="00000000">
      <w:pPr>
        <w:numPr>
          <w:ilvl w:val="0"/>
          <w:numId w:val="11"/>
        </w:numPr>
        <w:spacing w:after="240"/>
        <w:rPr>
          <w:rFonts w:ascii="Calibri" w:eastAsia="Calibri" w:hAnsi="Calibri" w:cs="Calibri"/>
          <w:sz w:val="24"/>
          <w:szCs w:val="24"/>
        </w:rPr>
      </w:pPr>
      <w:r>
        <w:rPr>
          <w:rFonts w:ascii="Calibri" w:eastAsia="Calibri" w:hAnsi="Calibri" w:cs="Calibri"/>
          <w:sz w:val="24"/>
          <w:szCs w:val="24"/>
        </w:rPr>
        <w:t>EV/</w:t>
      </w:r>
      <w:proofErr w:type="gramStart"/>
      <w:r>
        <w:rPr>
          <w:rFonts w:ascii="Calibri" w:eastAsia="Calibri" w:hAnsi="Calibri" w:cs="Calibri"/>
          <w:sz w:val="24"/>
          <w:szCs w:val="24"/>
        </w:rPr>
        <w:t>EBITDA(</w:t>
      </w:r>
      <w:proofErr w:type="gramEnd"/>
      <w:r>
        <w:rPr>
          <w:rFonts w:ascii="Calibri" w:eastAsia="Calibri" w:hAnsi="Calibri" w:cs="Calibri"/>
          <w:sz w:val="24"/>
          <w:szCs w:val="24"/>
        </w:rPr>
        <w:t>12.5</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PEG(</w:t>
      </w:r>
      <w:proofErr w:type="gramEnd"/>
      <w:r>
        <w:rPr>
          <w:rFonts w:ascii="Calibri" w:eastAsia="Calibri" w:hAnsi="Calibri" w:cs="Calibri"/>
          <w:sz w:val="24"/>
          <w:szCs w:val="24"/>
        </w:rPr>
        <w:t>0.82) is undervalued</w:t>
      </w:r>
    </w:p>
    <w:p w14:paraId="551000CF" w14:textId="77777777" w:rsidR="00B36C85" w:rsidRDefault="00B36C85">
      <w:pPr>
        <w:rPr>
          <w:rFonts w:ascii="Calibri" w:eastAsia="Calibri" w:hAnsi="Calibri" w:cs="Calibri"/>
          <w:sz w:val="24"/>
          <w:szCs w:val="24"/>
        </w:rPr>
      </w:pPr>
    </w:p>
    <w:p w14:paraId="61FBE88D" w14:textId="77777777" w:rsidR="00B36C85" w:rsidRDefault="00B36C85">
      <w:pPr>
        <w:rPr>
          <w:rFonts w:ascii="Calibri" w:eastAsia="Calibri" w:hAnsi="Calibri" w:cs="Calibri"/>
          <w:sz w:val="24"/>
          <w:szCs w:val="24"/>
        </w:rPr>
      </w:pPr>
    </w:p>
    <w:p w14:paraId="181563E2" w14:textId="77777777" w:rsidR="00B36C85" w:rsidRDefault="00B36C85">
      <w:pPr>
        <w:rPr>
          <w:rFonts w:ascii="Calibri" w:eastAsia="Calibri" w:hAnsi="Calibri" w:cs="Calibri"/>
          <w:sz w:val="24"/>
          <w:szCs w:val="24"/>
        </w:rPr>
      </w:pPr>
    </w:p>
    <w:p w14:paraId="07A595D8" w14:textId="77777777" w:rsidR="00B36C85" w:rsidRDefault="00B36C85">
      <w:pPr>
        <w:rPr>
          <w:rFonts w:ascii="Calibri" w:eastAsia="Calibri" w:hAnsi="Calibri" w:cs="Calibri"/>
          <w:sz w:val="24"/>
          <w:szCs w:val="24"/>
        </w:rPr>
      </w:pPr>
    </w:p>
    <w:p w14:paraId="7672308B" w14:textId="77777777" w:rsidR="00B36C85" w:rsidRDefault="00B36C85">
      <w:pPr>
        <w:rPr>
          <w:rFonts w:ascii="Calibri" w:eastAsia="Calibri" w:hAnsi="Calibri" w:cs="Calibri"/>
          <w:sz w:val="24"/>
          <w:szCs w:val="24"/>
        </w:rPr>
      </w:pPr>
    </w:p>
    <w:p w14:paraId="15BD43BA" w14:textId="77777777" w:rsidR="00B36C85" w:rsidRDefault="00000000">
      <w:pPr>
        <w:rPr>
          <w:rFonts w:ascii="Calibri" w:eastAsia="Calibri" w:hAnsi="Calibri" w:cs="Calibri"/>
          <w:b/>
          <w:sz w:val="32"/>
          <w:szCs w:val="32"/>
        </w:rPr>
      </w:pPr>
      <w:r>
        <w:rPr>
          <w:rFonts w:ascii="Calibri" w:eastAsia="Calibri" w:hAnsi="Calibri" w:cs="Calibri"/>
          <w:b/>
          <w:sz w:val="32"/>
          <w:szCs w:val="32"/>
        </w:rPr>
        <w:t>References</w:t>
      </w:r>
    </w:p>
    <w:p w14:paraId="18DBFA88" w14:textId="77777777" w:rsidR="00B36C85" w:rsidRDefault="00B36C85">
      <w:pPr>
        <w:rPr>
          <w:rFonts w:ascii="Calibri" w:eastAsia="Calibri" w:hAnsi="Calibri" w:cs="Calibri"/>
          <w:b/>
          <w:sz w:val="32"/>
          <w:szCs w:val="32"/>
        </w:rPr>
      </w:pPr>
    </w:p>
    <w:p w14:paraId="4A270394" w14:textId="77777777" w:rsidR="00B36C85" w:rsidRDefault="00B36C85">
      <w:pPr>
        <w:numPr>
          <w:ilvl w:val="0"/>
          <w:numId w:val="13"/>
        </w:numPr>
        <w:rPr>
          <w:rFonts w:ascii="Calibri" w:eastAsia="Calibri" w:hAnsi="Calibri" w:cs="Calibri"/>
          <w:sz w:val="24"/>
          <w:szCs w:val="24"/>
        </w:rPr>
      </w:pPr>
      <w:hyperlink r:id="rId49">
        <w:r>
          <w:rPr>
            <w:rFonts w:ascii="Calibri" w:eastAsia="Calibri" w:hAnsi="Calibri" w:cs="Calibri"/>
            <w:color w:val="1155CC"/>
            <w:sz w:val="24"/>
            <w:szCs w:val="24"/>
            <w:u w:val="single"/>
          </w:rPr>
          <w:t>https://www.business-standard.com/companies/news/brokerage-firm-groww-cements-top-spot-with-nearly-a-quarter-market-share-124041500796_1.html</w:t>
        </w:r>
      </w:hyperlink>
    </w:p>
    <w:p w14:paraId="55C12C3E" w14:textId="77777777" w:rsidR="00B36C85" w:rsidRDefault="00B36C85">
      <w:pPr>
        <w:numPr>
          <w:ilvl w:val="0"/>
          <w:numId w:val="13"/>
        </w:numPr>
        <w:rPr>
          <w:rFonts w:ascii="Calibri" w:eastAsia="Calibri" w:hAnsi="Calibri" w:cs="Calibri"/>
          <w:sz w:val="24"/>
          <w:szCs w:val="24"/>
        </w:rPr>
      </w:pPr>
      <w:hyperlink r:id="rId50">
        <w:r>
          <w:rPr>
            <w:rFonts w:ascii="Calibri" w:eastAsia="Calibri" w:hAnsi="Calibri" w:cs="Calibri"/>
            <w:color w:val="1155CC"/>
            <w:sz w:val="24"/>
            <w:szCs w:val="24"/>
            <w:u w:val="single"/>
          </w:rPr>
          <w:t>https://www.motilaloswalgroup.com/Downirvirdir/257189515MOFSL-Annual-Report-FY-2023-24.pdf</w:t>
        </w:r>
      </w:hyperlink>
    </w:p>
    <w:p w14:paraId="6ECB1A71" w14:textId="77777777" w:rsidR="00B36C85" w:rsidRDefault="00B36C85">
      <w:pPr>
        <w:numPr>
          <w:ilvl w:val="0"/>
          <w:numId w:val="13"/>
        </w:numPr>
        <w:rPr>
          <w:rFonts w:ascii="Calibri" w:eastAsia="Calibri" w:hAnsi="Calibri" w:cs="Calibri"/>
          <w:sz w:val="24"/>
          <w:szCs w:val="24"/>
        </w:rPr>
      </w:pPr>
      <w:hyperlink r:id="rId51">
        <w:r>
          <w:rPr>
            <w:rFonts w:ascii="Calibri" w:eastAsia="Calibri" w:hAnsi="Calibri" w:cs="Calibri"/>
            <w:color w:val="1155CC"/>
            <w:sz w:val="24"/>
            <w:szCs w:val="24"/>
            <w:u w:val="single"/>
          </w:rPr>
          <w:t>https://www.valueresearchonline.com/stories/50805/prudent-corporate-advisory-services-ipo-how-good-is-it</w:t>
        </w:r>
      </w:hyperlink>
    </w:p>
    <w:p w14:paraId="00C24BAE" w14:textId="77777777" w:rsidR="00B36C85" w:rsidRDefault="00B36C85">
      <w:pPr>
        <w:numPr>
          <w:ilvl w:val="0"/>
          <w:numId w:val="13"/>
        </w:numPr>
        <w:rPr>
          <w:rFonts w:ascii="Calibri" w:eastAsia="Calibri" w:hAnsi="Calibri" w:cs="Calibri"/>
          <w:sz w:val="24"/>
          <w:szCs w:val="24"/>
        </w:rPr>
      </w:pPr>
      <w:hyperlink r:id="rId52">
        <w:r>
          <w:rPr>
            <w:rFonts w:ascii="Calibri" w:eastAsia="Calibri" w:hAnsi="Calibri" w:cs="Calibri"/>
            <w:color w:val="1155CC"/>
            <w:sz w:val="24"/>
            <w:szCs w:val="24"/>
            <w:u w:val="single"/>
          </w:rPr>
          <w:t>https://finance.yahoo.com/quote/MOQUALITY.BO/</w:t>
        </w:r>
      </w:hyperlink>
    </w:p>
    <w:p w14:paraId="38DDF19B" w14:textId="77777777" w:rsidR="00B36C85" w:rsidRDefault="00B36C85">
      <w:pPr>
        <w:numPr>
          <w:ilvl w:val="0"/>
          <w:numId w:val="13"/>
        </w:numPr>
        <w:rPr>
          <w:rFonts w:ascii="Calibri" w:eastAsia="Calibri" w:hAnsi="Calibri" w:cs="Calibri"/>
          <w:sz w:val="24"/>
          <w:szCs w:val="24"/>
        </w:rPr>
      </w:pPr>
      <w:hyperlink r:id="rId53">
        <w:r>
          <w:rPr>
            <w:rFonts w:ascii="Calibri" w:eastAsia="Calibri" w:hAnsi="Calibri" w:cs="Calibri"/>
            <w:color w:val="1155CC"/>
            <w:sz w:val="24"/>
            <w:szCs w:val="24"/>
            <w:u w:val="single"/>
          </w:rPr>
          <w:t>https://finance.yahoo.com/quote/PRUDENT.NS/</w:t>
        </w:r>
      </w:hyperlink>
    </w:p>
    <w:p w14:paraId="358AA545" w14:textId="77777777" w:rsidR="00B36C85" w:rsidRDefault="00B36C85">
      <w:pPr>
        <w:numPr>
          <w:ilvl w:val="0"/>
          <w:numId w:val="13"/>
        </w:numPr>
        <w:rPr>
          <w:rFonts w:ascii="Calibri" w:eastAsia="Calibri" w:hAnsi="Calibri" w:cs="Calibri"/>
          <w:sz w:val="24"/>
          <w:szCs w:val="24"/>
        </w:rPr>
      </w:pPr>
      <w:hyperlink r:id="rId54">
        <w:r>
          <w:rPr>
            <w:rFonts w:ascii="Calibri" w:eastAsia="Calibri" w:hAnsi="Calibri" w:cs="Calibri"/>
            <w:color w:val="1155CC"/>
            <w:sz w:val="24"/>
            <w:szCs w:val="24"/>
            <w:u w:val="single"/>
          </w:rPr>
          <w:t>https://finance.yahoo.com/quote/ANGELONE.NS/</w:t>
        </w:r>
      </w:hyperlink>
    </w:p>
    <w:p w14:paraId="22F324D4" w14:textId="77777777" w:rsidR="00B36C85" w:rsidRDefault="00000000">
      <w:pPr>
        <w:numPr>
          <w:ilvl w:val="0"/>
          <w:numId w:val="13"/>
        </w:numPr>
        <w:rPr>
          <w:rFonts w:ascii="Calibri" w:eastAsia="Calibri" w:hAnsi="Calibri" w:cs="Calibri"/>
          <w:sz w:val="24"/>
          <w:szCs w:val="24"/>
        </w:rPr>
      </w:pPr>
      <w:r>
        <w:rPr>
          <w:rFonts w:ascii="Calibri" w:eastAsia="Calibri" w:hAnsi="Calibri" w:cs="Calibri"/>
          <w:sz w:val="24"/>
          <w:szCs w:val="24"/>
        </w:rPr>
        <w:t>Palepu, Healy &amp; Bernard, Business Analysis &amp; Valuation - Using Financial Statements, Text &amp; Cases, Cengage Learning Publisher, 3rd Edition.</w:t>
      </w:r>
    </w:p>
    <w:p w14:paraId="64D8ADE8" w14:textId="77777777" w:rsidR="00B36C85" w:rsidRDefault="00000000">
      <w:pPr>
        <w:numPr>
          <w:ilvl w:val="0"/>
          <w:numId w:val="13"/>
        </w:numPr>
        <w:rPr>
          <w:rFonts w:ascii="Calibri" w:eastAsia="Calibri" w:hAnsi="Calibri" w:cs="Calibri"/>
          <w:sz w:val="24"/>
          <w:szCs w:val="24"/>
        </w:rPr>
      </w:pPr>
      <w:r>
        <w:rPr>
          <w:rFonts w:ascii="Calibri" w:eastAsia="Calibri" w:hAnsi="Calibri" w:cs="Calibri"/>
          <w:sz w:val="24"/>
          <w:szCs w:val="24"/>
        </w:rPr>
        <w:t>Damodaran, Damodaran on Valuation, Wiley India Pvt. Ltd. 2nd Edition</w:t>
      </w:r>
    </w:p>
    <w:p w14:paraId="679495C4" w14:textId="77777777" w:rsidR="00B36C85" w:rsidRDefault="00B36C85">
      <w:pPr>
        <w:numPr>
          <w:ilvl w:val="0"/>
          <w:numId w:val="13"/>
        </w:numPr>
        <w:rPr>
          <w:rFonts w:ascii="Calibri" w:eastAsia="Calibri" w:hAnsi="Calibri" w:cs="Calibri"/>
          <w:sz w:val="24"/>
          <w:szCs w:val="24"/>
        </w:rPr>
      </w:pPr>
      <w:hyperlink r:id="rId55">
        <w:r>
          <w:rPr>
            <w:rFonts w:ascii="Calibri" w:eastAsia="Calibri" w:hAnsi="Calibri" w:cs="Calibri"/>
            <w:color w:val="1155CC"/>
            <w:sz w:val="24"/>
            <w:szCs w:val="24"/>
            <w:u w:val="single"/>
          </w:rPr>
          <w:t>https://www.screener.in/company/MOTILALOFS/consolidated/</w:t>
        </w:r>
      </w:hyperlink>
    </w:p>
    <w:p w14:paraId="4A425D0A" w14:textId="77777777" w:rsidR="00B36C85" w:rsidRDefault="00B36C85">
      <w:pPr>
        <w:numPr>
          <w:ilvl w:val="0"/>
          <w:numId w:val="13"/>
        </w:numPr>
        <w:rPr>
          <w:rFonts w:ascii="Calibri" w:eastAsia="Calibri" w:hAnsi="Calibri" w:cs="Calibri"/>
          <w:sz w:val="24"/>
          <w:szCs w:val="24"/>
        </w:rPr>
      </w:pPr>
      <w:hyperlink r:id="rId56">
        <w:r>
          <w:rPr>
            <w:rFonts w:ascii="Calibri" w:eastAsia="Calibri" w:hAnsi="Calibri" w:cs="Calibri"/>
            <w:color w:val="1155CC"/>
            <w:sz w:val="24"/>
            <w:szCs w:val="24"/>
            <w:u w:val="single"/>
          </w:rPr>
          <w:t>https://www.screener.in/company/ANGELONE/consolidated/</w:t>
        </w:r>
      </w:hyperlink>
    </w:p>
    <w:p w14:paraId="6EF8247E" w14:textId="77777777" w:rsidR="00B36C85" w:rsidRDefault="00B36C85">
      <w:pPr>
        <w:numPr>
          <w:ilvl w:val="0"/>
          <w:numId w:val="13"/>
        </w:numPr>
        <w:rPr>
          <w:rFonts w:ascii="Calibri" w:eastAsia="Calibri" w:hAnsi="Calibri" w:cs="Calibri"/>
          <w:sz w:val="24"/>
          <w:szCs w:val="24"/>
        </w:rPr>
      </w:pPr>
      <w:hyperlink r:id="rId57">
        <w:r>
          <w:rPr>
            <w:rFonts w:ascii="Calibri" w:eastAsia="Calibri" w:hAnsi="Calibri" w:cs="Calibri"/>
            <w:color w:val="1155CC"/>
            <w:sz w:val="24"/>
            <w:szCs w:val="24"/>
            <w:u w:val="single"/>
          </w:rPr>
          <w:t>https://www.screener.in/company/PRUDENT/consolidated/</w:t>
        </w:r>
      </w:hyperlink>
    </w:p>
    <w:p w14:paraId="409CEA23" w14:textId="77777777" w:rsidR="00B36C85" w:rsidRDefault="00B36C85">
      <w:pPr>
        <w:numPr>
          <w:ilvl w:val="0"/>
          <w:numId w:val="13"/>
        </w:numPr>
        <w:rPr>
          <w:rFonts w:ascii="Calibri" w:eastAsia="Calibri" w:hAnsi="Calibri" w:cs="Calibri"/>
          <w:sz w:val="24"/>
          <w:szCs w:val="24"/>
        </w:rPr>
      </w:pPr>
      <w:hyperlink r:id="rId58">
        <w:r>
          <w:rPr>
            <w:rFonts w:ascii="Calibri" w:eastAsia="Calibri" w:hAnsi="Calibri" w:cs="Calibri"/>
            <w:color w:val="1155CC"/>
            <w:sz w:val="24"/>
            <w:szCs w:val="24"/>
            <w:u w:val="single"/>
          </w:rPr>
          <w:t>https://in.investing.com/equities/motilal-oswal-financials</w:t>
        </w:r>
      </w:hyperlink>
    </w:p>
    <w:p w14:paraId="5ECF1E00" w14:textId="77777777" w:rsidR="00B36C85" w:rsidRDefault="00B36C85">
      <w:pPr>
        <w:numPr>
          <w:ilvl w:val="0"/>
          <w:numId w:val="13"/>
        </w:numPr>
        <w:rPr>
          <w:rFonts w:ascii="Calibri" w:eastAsia="Calibri" w:hAnsi="Calibri" w:cs="Calibri"/>
          <w:sz w:val="24"/>
          <w:szCs w:val="24"/>
        </w:rPr>
      </w:pPr>
      <w:hyperlink r:id="rId59">
        <w:r>
          <w:rPr>
            <w:rFonts w:ascii="Calibri" w:eastAsia="Calibri" w:hAnsi="Calibri" w:cs="Calibri"/>
            <w:color w:val="1155CC"/>
            <w:sz w:val="24"/>
            <w:szCs w:val="24"/>
            <w:u w:val="single"/>
          </w:rPr>
          <w:t>https://in.investing.com/equities/angel-broking-ltd</w:t>
        </w:r>
      </w:hyperlink>
    </w:p>
    <w:p w14:paraId="4ABEC54F" w14:textId="77777777" w:rsidR="00B36C85" w:rsidRDefault="00B36C85">
      <w:pPr>
        <w:numPr>
          <w:ilvl w:val="0"/>
          <w:numId w:val="13"/>
        </w:numPr>
        <w:rPr>
          <w:rFonts w:ascii="Calibri" w:eastAsia="Calibri" w:hAnsi="Calibri" w:cs="Calibri"/>
          <w:sz w:val="24"/>
          <w:szCs w:val="24"/>
        </w:rPr>
      </w:pPr>
      <w:hyperlink r:id="rId60">
        <w:r>
          <w:rPr>
            <w:rFonts w:ascii="Calibri" w:eastAsia="Calibri" w:hAnsi="Calibri" w:cs="Calibri"/>
            <w:color w:val="1155CC"/>
            <w:sz w:val="24"/>
            <w:szCs w:val="24"/>
            <w:u w:val="single"/>
          </w:rPr>
          <w:t>https://in.investing.com/equities/prudent</w:t>
        </w:r>
      </w:hyperlink>
    </w:p>
    <w:p w14:paraId="13A44357" w14:textId="77777777" w:rsidR="00B36C85" w:rsidRDefault="00B36C85">
      <w:pPr>
        <w:numPr>
          <w:ilvl w:val="0"/>
          <w:numId w:val="13"/>
        </w:numPr>
        <w:rPr>
          <w:rFonts w:ascii="Calibri" w:eastAsia="Calibri" w:hAnsi="Calibri" w:cs="Calibri"/>
          <w:sz w:val="24"/>
          <w:szCs w:val="24"/>
        </w:rPr>
      </w:pPr>
      <w:hyperlink r:id="rId61">
        <w:r>
          <w:rPr>
            <w:rFonts w:ascii="Calibri" w:eastAsia="Calibri" w:hAnsi="Calibri" w:cs="Calibri"/>
            <w:color w:val="1155CC"/>
            <w:sz w:val="24"/>
            <w:szCs w:val="24"/>
            <w:u w:val="single"/>
          </w:rPr>
          <w:t>https://www.nseindia.com/get-quotes/equity?symbol=MOTILALOFS</w:t>
        </w:r>
      </w:hyperlink>
    </w:p>
    <w:p w14:paraId="1FB819B4" w14:textId="77777777" w:rsidR="00B36C85" w:rsidRDefault="00B36C85">
      <w:pPr>
        <w:numPr>
          <w:ilvl w:val="0"/>
          <w:numId w:val="13"/>
        </w:numPr>
        <w:rPr>
          <w:rFonts w:ascii="Calibri" w:eastAsia="Calibri" w:hAnsi="Calibri" w:cs="Calibri"/>
          <w:sz w:val="24"/>
          <w:szCs w:val="24"/>
        </w:rPr>
      </w:pPr>
      <w:hyperlink r:id="rId62">
        <w:r>
          <w:rPr>
            <w:rFonts w:ascii="Calibri" w:eastAsia="Calibri" w:hAnsi="Calibri" w:cs="Calibri"/>
            <w:color w:val="1155CC"/>
            <w:sz w:val="24"/>
            <w:szCs w:val="24"/>
            <w:u w:val="single"/>
          </w:rPr>
          <w:t>https://www.nseindia.com/get-quotes/equity?symbol=ANGELONE</w:t>
        </w:r>
      </w:hyperlink>
    </w:p>
    <w:p w14:paraId="74BED199" w14:textId="77777777" w:rsidR="00B36C85" w:rsidRDefault="00B36C85">
      <w:pPr>
        <w:numPr>
          <w:ilvl w:val="0"/>
          <w:numId w:val="13"/>
        </w:numPr>
        <w:rPr>
          <w:rFonts w:ascii="Calibri" w:eastAsia="Calibri" w:hAnsi="Calibri" w:cs="Calibri"/>
          <w:sz w:val="24"/>
          <w:szCs w:val="24"/>
        </w:rPr>
      </w:pPr>
      <w:hyperlink r:id="rId63">
        <w:r>
          <w:rPr>
            <w:rFonts w:ascii="Calibri" w:eastAsia="Calibri" w:hAnsi="Calibri" w:cs="Calibri"/>
            <w:color w:val="1155CC"/>
            <w:sz w:val="24"/>
            <w:szCs w:val="24"/>
            <w:u w:val="single"/>
          </w:rPr>
          <w:t>https://www.nseindia.com/get-quotes/equity?symbol=PRUDENT</w:t>
        </w:r>
      </w:hyperlink>
    </w:p>
    <w:p w14:paraId="577BD829" w14:textId="77777777" w:rsidR="00B36C85" w:rsidRDefault="00B36C85">
      <w:pPr>
        <w:numPr>
          <w:ilvl w:val="0"/>
          <w:numId w:val="13"/>
        </w:numPr>
        <w:rPr>
          <w:rFonts w:ascii="Calibri" w:eastAsia="Calibri" w:hAnsi="Calibri" w:cs="Calibri"/>
          <w:sz w:val="24"/>
          <w:szCs w:val="24"/>
        </w:rPr>
      </w:pPr>
      <w:hyperlink r:id="rId64">
        <w:r>
          <w:rPr>
            <w:rFonts w:ascii="Calibri" w:eastAsia="Calibri" w:hAnsi="Calibri" w:cs="Calibri"/>
            <w:color w:val="1155CC"/>
            <w:sz w:val="24"/>
            <w:szCs w:val="24"/>
            <w:u w:val="single"/>
          </w:rPr>
          <w:t>https://www.bseindia.com/stock-share-price/motilal-oswal-financial-services-ltd/motilalofs/532892/</w:t>
        </w:r>
      </w:hyperlink>
    </w:p>
    <w:p w14:paraId="45208738" w14:textId="77777777" w:rsidR="00B36C85" w:rsidRDefault="00B36C85">
      <w:pPr>
        <w:numPr>
          <w:ilvl w:val="0"/>
          <w:numId w:val="13"/>
        </w:numPr>
        <w:rPr>
          <w:rFonts w:ascii="Calibri" w:eastAsia="Calibri" w:hAnsi="Calibri" w:cs="Calibri"/>
          <w:sz w:val="24"/>
          <w:szCs w:val="24"/>
        </w:rPr>
      </w:pPr>
      <w:hyperlink r:id="rId65">
        <w:r>
          <w:rPr>
            <w:rFonts w:ascii="Calibri" w:eastAsia="Calibri" w:hAnsi="Calibri" w:cs="Calibri"/>
            <w:color w:val="1155CC"/>
            <w:sz w:val="24"/>
            <w:szCs w:val="24"/>
            <w:u w:val="single"/>
          </w:rPr>
          <w:t>https://www.bseindia.com/stock-share-price/angel-one-ltd/angelone/543235/</w:t>
        </w:r>
      </w:hyperlink>
    </w:p>
    <w:p w14:paraId="0BF03F85" w14:textId="77777777" w:rsidR="00B36C85" w:rsidRDefault="00B36C85">
      <w:pPr>
        <w:numPr>
          <w:ilvl w:val="0"/>
          <w:numId w:val="13"/>
        </w:numPr>
        <w:rPr>
          <w:rFonts w:ascii="Calibri" w:eastAsia="Calibri" w:hAnsi="Calibri" w:cs="Calibri"/>
          <w:sz w:val="24"/>
          <w:szCs w:val="24"/>
        </w:rPr>
      </w:pPr>
      <w:hyperlink r:id="rId66">
        <w:r>
          <w:rPr>
            <w:rFonts w:ascii="Calibri" w:eastAsia="Calibri" w:hAnsi="Calibri" w:cs="Calibri"/>
            <w:color w:val="1155CC"/>
            <w:sz w:val="24"/>
            <w:szCs w:val="24"/>
            <w:u w:val="single"/>
          </w:rPr>
          <w:t>https://www.bseindia.com/stock-share-price/prudent-corporate-advisory-services-ltd/prudent/543527/</w:t>
        </w:r>
      </w:hyperlink>
    </w:p>
    <w:p w14:paraId="1AC1926F" w14:textId="77777777" w:rsidR="00B36C85" w:rsidRDefault="00B36C85">
      <w:pPr>
        <w:numPr>
          <w:ilvl w:val="0"/>
          <w:numId w:val="13"/>
        </w:numPr>
        <w:rPr>
          <w:rFonts w:ascii="Calibri" w:eastAsia="Calibri" w:hAnsi="Calibri" w:cs="Calibri"/>
          <w:sz w:val="24"/>
          <w:szCs w:val="24"/>
        </w:rPr>
      </w:pPr>
      <w:hyperlink r:id="rId67">
        <w:r>
          <w:rPr>
            <w:rFonts w:ascii="Calibri" w:eastAsia="Calibri" w:hAnsi="Calibri" w:cs="Calibri"/>
            <w:color w:val="1155CC"/>
            <w:sz w:val="24"/>
            <w:szCs w:val="24"/>
            <w:u w:val="single"/>
          </w:rPr>
          <w:t>https://www.moneycontrol.com/news/business/startup/kunal-shah-to-take-on-zerodha-groww-cred-owned-spenny-applies-for-stock-broking-licence-12868041.html</w:t>
        </w:r>
      </w:hyperlink>
    </w:p>
    <w:p w14:paraId="0F1B59E2" w14:textId="77777777" w:rsidR="00B36C85" w:rsidRDefault="00B36C85">
      <w:pPr>
        <w:numPr>
          <w:ilvl w:val="0"/>
          <w:numId w:val="13"/>
        </w:numPr>
        <w:rPr>
          <w:rFonts w:ascii="Calibri" w:eastAsia="Calibri" w:hAnsi="Calibri" w:cs="Calibri"/>
          <w:sz w:val="24"/>
          <w:szCs w:val="24"/>
        </w:rPr>
      </w:pPr>
      <w:hyperlink r:id="rId68">
        <w:r>
          <w:rPr>
            <w:rFonts w:ascii="Calibri" w:eastAsia="Calibri" w:hAnsi="Calibri" w:cs="Calibri"/>
            <w:color w:val="1155CC"/>
            <w:sz w:val="24"/>
            <w:szCs w:val="24"/>
            <w:u w:val="single"/>
          </w:rPr>
          <w:t>https://macabacus.com/valuation/dcf-terminal-value</w:t>
        </w:r>
      </w:hyperlink>
    </w:p>
    <w:p w14:paraId="2753F75D" w14:textId="77777777" w:rsidR="00B36C85" w:rsidRDefault="00B36C85">
      <w:pPr>
        <w:numPr>
          <w:ilvl w:val="0"/>
          <w:numId w:val="13"/>
        </w:numPr>
        <w:rPr>
          <w:rFonts w:ascii="Calibri" w:eastAsia="Calibri" w:hAnsi="Calibri" w:cs="Calibri"/>
          <w:sz w:val="24"/>
          <w:szCs w:val="24"/>
        </w:rPr>
      </w:pPr>
      <w:hyperlink r:id="rId69">
        <w:r>
          <w:rPr>
            <w:rFonts w:ascii="Calibri" w:eastAsia="Calibri" w:hAnsi="Calibri" w:cs="Calibri"/>
            <w:color w:val="1155CC"/>
            <w:sz w:val="24"/>
            <w:szCs w:val="24"/>
            <w:u w:val="single"/>
          </w:rPr>
          <w:t>https://corporatefinanceinstitute.com/resources/valuation/what-is-terminal-growth-rate/</w:t>
        </w:r>
      </w:hyperlink>
    </w:p>
    <w:p w14:paraId="5B457078" w14:textId="77777777" w:rsidR="00B36C85" w:rsidRDefault="00B36C85">
      <w:pPr>
        <w:ind w:left="720"/>
        <w:rPr>
          <w:rFonts w:ascii="Calibri" w:eastAsia="Calibri" w:hAnsi="Calibri" w:cs="Calibri"/>
          <w:sz w:val="24"/>
          <w:szCs w:val="24"/>
        </w:rPr>
      </w:pPr>
    </w:p>
    <w:p w14:paraId="11F88297" w14:textId="77777777" w:rsidR="00B36C85" w:rsidRDefault="00B36C85">
      <w:pPr>
        <w:ind w:left="720"/>
        <w:rPr>
          <w:rFonts w:ascii="Calibri" w:eastAsia="Calibri" w:hAnsi="Calibri" w:cs="Calibri"/>
          <w:sz w:val="24"/>
          <w:szCs w:val="24"/>
        </w:rPr>
      </w:pPr>
    </w:p>
    <w:p w14:paraId="05B689EA" w14:textId="77777777" w:rsidR="00B36C85" w:rsidRDefault="00B36C85">
      <w:pPr>
        <w:ind w:left="720"/>
        <w:rPr>
          <w:rFonts w:ascii="Calibri" w:eastAsia="Calibri" w:hAnsi="Calibri" w:cs="Calibri"/>
          <w:sz w:val="24"/>
          <w:szCs w:val="24"/>
        </w:rPr>
      </w:pPr>
    </w:p>
    <w:p w14:paraId="46D58C2E" w14:textId="77777777" w:rsidR="00B36C85" w:rsidRDefault="00B36C85">
      <w:pPr>
        <w:ind w:left="720"/>
        <w:rPr>
          <w:rFonts w:ascii="Calibri" w:eastAsia="Calibri" w:hAnsi="Calibri" w:cs="Calibri"/>
          <w:sz w:val="24"/>
          <w:szCs w:val="24"/>
        </w:rPr>
      </w:pPr>
    </w:p>
    <w:p w14:paraId="096FA711" w14:textId="77777777" w:rsidR="00B36C85" w:rsidRDefault="00B36C85">
      <w:pPr>
        <w:ind w:left="720"/>
        <w:rPr>
          <w:rFonts w:ascii="Calibri" w:eastAsia="Calibri" w:hAnsi="Calibri" w:cs="Calibri"/>
          <w:sz w:val="24"/>
          <w:szCs w:val="24"/>
        </w:rPr>
      </w:pPr>
    </w:p>
    <w:p w14:paraId="1B68EF4D" w14:textId="77777777" w:rsidR="00B36C85" w:rsidRDefault="00B36C85">
      <w:pPr>
        <w:ind w:left="720"/>
        <w:rPr>
          <w:rFonts w:ascii="Calibri" w:eastAsia="Calibri" w:hAnsi="Calibri" w:cs="Calibri"/>
          <w:sz w:val="24"/>
          <w:szCs w:val="24"/>
        </w:rPr>
      </w:pPr>
    </w:p>
    <w:p w14:paraId="23B11253" w14:textId="77777777" w:rsidR="00B36C85" w:rsidRDefault="00B36C85">
      <w:pPr>
        <w:rPr>
          <w:rFonts w:ascii="Calibri" w:eastAsia="Calibri" w:hAnsi="Calibri" w:cs="Calibri"/>
          <w:sz w:val="24"/>
          <w:szCs w:val="24"/>
        </w:rPr>
      </w:pPr>
    </w:p>
    <w:p w14:paraId="5B18BA37" w14:textId="77777777" w:rsidR="00B36C85" w:rsidRDefault="00B36C85">
      <w:pPr>
        <w:rPr>
          <w:rFonts w:ascii="Calibri" w:eastAsia="Calibri" w:hAnsi="Calibri" w:cs="Calibri"/>
          <w:sz w:val="24"/>
          <w:szCs w:val="24"/>
        </w:rPr>
      </w:pPr>
    </w:p>
    <w:p w14:paraId="5EACB56F" w14:textId="77777777" w:rsidR="00B36C85" w:rsidRDefault="00B36C85">
      <w:pPr>
        <w:rPr>
          <w:rFonts w:ascii="Calibri" w:eastAsia="Calibri" w:hAnsi="Calibri" w:cs="Calibri"/>
          <w:sz w:val="24"/>
          <w:szCs w:val="24"/>
        </w:rPr>
      </w:pPr>
    </w:p>
    <w:p w14:paraId="22B93AEB" w14:textId="77777777" w:rsidR="00B36C85" w:rsidRDefault="00B36C85">
      <w:pPr>
        <w:rPr>
          <w:rFonts w:ascii="Calibri" w:eastAsia="Calibri" w:hAnsi="Calibri" w:cs="Calibri"/>
          <w:sz w:val="24"/>
          <w:szCs w:val="24"/>
        </w:rPr>
      </w:pPr>
    </w:p>
    <w:p w14:paraId="371609CF" w14:textId="77777777" w:rsidR="00B36C85" w:rsidRDefault="00000000">
      <w:pPr>
        <w:rPr>
          <w:rFonts w:ascii="Calibri" w:eastAsia="Calibri" w:hAnsi="Calibri" w:cs="Calibri"/>
          <w:b/>
          <w:sz w:val="32"/>
          <w:szCs w:val="32"/>
        </w:rPr>
      </w:pPr>
      <w:r>
        <w:rPr>
          <w:rFonts w:ascii="Calibri" w:eastAsia="Calibri" w:hAnsi="Calibri" w:cs="Calibri"/>
          <w:sz w:val="32"/>
          <w:szCs w:val="32"/>
        </w:rPr>
        <w:t xml:space="preserve"> </w:t>
      </w:r>
    </w:p>
    <w:sectPr w:rsidR="00B36C85">
      <w:footerReference w:type="default" r:id="rId7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DA7E7" w14:textId="77777777" w:rsidR="00D71E73" w:rsidRDefault="00D71E73">
      <w:pPr>
        <w:spacing w:line="240" w:lineRule="auto"/>
      </w:pPr>
      <w:r>
        <w:separator/>
      </w:r>
    </w:p>
  </w:endnote>
  <w:endnote w:type="continuationSeparator" w:id="0">
    <w:p w14:paraId="0E564BB7" w14:textId="77777777" w:rsidR="00D71E73" w:rsidRDefault="00D71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8CB4" w14:textId="77777777" w:rsidR="00B36C85" w:rsidRDefault="00000000">
    <w:pPr>
      <w:jc w:val="right"/>
    </w:pPr>
    <w:r>
      <w:fldChar w:fldCharType="begin"/>
    </w:r>
    <w:r>
      <w:instrText>PAGE</w:instrText>
    </w:r>
    <w:r>
      <w:fldChar w:fldCharType="separate"/>
    </w:r>
    <w:r w:rsidR="001666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C0A2" w14:textId="77777777" w:rsidR="00D71E73" w:rsidRDefault="00D71E73">
      <w:pPr>
        <w:spacing w:line="240" w:lineRule="auto"/>
      </w:pPr>
      <w:r>
        <w:separator/>
      </w:r>
    </w:p>
  </w:footnote>
  <w:footnote w:type="continuationSeparator" w:id="0">
    <w:p w14:paraId="6A6E6305" w14:textId="77777777" w:rsidR="00D71E73" w:rsidRDefault="00D71E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71B"/>
    <w:multiLevelType w:val="multilevel"/>
    <w:tmpl w:val="14DC8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176DB2"/>
    <w:multiLevelType w:val="multilevel"/>
    <w:tmpl w:val="0BD2F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9C6CDE"/>
    <w:multiLevelType w:val="multilevel"/>
    <w:tmpl w:val="A32C4622"/>
    <w:lvl w:ilvl="0">
      <w:start w:val="1"/>
      <w:numFmt w:val="upperLetter"/>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876352E"/>
    <w:multiLevelType w:val="multilevel"/>
    <w:tmpl w:val="B14AE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CB1FBF"/>
    <w:multiLevelType w:val="multilevel"/>
    <w:tmpl w:val="181AEA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B2703C"/>
    <w:multiLevelType w:val="multilevel"/>
    <w:tmpl w:val="FC46B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F5646A"/>
    <w:multiLevelType w:val="multilevel"/>
    <w:tmpl w:val="165E9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20552F8"/>
    <w:multiLevelType w:val="multilevel"/>
    <w:tmpl w:val="74148C3A"/>
    <w:lvl w:ilvl="0">
      <w:start w:val="1"/>
      <w:numFmt w:val="upperLetter"/>
      <w:lvlText w:val="%1."/>
      <w:lvlJc w:val="left"/>
      <w:pPr>
        <w:ind w:left="1440" w:hanging="360"/>
      </w:pPr>
      <w:rPr>
        <w:rFonts w:ascii="Calibri" w:eastAsia="Calibri" w:hAnsi="Calibri" w:cs="Calibri"/>
        <w:b/>
        <w:sz w:val="18"/>
        <w:szCs w:val="1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9740183"/>
    <w:multiLevelType w:val="multilevel"/>
    <w:tmpl w:val="781C2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9A6A3A"/>
    <w:multiLevelType w:val="multilevel"/>
    <w:tmpl w:val="F6C69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2F003A"/>
    <w:multiLevelType w:val="multilevel"/>
    <w:tmpl w:val="9A346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C91934"/>
    <w:multiLevelType w:val="multilevel"/>
    <w:tmpl w:val="141CB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453F18"/>
    <w:multiLevelType w:val="multilevel"/>
    <w:tmpl w:val="598CA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9DF2CDC"/>
    <w:multiLevelType w:val="multilevel"/>
    <w:tmpl w:val="3E1C1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B3A2EF6"/>
    <w:multiLevelType w:val="multilevel"/>
    <w:tmpl w:val="7B224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F9C6B9F"/>
    <w:multiLevelType w:val="multilevel"/>
    <w:tmpl w:val="FBDE3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12E2A1F"/>
    <w:multiLevelType w:val="multilevel"/>
    <w:tmpl w:val="3DE4E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73733A8"/>
    <w:multiLevelType w:val="multilevel"/>
    <w:tmpl w:val="02585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DC51C0"/>
    <w:multiLevelType w:val="multilevel"/>
    <w:tmpl w:val="18247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CCF4167"/>
    <w:multiLevelType w:val="multilevel"/>
    <w:tmpl w:val="54245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D734999"/>
    <w:multiLevelType w:val="multilevel"/>
    <w:tmpl w:val="79AC2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E604A65"/>
    <w:multiLevelType w:val="multilevel"/>
    <w:tmpl w:val="A370B366"/>
    <w:lvl w:ilvl="0">
      <w:start w:val="1"/>
      <w:numFmt w:val="upperLetter"/>
      <w:lvlText w:val="%1."/>
      <w:lvlJc w:val="left"/>
      <w:pPr>
        <w:ind w:left="1440" w:hanging="360"/>
      </w:pPr>
      <w:rPr>
        <w:rFonts w:ascii="Calibri" w:eastAsia="Calibri" w:hAnsi="Calibri" w:cs="Calibri"/>
        <w:b/>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0AE46A9"/>
    <w:multiLevelType w:val="multilevel"/>
    <w:tmpl w:val="0DC0C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13A39DB"/>
    <w:multiLevelType w:val="multilevel"/>
    <w:tmpl w:val="7AB865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3AB5681"/>
    <w:multiLevelType w:val="multilevel"/>
    <w:tmpl w:val="AD22781C"/>
    <w:lvl w:ilvl="0">
      <w:start w:val="1"/>
      <w:numFmt w:val="upperLetter"/>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64A905FB"/>
    <w:multiLevelType w:val="multilevel"/>
    <w:tmpl w:val="17DCB99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65762DD"/>
    <w:multiLevelType w:val="multilevel"/>
    <w:tmpl w:val="F678F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71F4E96"/>
    <w:multiLevelType w:val="multilevel"/>
    <w:tmpl w:val="2D66E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9B769B5"/>
    <w:multiLevelType w:val="multilevel"/>
    <w:tmpl w:val="4A1C8860"/>
    <w:lvl w:ilvl="0">
      <w:start w:val="1"/>
      <w:numFmt w:val="upperLetter"/>
      <w:lvlText w:val="%1."/>
      <w:lvlJc w:val="left"/>
      <w:pPr>
        <w:ind w:left="1440" w:hanging="360"/>
      </w:pPr>
      <w:rPr>
        <w:rFonts w:ascii="Calibri" w:eastAsia="Calibri" w:hAnsi="Calibri" w:cs="Calibri"/>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7331009E"/>
    <w:multiLevelType w:val="multilevel"/>
    <w:tmpl w:val="9AA2B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426201F"/>
    <w:multiLevelType w:val="multilevel"/>
    <w:tmpl w:val="F544B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99F1EE9"/>
    <w:multiLevelType w:val="multilevel"/>
    <w:tmpl w:val="17FEE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6943064">
    <w:abstractNumId w:val="19"/>
  </w:num>
  <w:num w:numId="2" w16cid:durableId="1867676362">
    <w:abstractNumId w:val="13"/>
  </w:num>
  <w:num w:numId="3" w16cid:durableId="633679823">
    <w:abstractNumId w:val="5"/>
  </w:num>
  <w:num w:numId="4" w16cid:durableId="1849756796">
    <w:abstractNumId w:val="25"/>
  </w:num>
  <w:num w:numId="5" w16cid:durableId="1492991048">
    <w:abstractNumId w:val="23"/>
  </w:num>
  <w:num w:numId="6" w16cid:durableId="378014142">
    <w:abstractNumId w:val="28"/>
  </w:num>
  <w:num w:numId="7" w16cid:durableId="475496091">
    <w:abstractNumId w:val="31"/>
  </w:num>
  <w:num w:numId="8" w16cid:durableId="2109690934">
    <w:abstractNumId w:val="22"/>
  </w:num>
  <w:num w:numId="9" w16cid:durableId="151263516">
    <w:abstractNumId w:val="24"/>
  </w:num>
  <w:num w:numId="10" w16cid:durableId="18284901">
    <w:abstractNumId w:val="0"/>
  </w:num>
  <w:num w:numId="11" w16cid:durableId="1968470232">
    <w:abstractNumId w:val="1"/>
  </w:num>
  <w:num w:numId="12" w16cid:durableId="2111124014">
    <w:abstractNumId w:val="27"/>
  </w:num>
  <w:num w:numId="13" w16cid:durableId="967318340">
    <w:abstractNumId w:val="15"/>
  </w:num>
  <w:num w:numId="14" w16cid:durableId="695932469">
    <w:abstractNumId w:val="6"/>
  </w:num>
  <w:num w:numId="15" w16cid:durableId="181434835">
    <w:abstractNumId w:val="10"/>
  </w:num>
  <w:num w:numId="16" w16cid:durableId="1241988635">
    <w:abstractNumId w:val="17"/>
  </w:num>
  <w:num w:numId="17" w16cid:durableId="1421025513">
    <w:abstractNumId w:val="21"/>
  </w:num>
  <w:num w:numId="18" w16cid:durableId="1619067164">
    <w:abstractNumId w:val="11"/>
  </w:num>
  <w:num w:numId="19" w16cid:durableId="1245382094">
    <w:abstractNumId w:val="20"/>
  </w:num>
  <w:num w:numId="20" w16cid:durableId="1176651336">
    <w:abstractNumId w:val="29"/>
  </w:num>
  <w:num w:numId="21" w16cid:durableId="646399428">
    <w:abstractNumId w:val="12"/>
  </w:num>
  <w:num w:numId="22" w16cid:durableId="1188955038">
    <w:abstractNumId w:val="30"/>
  </w:num>
  <w:num w:numId="23" w16cid:durableId="268633698">
    <w:abstractNumId w:val="2"/>
  </w:num>
  <w:num w:numId="24" w16cid:durableId="1747413953">
    <w:abstractNumId w:val="26"/>
  </w:num>
  <w:num w:numId="25" w16cid:durableId="1017006090">
    <w:abstractNumId w:val="8"/>
  </w:num>
  <w:num w:numId="26" w16cid:durableId="572202071">
    <w:abstractNumId w:val="4"/>
  </w:num>
  <w:num w:numId="27" w16cid:durableId="1636175226">
    <w:abstractNumId w:val="18"/>
  </w:num>
  <w:num w:numId="28" w16cid:durableId="1999112267">
    <w:abstractNumId w:val="7"/>
  </w:num>
  <w:num w:numId="29" w16cid:durableId="1066689667">
    <w:abstractNumId w:val="16"/>
  </w:num>
  <w:num w:numId="30" w16cid:durableId="765420258">
    <w:abstractNumId w:val="3"/>
  </w:num>
  <w:num w:numId="31" w16cid:durableId="38867944">
    <w:abstractNumId w:val="9"/>
  </w:num>
  <w:num w:numId="32" w16cid:durableId="17870022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C85"/>
    <w:rsid w:val="00147C0C"/>
    <w:rsid w:val="00166663"/>
    <w:rsid w:val="00342D96"/>
    <w:rsid w:val="009D62B1"/>
    <w:rsid w:val="00A02DF1"/>
    <w:rsid w:val="00B36C85"/>
    <w:rsid w:val="00D7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B45C"/>
  <w15:docId w15:val="{8D0EA834-DBDC-419F-AB08-2E7C4FE2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nseindia.com/get-quotes/equity?symbol=PRUDENT" TargetMode="External"/><Relationship Id="rId68" Type="http://schemas.openxmlformats.org/officeDocument/2006/relationships/hyperlink" Target="https://macabacus.com/valuation/dcf-terminal-value"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finance.yahoo.com/quote/PRUDENT.NS/" TargetMode="External"/><Relationship Id="rId58" Type="http://schemas.openxmlformats.org/officeDocument/2006/relationships/hyperlink" Target="https://in.investing.com/equities/motilal-oswal-financials" TargetMode="External"/><Relationship Id="rId66" Type="http://schemas.openxmlformats.org/officeDocument/2006/relationships/hyperlink" Target="https://www.bseindia.com/stock-share-price/prudent-corporate-advisory-services-ltd/prudent/543527/" TargetMode="External"/><Relationship Id="rId5" Type="http://schemas.openxmlformats.org/officeDocument/2006/relationships/footnotes" Target="footnotes.xml"/><Relationship Id="rId61" Type="http://schemas.openxmlformats.org/officeDocument/2006/relationships/hyperlink" Target="https://www.nseindia.com/get-quotes/equity?symbol=MOTILALOFS"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screener.in/company/ANGELONE/consolidated/" TargetMode="External"/><Relationship Id="rId64" Type="http://schemas.openxmlformats.org/officeDocument/2006/relationships/hyperlink" Target="https://www.bseindia.com/stock-share-price/motilal-oswal-financial-services-ltd/motilalofs/532892/" TargetMode="External"/><Relationship Id="rId69" Type="http://schemas.openxmlformats.org/officeDocument/2006/relationships/hyperlink" Target="https://corporatefinanceinstitute.com/resources/valuation/what-is-terminal-growth-rate/" TargetMode="External"/><Relationship Id="rId8" Type="http://schemas.openxmlformats.org/officeDocument/2006/relationships/image" Target="media/image2.png"/><Relationship Id="rId51" Type="http://schemas.openxmlformats.org/officeDocument/2006/relationships/hyperlink" Target="https://www.valueresearchonline.com/stories/50805/prudent-corporate-advisory-services-ipo-how-good-is-it"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creener.in/" TargetMode="External"/><Relationship Id="rId46" Type="http://schemas.openxmlformats.org/officeDocument/2006/relationships/image" Target="media/image38.png"/><Relationship Id="rId59" Type="http://schemas.openxmlformats.org/officeDocument/2006/relationships/hyperlink" Target="https://in.investing.com/equities/angel-broking-ltd" TargetMode="External"/><Relationship Id="rId67" Type="http://schemas.openxmlformats.org/officeDocument/2006/relationships/hyperlink" Target="https://www.moneycontrol.com/news/business/startup/kunal-shah-to-take-on-zerodha-groww-cred-owned-spenny-applies-for-stock-broking-licence-12868041.html" TargetMode="External"/><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hyperlink" Target="https://finance.yahoo.com/quote/ANGELONE.NS/" TargetMode="External"/><Relationship Id="rId62" Type="http://schemas.openxmlformats.org/officeDocument/2006/relationships/hyperlink" Target="https://www.nseindia.com/get-quotes/equity?symbol=ANGELONE" TargetMode="External"/><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business-standard.com/companies/news/brokerage-firm-groww-cements-top-spot-with-nearly-a-quarter-market-share-124041500796_1.html" TargetMode="External"/><Relationship Id="rId57" Type="http://schemas.openxmlformats.org/officeDocument/2006/relationships/hyperlink" Target="https://www.screener.in/company/PRUDENT/consolidated/"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hyperlink" Target="https://finance.yahoo.com/quote/MOQUALITY.BO/" TargetMode="External"/><Relationship Id="rId60" Type="http://schemas.openxmlformats.org/officeDocument/2006/relationships/hyperlink" Target="https://in.investing.com/equities/prudent" TargetMode="External"/><Relationship Id="rId65" Type="http://schemas.openxmlformats.org/officeDocument/2006/relationships/hyperlink" Target="https://www.bseindia.com/stock-share-price/angel-one-ltd/angelone/543235/"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creener.in/" TargetMode="External"/><Relationship Id="rId34" Type="http://schemas.openxmlformats.org/officeDocument/2006/relationships/image" Target="media/image28.png"/><Relationship Id="rId50" Type="http://schemas.openxmlformats.org/officeDocument/2006/relationships/hyperlink" Target="https://www.motilaloswalgroup.com/Downirvirdir/257189515MOFSL-Annual-Report-FY-2023-24.pdf" TargetMode="External"/><Relationship Id="rId55" Type="http://schemas.openxmlformats.org/officeDocument/2006/relationships/hyperlink" Target="https://www.screener.in/company/MOTILALOFS/consolid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7630</Words>
  <Characters>43496</Characters>
  <Application>Microsoft Office Word</Application>
  <DocSecurity>0</DocSecurity>
  <Lines>362</Lines>
  <Paragraphs>102</Paragraphs>
  <ScaleCrop>false</ScaleCrop>
  <Company/>
  <LinksUpToDate>false</LinksUpToDate>
  <CharactersWithSpaces>51024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Adityaram Nair</cp:lastModifiedBy>
  <cp:revision>4</cp:revision>
  <dcterms:created xsi:type="dcterms:W3CDTF">2026-02-11T18:44:00Z</dcterms:created>
  <dcterms:modified xsi:type="dcterms:W3CDTF">2026-02-11T18:47:00Z</dcterms:modified>
</cp:coreProperties>
</file>