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D6E48" w14:textId="77777777" w:rsidR="00B01027" w:rsidRDefault="00000000">
      <w:pPr>
        <w:spacing w:before="120" w:after="120"/>
        <w:jc w:val="center"/>
      </w:pPr>
      <w:r>
        <w:rPr>
          <w:noProof/>
        </w:rPr>
        <w:drawing>
          <wp:inline distT="0" distB="0" distL="0" distR="0" wp14:anchorId="7BF66D34" wp14:editId="37C86452">
            <wp:extent cx="876300" cy="1104611"/>
            <wp:effectExtent l="0" t="0" r="0" b="0"/>
            <wp:docPr id="555835474" name="Drawing 0" descr="9ad2bea0fb1d4c3e4012949763a7a5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9ad2bea0fb1d4c3e4012949763a7a508.png"/>
                    <pic:cNvPicPr>
                      <a:picLocks noChangeAspect="1"/>
                    </pic:cNvPicPr>
                  </pic:nvPicPr>
                  <pic:blipFill>
                    <a:blip r:embed="rId6"/>
                    <a:srcRect l="584" r="72514"/>
                    <a:stretch>
                      <a:fillRect/>
                    </a:stretch>
                  </pic:blipFill>
                  <pic:spPr>
                    <a:xfrm>
                      <a:off x="0" y="0"/>
                      <a:ext cx="876300" cy="1104611"/>
                    </a:xfrm>
                    <a:prstGeom prst="rect">
                      <a:avLst/>
                    </a:prstGeom>
                  </pic:spPr>
                </pic:pic>
              </a:graphicData>
            </a:graphic>
          </wp:inline>
        </w:drawing>
      </w:r>
    </w:p>
    <w:p w14:paraId="762CC7B3" w14:textId="77777777" w:rsidR="00B01027" w:rsidRDefault="00000000">
      <w:pPr>
        <w:spacing w:before="120" w:after="120" w:line="336" w:lineRule="auto"/>
        <w:jc w:val="center"/>
      </w:pPr>
      <w:r>
        <w:rPr>
          <w:rFonts w:ascii="Poppins Bold" w:eastAsia="Poppins Bold" w:hAnsi="Poppins Bold" w:cs="Poppins Bold"/>
          <w:b/>
          <w:bCs/>
          <w:color w:val="000000"/>
          <w:sz w:val="40"/>
          <w:szCs w:val="40"/>
          <w:u w:val="single" w:color="000000"/>
        </w:rPr>
        <w:t xml:space="preserve">AML PROJECT REPORT </w:t>
      </w:r>
    </w:p>
    <w:p w14:paraId="2EF60E7F" w14:textId="77777777" w:rsidR="00B01027" w:rsidRDefault="00000000">
      <w:pPr>
        <w:spacing w:before="120" w:after="120" w:line="336" w:lineRule="auto"/>
      </w:pPr>
      <w:r>
        <w:rPr>
          <w:rFonts w:ascii="Canva Sans" w:eastAsia="Canva Sans" w:hAnsi="Canva Sans" w:cs="Canva Sans"/>
          <w:color w:val="000000"/>
        </w:rPr>
        <w:t xml:space="preserve"> </w:t>
      </w:r>
    </w:p>
    <w:p w14:paraId="3096EA57" w14:textId="77777777" w:rsidR="00B01027" w:rsidRDefault="00000000">
      <w:pPr>
        <w:spacing w:before="120" w:after="120" w:line="336" w:lineRule="auto"/>
      </w:pPr>
      <w:r>
        <w:rPr>
          <w:rFonts w:ascii="Canva Sans" w:eastAsia="Canva Sans" w:hAnsi="Canva Sans" w:cs="Canva Sans"/>
          <w:color w:val="000000"/>
        </w:rPr>
        <w:t xml:space="preserve"> </w:t>
      </w:r>
    </w:p>
    <w:p w14:paraId="28A8DB08" w14:textId="77777777" w:rsidR="00B01027" w:rsidRDefault="00000000">
      <w:pPr>
        <w:spacing w:before="120" w:after="120" w:line="336" w:lineRule="auto"/>
      </w:pPr>
      <w:r>
        <w:rPr>
          <w:rFonts w:ascii="Canva Sans" w:eastAsia="Canva Sans" w:hAnsi="Canva Sans" w:cs="Canva Sans"/>
          <w:color w:val="000000"/>
        </w:rPr>
        <w:t xml:space="preserve"> </w:t>
      </w:r>
    </w:p>
    <w:p w14:paraId="70E78A0F" w14:textId="77777777" w:rsidR="00B01027" w:rsidRDefault="00000000">
      <w:pPr>
        <w:spacing w:before="120" w:after="120" w:line="336" w:lineRule="auto"/>
        <w:jc w:val="center"/>
      </w:pPr>
      <w:r>
        <w:rPr>
          <w:rFonts w:ascii="Canva Sans Bold Italics" w:eastAsia="Canva Sans Bold Italics" w:hAnsi="Canva Sans Bold Italics" w:cs="Canva Sans Bold Italics"/>
          <w:b/>
          <w:bCs/>
          <w:i/>
          <w:iCs/>
          <w:color w:val="00BF63"/>
          <w:sz w:val="88"/>
          <w:szCs w:val="88"/>
        </w:rPr>
        <w:t xml:space="preserve">BEGINWITH </w:t>
      </w:r>
    </w:p>
    <w:p w14:paraId="7DA85E93" w14:textId="77777777" w:rsidR="00B01027" w:rsidRDefault="00000000">
      <w:pPr>
        <w:spacing w:before="120" w:after="120" w:line="336" w:lineRule="auto"/>
      </w:pPr>
      <w:r>
        <w:rPr>
          <w:rFonts w:ascii="Canva Sans" w:eastAsia="Canva Sans" w:hAnsi="Canva Sans" w:cs="Canva Sans"/>
          <w:color w:val="00BF63"/>
        </w:rPr>
        <w:t xml:space="preserve"> </w:t>
      </w:r>
    </w:p>
    <w:p w14:paraId="3F413ACB" w14:textId="77777777" w:rsidR="00B01027" w:rsidRDefault="00000000">
      <w:pPr>
        <w:spacing w:before="120" w:after="120" w:line="336" w:lineRule="auto"/>
        <w:jc w:val="center"/>
      </w:pPr>
      <w:hyperlink r:id="rId7">
        <w:r>
          <w:rPr>
            <w:rFonts w:ascii="Canva Sans" w:eastAsia="Canva Sans" w:hAnsi="Canva Sans" w:cs="Canva Sans"/>
            <w:color w:val="1A62FF"/>
            <w:u w:val="single" w:color="1A62FF"/>
          </w:rPr>
          <w:t>https://github.com/arryansh5/BEGINWITH.git</w:t>
        </w:r>
      </w:hyperlink>
      <w:r>
        <w:rPr>
          <w:rFonts w:ascii="Canva Sans" w:eastAsia="Canva Sans" w:hAnsi="Canva Sans" w:cs="Canva Sans"/>
          <w:color w:val="000000"/>
        </w:rPr>
        <w:t xml:space="preserve"> </w:t>
      </w:r>
    </w:p>
    <w:p w14:paraId="44794E4B" w14:textId="77777777" w:rsidR="00B01027" w:rsidRDefault="00000000">
      <w:pPr>
        <w:spacing w:before="120" w:after="120" w:line="336" w:lineRule="auto"/>
      </w:pPr>
      <w:r>
        <w:rPr>
          <w:rFonts w:ascii="Canva Sans" w:eastAsia="Canva Sans" w:hAnsi="Canva Sans" w:cs="Canva Sans"/>
          <w:color w:val="000000"/>
        </w:rPr>
        <w:t xml:space="preserve"> </w:t>
      </w:r>
    </w:p>
    <w:p w14:paraId="7CBD7732" w14:textId="77777777" w:rsidR="00B01027" w:rsidRDefault="00000000">
      <w:pPr>
        <w:spacing w:before="120" w:after="120" w:line="336" w:lineRule="auto"/>
      </w:pPr>
      <w:r>
        <w:rPr>
          <w:rFonts w:ascii="Canva Sans" w:eastAsia="Canva Sans" w:hAnsi="Canva Sans" w:cs="Canva Sans"/>
          <w:color w:val="000000"/>
        </w:rPr>
        <w:t xml:space="preserve"> </w:t>
      </w:r>
    </w:p>
    <w:p w14:paraId="0B92C535" w14:textId="77777777" w:rsidR="00B01027" w:rsidRDefault="00000000">
      <w:pPr>
        <w:spacing w:before="120" w:after="120" w:line="336" w:lineRule="auto"/>
      </w:pPr>
      <w:r>
        <w:rPr>
          <w:rFonts w:ascii="Canva Sans" w:eastAsia="Canva Sans" w:hAnsi="Canva Sans" w:cs="Canva Sans"/>
          <w:color w:val="000000"/>
        </w:rPr>
        <w:t xml:space="preserve"> </w:t>
      </w:r>
    </w:p>
    <w:p w14:paraId="18A44877" w14:textId="77777777" w:rsidR="00B01027" w:rsidRDefault="00000000">
      <w:pPr>
        <w:spacing w:before="120" w:after="120" w:line="336" w:lineRule="auto"/>
      </w:pPr>
      <w:r>
        <w:rPr>
          <w:rFonts w:ascii="Canva Sans" w:eastAsia="Canva Sans" w:hAnsi="Canva Sans" w:cs="Canva Sans"/>
          <w:color w:val="000000"/>
        </w:rPr>
        <w:t xml:space="preserve"> </w:t>
      </w:r>
    </w:p>
    <w:p w14:paraId="717CB845" w14:textId="77777777" w:rsidR="00B01027" w:rsidRDefault="00000000">
      <w:pPr>
        <w:spacing w:before="120" w:after="120" w:line="336" w:lineRule="auto"/>
      </w:pPr>
      <w:r>
        <w:rPr>
          <w:rFonts w:ascii="Canva Sans" w:eastAsia="Canva Sans" w:hAnsi="Canva Sans" w:cs="Canva Sans"/>
          <w:color w:val="000000"/>
        </w:rPr>
        <w:t xml:space="preserve"> </w:t>
      </w:r>
    </w:p>
    <w:p w14:paraId="58B6345D" w14:textId="77777777" w:rsidR="00B01027" w:rsidRDefault="00000000">
      <w:pPr>
        <w:spacing w:before="120" w:after="120" w:line="336" w:lineRule="auto"/>
        <w:jc w:val="center"/>
      </w:pPr>
      <w:r>
        <w:rPr>
          <w:rFonts w:ascii="Canva Sans Bold" w:eastAsia="Canva Sans Bold" w:hAnsi="Canva Sans Bold" w:cs="Canva Sans Bold"/>
          <w:b/>
          <w:bCs/>
          <w:color w:val="000000"/>
        </w:rPr>
        <w:t xml:space="preserve">Submitted </w:t>
      </w:r>
      <w:proofErr w:type="gramStart"/>
      <w:r>
        <w:rPr>
          <w:rFonts w:ascii="Canva Sans Bold" w:eastAsia="Canva Sans Bold" w:hAnsi="Canva Sans Bold" w:cs="Canva Sans Bold"/>
          <w:b/>
          <w:bCs/>
          <w:color w:val="000000"/>
        </w:rPr>
        <w:t>to :</w:t>
      </w:r>
      <w:proofErr w:type="gramEnd"/>
      <w:r>
        <w:rPr>
          <w:rFonts w:ascii="Canva Sans Bold" w:eastAsia="Canva Sans Bold" w:hAnsi="Canva Sans Bold" w:cs="Canva Sans Bold"/>
          <w:b/>
          <w:bCs/>
          <w:color w:val="000000"/>
        </w:rPr>
        <w:t xml:space="preserve"> Santosh Panda </w:t>
      </w:r>
    </w:p>
    <w:p w14:paraId="6103B304" w14:textId="77777777" w:rsidR="00B01027" w:rsidRDefault="00000000">
      <w:pPr>
        <w:spacing w:before="120" w:after="120" w:line="336" w:lineRule="auto"/>
        <w:jc w:val="center"/>
      </w:pPr>
      <w:r>
        <w:rPr>
          <w:rFonts w:ascii="Canva Sans Bold" w:eastAsia="Canva Sans Bold" w:hAnsi="Canva Sans Bold" w:cs="Canva Sans Bold"/>
          <w:b/>
          <w:bCs/>
          <w:color w:val="000000"/>
        </w:rPr>
        <w:t xml:space="preserve">Submitted by Arryansh Messon  </w:t>
      </w:r>
    </w:p>
    <w:p w14:paraId="65F79B7C" w14:textId="77777777" w:rsidR="00B01027" w:rsidRDefault="00000000">
      <w:pPr>
        <w:spacing w:before="120" w:after="120" w:line="336" w:lineRule="auto"/>
        <w:jc w:val="center"/>
      </w:pPr>
      <w:r>
        <w:rPr>
          <w:rFonts w:ascii="Canva Sans Bold" w:eastAsia="Canva Sans Bold" w:hAnsi="Canva Sans Bold" w:cs="Canva Sans Bold"/>
          <w:b/>
          <w:bCs/>
          <w:color w:val="000000"/>
        </w:rPr>
        <w:t xml:space="preserve">590013268 </w:t>
      </w:r>
    </w:p>
    <w:p w14:paraId="6714C7A0" w14:textId="77777777" w:rsidR="00B01027" w:rsidRDefault="00000000">
      <w:pPr>
        <w:spacing w:before="120" w:after="120" w:line="336" w:lineRule="auto"/>
        <w:jc w:val="center"/>
      </w:pPr>
      <w:r>
        <w:rPr>
          <w:rFonts w:ascii="Canva Sans Bold" w:eastAsia="Canva Sans Bold" w:hAnsi="Canva Sans Bold" w:cs="Canva Sans Bold"/>
          <w:b/>
          <w:bCs/>
          <w:color w:val="000000"/>
        </w:rPr>
        <w:t xml:space="preserve">B - 9  </w:t>
      </w:r>
    </w:p>
    <w:p w14:paraId="233B2E54" w14:textId="77777777" w:rsidR="00B01027" w:rsidRDefault="00000000">
      <w:pPr>
        <w:spacing w:before="120" w:after="120" w:line="336" w:lineRule="auto"/>
      </w:pPr>
      <w:r>
        <w:rPr>
          <w:rFonts w:ascii="Canva Sans" w:eastAsia="Canva Sans" w:hAnsi="Canva Sans" w:cs="Canva Sans"/>
          <w:color w:val="000000"/>
        </w:rPr>
        <w:t xml:space="preserve"> </w:t>
      </w:r>
    </w:p>
    <w:p w14:paraId="306D00E4" w14:textId="77777777" w:rsidR="00B01027" w:rsidRDefault="00000000">
      <w:pPr>
        <w:spacing w:before="120" w:after="120"/>
      </w:pPr>
      <w:r>
        <w:br w:type="page"/>
      </w:r>
    </w:p>
    <w:p w14:paraId="60C80364" w14:textId="77777777" w:rsidR="00B01027" w:rsidRDefault="00000000">
      <w:pPr>
        <w:spacing w:before="120" w:after="120" w:line="336" w:lineRule="auto"/>
      </w:pPr>
      <w:r>
        <w:rPr>
          <w:rFonts w:ascii="Canva Sans Bold" w:eastAsia="Canva Sans Bold" w:hAnsi="Canva Sans Bold" w:cs="Canva Sans Bold"/>
          <w:b/>
          <w:bCs/>
          <w:color w:val="000000"/>
          <w:sz w:val="42"/>
          <w:szCs w:val="42"/>
          <w:u w:val="single" w:color="000000"/>
        </w:rPr>
        <w:lastRenderedPageBreak/>
        <w:t xml:space="preserve">Title  </w:t>
      </w:r>
    </w:p>
    <w:p w14:paraId="743707FD" w14:textId="77777777" w:rsidR="00B01027" w:rsidRDefault="00000000">
      <w:pPr>
        <w:spacing w:before="120" w:after="120" w:line="336" w:lineRule="auto"/>
        <w:ind w:left="480"/>
      </w:pPr>
      <w:proofErr w:type="gramStart"/>
      <w:r>
        <w:rPr>
          <w:rFonts w:ascii="Canva Sans Bold" w:eastAsia="Canva Sans Bold" w:hAnsi="Canva Sans Bold" w:cs="Canva Sans Bold"/>
          <w:b/>
          <w:bCs/>
          <w:color w:val="000000"/>
        </w:rPr>
        <w:t>BEGINWITH</w:t>
      </w:r>
      <w:r>
        <w:rPr>
          <w:rFonts w:ascii="Canva Sans" w:eastAsia="Canva Sans" w:hAnsi="Canva Sans" w:cs="Canva Sans"/>
          <w:color w:val="000000"/>
        </w:rPr>
        <w:t xml:space="preserve"> :</w:t>
      </w:r>
      <w:proofErr w:type="gramEnd"/>
      <w:r>
        <w:rPr>
          <w:rFonts w:ascii="Canva Sans" w:eastAsia="Canva Sans" w:hAnsi="Canva Sans" w:cs="Canva Sans"/>
          <w:color w:val="000000"/>
        </w:rPr>
        <w:t xml:space="preserve"> Predicting stock trends and evaluating IPO performance  </w:t>
      </w:r>
    </w:p>
    <w:p w14:paraId="7E3A6DFE" w14:textId="77777777" w:rsidR="00B01027" w:rsidRDefault="00000000">
      <w:pPr>
        <w:spacing w:before="120" w:after="120" w:line="336" w:lineRule="auto"/>
      </w:pPr>
      <w:r>
        <w:rPr>
          <w:rFonts w:ascii="Canva Sans" w:eastAsia="Canva Sans" w:hAnsi="Canva Sans" w:cs="Canva Sans"/>
          <w:color w:val="000000"/>
        </w:rPr>
        <w:t xml:space="preserve"> </w:t>
      </w:r>
    </w:p>
    <w:p w14:paraId="229A977F" w14:textId="77777777" w:rsidR="00B01027" w:rsidRDefault="00000000">
      <w:pPr>
        <w:spacing w:before="120" w:after="120" w:line="336" w:lineRule="auto"/>
      </w:pPr>
      <w:r>
        <w:rPr>
          <w:rFonts w:ascii="Canva Sans Bold" w:eastAsia="Canva Sans Bold" w:hAnsi="Canva Sans Bold" w:cs="Canva Sans Bold"/>
          <w:b/>
          <w:bCs/>
          <w:color w:val="000000"/>
          <w:sz w:val="42"/>
          <w:szCs w:val="42"/>
          <w:u w:val="single" w:color="000000"/>
        </w:rPr>
        <w:t xml:space="preserve">Abstract  </w:t>
      </w:r>
    </w:p>
    <w:p w14:paraId="1FB29E1C" w14:textId="77777777" w:rsidR="00B01027" w:rsidRDefault="00000000">
      <w:pPr>
        <w:spacing w:before="120" w:after="120" w:line="336" w:lineRule="auto"/>
        <w:ind w:left="480"/>
      </w:pPr>
      <w:r>
        <w:rPr>
          <w:rFonts w:ascii="Canva Sans Bold" w:eastAsia="Canva Sans Bold" w:hAnsi="Canva Sans Bold" w:cs="Canva Sans Bold"/>
          <w:b/>
          <w:bCs/>
          <w:color w:val="000000"/>
        </w:rPr>
        <w:t xml:space="preserve">BEGINWITH </w:t>
      </w:r>
      <w:r>
        <w:rPr>
          <w:rFonts w:ascii="Canva Sans" w:eastAsia="Canva Sans" w:hAnsi="Canva Sans" w:cs="Canva Sans"/>
          <w:color w:val="000000"/>
        </w:rPr>
        <w:t xml:space="preserve">is a tool that project presents a full-stack financial analysis tool to help </w:t>
      </w:r>
      <w:proofErr w:type="gramStart"/>
      <w:r>
        <w:rPr>
          <w:rFonts w:ascii="Canva Sans" w:eastAsia="Canva Sans" w:hAnsi="Canva Sans" w:cs="Canva Sans"/>
          <w:color w:val="000000"/>
        </w:rPr>
        <w:t>who  beginner's</w:t>
      </w:r>
      <w:proofErr w:type="gramEnd"/>
      <w:r>
        <w:rPr>
          <w:rFonts w:ascii="Canva Sans" w:eastAsia="Canva Sans" w:hAnsi="Canva Sans" w:cs="Canva Sans"/>
          <w:color w:val="000000"/>
        </w:rPr>
        <w:t xml:space="preserve"> in investing in making data-driven decisions. The system integrates a Machine Learning module for predicting next-day stock price movements using Logistic Regression and a Rule-Based module for evaluating Initial Public Offerings (IPOs) </w:t>
      </w:r>
    </w:p>
    <w:p w14:paraId="226849C7" w14:textId="77777777" w:rsidR="00B01027" w:rsidRDefault="00000000">
      <w:pPr>
        <w:spacing w:before="120" w:after="120" w:line="336" w:lineRule="auto"/>
        <w:ind w:left="480"/>
      </w:pPr>
      <w:r>
        <w:rPr>
          <w:rFonts w:ascii="Canva Sans" w:eastAsia="Canva Sans" w:hAnsi="Canva Sans" w:cs="Canva Sans"/>
          <w:color w:val="000000"/>
        </w:rPr>
        <w:t xml:space="preserve">Where Python is used to make the backend and React for the frontend </w:t>
      </w:r>
    </w:p>
    <w:p w14:paraId="15E31436" w14:textId="77777777" w:rsidR="00B01027" w:rsidRDefault="00000000">
      <w:pPr>
        <w:spacing w:before="120" w:after="120" w:line="336" w:lineRule="auto"/>
        <w:ind w:left="480"/>
      </w:pPr>
      <w:r>
        <w:rPr>
          <w:rFonts w:ascii="Canva Sans" w:eastAsia="Canva Sans" w:hAnsi="Canva Sans" w:cs="Canva Sans"/>
          <w:color w:val="000000"/>
        </w:rPr>
        <w:t xml:space="preserve">The application provides real-time trend scanning, historical tracking, and risk-adjusted predictions based on technical indicators like Moving Averages and Volume metrics. </w:t>
      </w:r>
    </w:p>
    <w:p w14:paraId="438B28F1" w14:textId="77777777" w:rsidR="00B01027" w:rsidRDefault="00000000">
      <w:pPr>
        <w:spacing w:before="120" w:after="120" w:line="336" w:lineRule="auto"/>
      </w:pPr>
      <w:r>
        <w:rPr>
          <w:rFonts w:ascii="Canva Sans" w:eastAsia="Canva Sans" w:hAnsi="Canva Sans" w:cs="Canva Sans"/>
          <w:color w:val="000000"/>
        </w:rPr>
        <w:t xml:space="preserve"> </w:t>
      </w:r>
    </w:p>
    <w:p w14:paraId="4CAE90C6" w14:textId="77777777" w:rsidR="00B01027" w:rsidRDefault="00000000">
      <w:pPr>
        <w:spacing w:before="120" w:after="120" w:line="336" w:lineRule="auto"/>
      </w:pPr>
      <w:r>
        <w:rPr>
          <w:rFonts w:ascii="Canva Sans Bold" w:eastAsia="Canva Sans Bold" w:hAnsi="Canva Sans Bold" w:cs="Canva Sans Bold"/>
          <w:b/>
          <w:bCs/>
          <w:color w:val="000000"/>
          <w:sz w:val="42"/>
          <w:szCs w:val="42"/>
          <w:u w:val="single" w:color="000000"/>
        </w:rPr>
        <w:t xml:space="preserve">Introduction  </w:t>
      </w:r>
    </w:p>
    <w:p w14:paraId="5FF4D2FF" w14:textId="77777777" w:rsidR="00B01027" w:rsidRDefault="00000000">
      <w:pPr>
        <w:spacing w:before="120" w:after="120" w:line="336" w:lineRule="auto"/>
        <w:ind w:left="480"/>
      </w:pPr>
      <w:r>
        <w:rPr>
          <w:rFonts w:ascii="Canva Sans" w:eastAsia="Canva Sans" w:hAnsi="Canva Sans" w:cs="Canva Sans"/>
          <w:color w:val="000000"/>
        </w:rPr>
        <w:t xml:space="preserve">In modern financial </w:t>
      </w:r>
      <w:proofErr w:type="gramStart"/>
      <w:r>
        <w:rPr>
          <w:rFonts w:ascii="Canva Sans" w:eastAsia="Canva Sans" w:hAnsi="Canva Sans" w:cs="Canva Sans"/>
          <w:color w:val="000000"/>
        </w:rPr>
        <w:t>world ,</w:t>
      </w:r>
      <w:proofErr w:type="gramEnd"/>
      <w:r>
        <w:rPr>
          <w:rFonts w:ascii="Canva Sans" w:eastAsia="Canva Sans" w:hAnsi="Canva Sans" w:cs="Canva Sans"/>
          <w:color w:val="000000"/>
        </w:rPr>
        <w:t xml:space="preserve"> </w:t>
      </w:r>
      <w:proofErr w:type="gramStart"/>
      <w:r>
        <w:rPr>
          <w:rFonts w:ascii="Canva Sans" w:eastAsia="Canva Sans" w:hAnsi="Canva Sans" w:cs="Canva Sans"/>
          <w:color w:val="000000"/>
        </w:rPr>
        <w:t>To</w:t>
      </w:r>
      <w:proofErr w:type="gramEnd"/>
      <w:r>
        <w:rPr>
          <w:rFonts w:ascii="Canva Sans" w:eastAsia="Canva Sans" w:hAnsi="Canva Sans" w:cs="Canva Sans"/>
          <w:color w:val="000000"/>
        </w:rPr>
        <w:t xml:space="preserve"> begin with investing is difficult because of </w:t>
      </w:r>
      <w:proofErr w:type="spellStart"/>
      <w:proofErr w:type="gramStart"/>
      <w:r>
        <w:rPr>
          <w:rFonts w:ascii="Canva Sans" w:eastAsia="Canva Sans" w:hAnsi="Canva Sans" w:cs="Canva Sans"/>
          <w:color w:val="000000"/>
        </w:rPr>
        <w:t>it</w:t>
      </w:r>
      <w:proofErr w:type="spellEnd"/>
      <w:proofErr w:type="gramEnd"/>
      <w:r>
        <w:rPr>
          <w:rFonts w:ascii="Canva Sans" w:eastAsia="Canva Sans" w:hAnsi="Canva Sans" w:cs="Canva Sans"/>
          <w:color w:val="000000"/>
        </w:rPr>
        <w:t xml:space="preserve"> complexity to identify high-probability trades </w:t>
      </w:r>
      <w:r>
        <w:rPr>
          <w:rFonts w:ascii="Canva Sans Bold" w:eastAsia="Canva Sans Bold" w:hAnsi="Canva Sans Bold" w:cs="Canva Sans Bold"/>
          <w:b/>
          <w:bCs/>
          <w:color w:val="000000"/>
        </w:rPr>
        <w:t xml:space="preserve">BEGINWITH </w:t>
      </w:r>
      <w:r>
        <w:rPr>
          <w:rFonts w:ascii="Canva Sans" w:eastAsia="Canva Sans" w:hAnsi="Canva Sans" w:cs="Canva Sans"/>
          <w:color w:val="000000"/>
        </w:rPr>
        <w:t xml:space="preserve">aims to bridge that gap by automating technical analysis.  </w:t>
      </w:r>
    </w:p>
    <w:p w14:paraId="4E4F5D06" w14:textId="77777777" w:rsidR="00B01027" w:rsidRDefault="00000000">
      <w:pPr>
        <w:spacing w:before="120" w:after="120" w:line="336" w:lineRule="auto"/>
        <w:ind w:left="480"/>
      </w:pPr>
      <w:r>
        <w:rPr>
          <w:rFonts w:ascii="Canva Sans" w:eastAsia="Canva Sans" w:hAnsi="Canva Sans" w:cs="Canva Sans"/>
          <w:color w:val="000000"/>
        </w:rPr>
        <w:t xml:space="preserve"> The </w:t>
      </w:r>
      <w:r>
        <w:rPr>
          <w:rFonts w:ascii="Canva Sans Bold" w:eastAsia="Canva Sans Bold" w:hAnsi="Canva Sans Bold" w:cs="Canva Sans Bold"/>
          <w:b/>
          <w:bCs/>
          <w:color w:val="000000"/>
        </w:rPr>
        <w:t xml:space="preserve">BEGINWITH </w:t>
      </w:r>
      <w:r>
        <w:rPr>
          <w:rFonts w:ascii="Canva Sans" w:eastAsia="Canva Sans" w:hAnsi="Canva Sans" w:cs="Canva Sans"/>
          <w:color w:val="000000"/>
        </w:rPr>
        <w:t xml:space="preserve">focuses on two key areas: </w:t>
      </w:r>
    </w:p>
    <w:p w14:paraId="55B08798" w14:textId="77777777" w:rsidR="00B01027" w:rsidRDefault="00000000">
      <w:pPr>
        <w:numPr>
          <w:ilvl w:val="2"/>
          <w:numId w:val="1"/>
        </w:numPr>
        <w:spacing w:after="0" w:line="336" w:lineRule="auto"/>
      </w:pPr>
      <w:r>
        <w:rPr>
          <w:rFonts w:ascii="Canva Sans Bold" w:eastAsia="Canva Sans Bold" w:hAnsi="Canva Sans Bold" w:cs="Canva Sans Bold"/>
          <w:b/>
          <w:bCs/>
          <w:color w:val="000000"/>
        </w:rPr>
        <w:t>Stock Prediction:</w:t>
      </w:r>
      <w:r>
        <w:rPr>
          <w:rFonts w:ascii="Canva Sans" w:eastAsia="Canva Sans" w:hAnsi="Canva Sans" w:cs="Canva Sans"/>
          <w:color w:val="000000"/>
        </w:rPr>
        <w:t xml:space="preserve"> Using historical price data to predict short-term direction. </w:t>
      </w:r>
    </w:p>
    <w:p w14:paraId="704EB8F1" w14:textId="77777777" w:rsidR="00B01027" w:rsidRDefault="00000000">
      <w:pPr>
        <w:numPr>
          <w:ilvl w:val="2"/>
          <w:numId w:val="1"/>
        </w:numPr>
        <w:spacing w:after="0" w:line="336" w:lineRule="auto"/>
      </w:pPr>
      <w:r>
        <w:rPr>
          <w:rFonts w:ascii="Canva Sans Bold" w:eastAsia="Canva Sans Bold" w:hAnsi="Canva Sans Bold" w:cs="Canva Sans Bold"/>
          <w:b/>
          <w:bCs/>
          <w:color w:val="000000"/>
        </w:rPr>
        <w:t>IPO Evaluation:</w:t>
      </w:r>
      <w:r>
        <w:rPr>
          <w:rFonts w:ascii="Canva Sans" w:eastAsia="Canva Sans" w:hAnsi="Canva Sans" w:cs="Canva Sans"/>
          <w:color w:val="000000"/>
        </w:rPr>
        <w:t xml:space="preserve"> Analyzing market sentiment (GMP) and demand (Subscription Rate) to grade new market entries. </w:t>
      </w:r>
    </w:p>
    <w:p w14:paraId="1719F6E1" w14:textId="77777777" w:rsidR="00B01027" w:rsidRDefault="00000000">
      <w:pPr>
        <w:spacing w:before="120" w:after="120" w:line="336" w:lineRule="auto"/>
      </w:pPr>
      <w:r>
        <w:rPr>
          <w:rFonts w:ascii="Canva Sans" w:eastAsia="Canva Sans" w:hAnsi="Canva Sans" w:cs="Canva Sans"/>
          <w:color w:val="000000"/>
        </w:rPr>
        <w:t xml:space="preserve"> </w:t>
      </w:r>
    </w:p>
    <w:p w14:paraId="5A20DCFE" w14:textId="77777777" w:rsidR="00B01027" w:rsidRDefault="00000000">
      <w:pPr>
        <w:spacing w:before="120" w:after="120" w:line="336" w:lineRule="auto"/>
      </w:pPr>
      <w:r>
        <w:rPr>
          <w:rFonts w:ascii="Canva Sans" w:eastAsia="Canva Sans" w:hAnsi="Canva Sans" w:cs="Canva Sans"/>
          <w:color w:val="000000"/>
        </w:rPr>
        <w:t xml:space="preserve"> </w:t>
      </w:r>
    </w:p>
    <w:p w14:paraId="39CAF283" w14:textId="77777777" w:rsidR="00B01027" w:rsidRDefault="00000000">
      <w:pPr>
        <w:spacing w:before="120" w:after="120" w:line="336" w:lineRule="auto"/>
      </w:pPr>
      <w:r>
        <w:rPr>
          <w:rFonts w:ascii="Canva Sans Bold" w:eastAsia="Canva Sans Bold" w:hAnsi="Canva Sans Bold" w:cs="Canva Sans Bold"/>
          <w:b/>
          <w:bCs/>
          <w:color w:val="000000"/>
          <w:sz w:val="42"/>
          <w:szCs w:val="42"/>
          <w:u w:val="single" w:color="000000"/>
        </w:rPr>
        <w:lastRenderedPageBreak/>
        <w:t xml:space="preserve">Literature review </w:t>
      </w:r>
    </w:p>
    <w:p w14:paraId="39C65731" w14:textId="77777777" w:rsidR="00B01027" w:rsidRDefault="00000000">
      <w:pPr>
        <w:spacing w:before="120" w:after="120" w:line="336" w:lineRule="auto"/>
        <w:ind w:left="480"/>
      </w:pPr>
      <w:r>
        <w:rPr>
          <w:rFonts w:ascii="Canva Sans" w:eastAsia="Canva Sans" w:hAnsi="Canva Sans" w:cs="Canva Sans"/>
          <w:color w:val="000000"/>
        </w:rPr>
        <w:t xml:space="preserve">Traditional stock analysis usually relies on technical indicators like Moving Averages (MA) to understand market trends and decide when to buy or sell. These tools are helpful, but they often depend on how a person interprets the data. Two analysts looking at the same chart might reach different conclusions, which can lead to inconsistency or bias. </w:t>
      </w:r>
    </w:p>
    <w:p w14:paraId="090BD735" w14:textId="77777777" w:rsidR="00B01027" w:rsidRDefault="00000000">
      <w:pPr>
        <w:spacing w:before="120" w:after="120" w:line="336" w:lineRule="auto"/>
        <w:ind w:left="480"/>
      </w:pPr>
      <w:r>
        <w:rPr>
          <w:rFonts w:ascii="Canva Sans" w:eastAsia="Canva Sans" w:hAnsi="Canva Sans" w:cs="Canva Sans"/>
          <w:color w:val="000000"/>
        </w:rPr>
        <w:t xml:space="preserve">With the growth of Machine Learning, there’s a shift toward more data-driven methods. Models like Logistic Regression can look at several factors at the same time—such as price changes, trading volume, and momentum—and learn patterns from past data. Instead of relying on gut feeling or manual interpretation, the model evaluates everything in a more consistent and objective way. </w:t>
      </w:r>
    </w:p>
    <w:p w14:paraId="264BCF04" w14:textId="77777777" w:rsidR="00B01027" w:rsidRDefault="00000000">
      <w:pPr>
        <w:spacing w:before="120" w:after="120" w:line="336" w:lineRule="auto"/>
        <w:ind w:left="480"/>
      </w:pPr>
      <w:r>
        <w:rPr>
          <w:rFonts w:ascii="Canva Sans" w:eastAsia="Canva Sans" w:hAnsi="Canva Sans" w:cs="Canva Sans"/>
          <w:color w:val="000000"/>
        </w:rPr>
        <w:t xml:space="preserve">By combining these traditional indicators with a machine learning approach, the system becomes more informative. Rather than just giving a simple “Buy” or “Sell” signal, it produces a “Confidence Score” that shows how strong the prediction is. This makes it easier to understand not just what the model suggests, but also how reliable that suggestion might be, helping users make more informed decisions. </w:t>
      </w:r>
    </w:p>
    <w:p w14:paraId="4551A039" w14:textId="77777777" w:rsidR="00B01027" w:rsidRDefault="00000000">
      <w:pPr>
        <w:spacing w:before="120" w:after="120" w:line="336" w:lineRule="auto"/>
      </w:pPr>
      <w:r>
        <w:rPr>
          <w:rFonts w:ascii="Canva Sans Bold" w:eastAsia="Canva Sans Bold" w:hAnsi="Canva Sans Bold" w:cs="Canva Sans Bold"/>
          <w:b/>
          <w:bCs/>
          <w:color w:val="000000"/>
        </w:rPr>
        <w:t xml:space="preserve"> </w:t>
      </w:r>
    </w:p>
    <w:p w14:paraId="677C8764" w14:textId="77777777" w:rsidR="00B01027" w:rsidRDefault="00000000">
      <w:pPr>
        <w:spacing w:before="120" w:after="120"/>
      </w:pPr>
      <w:r>
        <w:br w:type="page"/>
      </w:r>
    </w:p>
    <w:p w14:paraId="2F62FB9E" w14:textId="77777777" w:rsidR="00B01027" w:rsidRDefault="00000000">
      <w:pPr>
        <w:spacing w:before="120" w:after="120" w:line="336" w:lineRule="auto"/>
      </w:pPr>
      <w:r>
        <w:rPr>
          <w:rFonts w:ascii="Canva Sans Bold" w:eastAsia="Canva Sans Bold" w:hAnsi="Canva Sans Bold" w:cs="Canva Sans Bold"/>
          <w:b/>
          <w:bCs/>
          <w:color w:val="000000"/>
          <w:sz w:val="42"/>
          <w:szCs w:val="42"/>
          <w:u w:val="single" w:color="000000"/>
        </w:rPr>
        <w:lastRenderedPageBreak/>
        <w:t xml:space="preserve">Methodology </w:t>
      </w:r>
    </w:p>
    <w:p w14:paraId="035BB2A5" w14:textId="77777777" w:rsidR="00B01027" w:rsidRDefault="00000000">
      <w:pPr>
        <w:spacing w:before="120" w:after="120" w:line="336" w:lineRule="auto"/>
        <w:ind w:left="480"/>
      </w:pPr>
      <w:r>
        <w:rPr>
          <w:rFonts w:ascii="Canva Sans" w:eastAsia="Canva Sans" w:hAnsi="Canva Sans" w:cs="Canva Sans"/>
          <w:color w:val="000000"/>
        </w:rPr>
        <w:t xml:space="preserve">The application is designed using a modular three-tier architecture, which helps keep data processing separate from how users interact with the system.: </w:t>
      </w:r>
    </w:p>
    <w:p w14:paraId="6FE11A09" w14:textId="77777777" w:rsidR="00B01027" w:rsidRDefault="00000000">
      <w:pPr>
        <w:numPr>
          <w:ilvl w:val="1"/>
          <w:numId w:val="2"/>
        </w:numPr>
        <w:spacing w:after="0" w:line="336" w:lineRule="auto"/>
      </w:pPr>
      <w:r>
        <w:rPr>
          <w:rFonts w:ascii="Canva Sans" w:eastAsia="Canva Sans" w:hAnsi="Canva Sans" w:cs="Canva Sans"/>
          <w:color w:val="000000"/>
        </w:rPr>
        <w:t xml:space="preserve">The data acquisition layer fetches around two years of live OHLCV market data using the </w:t>
      </w:r>
      <w:proofErr w:type="spellStart"/>
      <w:r>
        <w:rPr>
          <w:rFonts w:ascii="Canva Sans" w:eastAsia="Canva Sans" w:hAnsi="Canva Sans" w:cs="Canva Sans"/>
          <w:color w:val="000000"/>
        </w:rPr>
        <w:t>yfinance</w:t>
      </w:r>
      <w:proofErr w:type="spellEnd"/>
      <w:r>
        <w:rPr>
          <w:rFonts w:ascii="Canva Sans" w:eastAsia="Canva Sans" w:hAnsi="Canva Sans" w:cs="Canva Sans"/>
          <w:color w:val="000000"/>
        </w:rPr>
        <w:t xml:space="preserve"> API. This ensures that all machine learning predictions are based on the latest closing prices instead of relying on static or outdated datasets. </w:t>
      </w:r>
    </w:p>
    <w:p w14:paraId="29B0D105" w14:textId="77777777" w:rsidR="00B01027" w:rsidRDefault="00000000">
      <w:pPr>
        <w:numPr>
          <w:ilvl w:val="1"/>
          <w:numId w:val="2"/>
        </w:numPr>
        <w:spacing w:after="0" w:line="336" w:lineRule="auto"/>
      </w:pPr>
      <w:r>
        <w:rPr>
          <w:rFonts w:ascii="Canva Sans" w:eastAsia="Canva Sans" w:hAnsi="Canva Sans" w:cs="Canva Sans"/>
          <w:color w:val="000000"/>
        </w:rPr>
        <w:t xml:space="preserve">In the machine learning pipeline, the raw data is processed through feature engineering to calculate 5-day and 10-day moving averages along with volume momentum. These features are then normalized using </w:t>
      </w:r>
      <w:proofErr w:type="spellStart"/>
      <w:r>
        <w:rPr>
          <w:rFonts w:ascii="Canva Sans" w:eastAsia="Canva Sans" w:hAnsi="Canva Sans" w:cs="Canva Sans"/>
          <w:color w:val="000000"/>
        </w:rPr>
        <w:t>StandardScaler</w:t>
      </w:r>
      <w:proofErr w:type="spellEnd"/>
      <w:r>
        <w:rPr>
          <w:rFonts w:ascii="Canva Sans" w:eastAsia="Canva Sans" w:hAnsi="Canva Sans" w:cs="Canva Sans"/>
          <w:color w:val="000000"/>
        </w:rPr>
        <w:t xml:space="preserve">, and a Logistic Regression model is trained on the fly for each specific stock ticker. </w:t>
      </w:r>
    </w:p>
    <w:p w14:paraId="7F4F6921" w14:textId="77777777" w:rsidR="00B01027" w:rsidRDefault="00000000">
      <w:pPr>
        <w:numPr>
          <w:ilvl w:val="1"/>
          <w:numId w:val="2"/>
        </w:numPr>
        <w:spacing w:after="0" w:line="336" w:lineRule="auto"/>
      </w:pPr>
      <w:r>
        <w:rPr>
          <w:rFonts w:ascii="Canva Sans" w:eastAsia="Canva Sans" w:hAnsi="Canva Sans" w:cs="Canva Sans"/>
          <w:color w:val="000000"/>
        </w:rPr>
        <w:t xml:space="preserve">The predictive logic uses this model to generate binary outputs (UP or DOWN) along with a confidence score using </w:t>
      </w:r>
      <w:proofErr w:type="spellStart"/>
      <w:r>
        <w:rPr>
          <w:rFonts w:ascii="Canva Sans" w:eastAsia="Canva Sans" w:hAnsi="Canva Sans" w:cs="Canva Sans"/>
          <w:color w:val="000000"/>
        </w:rPr>
        <w:t>predict_proba</w:t>
      </w:r>
      <w:proofErr w:type="spellEnd"/>
      <w:r>
        <w:rPr>
          <w:rFonts w:ascii="Canva Sans" w:eastAsia="Canva Sans" w:hAnsi="Canva Sans" w:cs="Canva Sans"/>
          <w:color w:val="000000"/>
        </w:rPr>
        <w:t xml:space="preserve">. This score is then categorized into Low, Medium, or </w:t>
      </w:r>
      <w:proofErr w:type="gramStart"/>
      <w:r>
        <w:rPr>
          <w:rFonts w:ascii="Canva Sans" w:eastAsia="Canva Sans" w:hAnsi="Canva Sans" w:cs="Canva Sans"/>
          <w:color w:val="000000"/>
        </w:rPr>
        <w:t>High risk</w:t>
      </w:r>
      <w:proofErr w:type="gramEnd"/>
      <w:r>
        <w:rPr>
          <w:rFonts w:ascii="Canva Sans" w:eastAsia="Canva Sans" w:hAnsi="Canva Sans" w:cs="Canva Sans"/>
          <w:color w:val="000000"/>
        </w:rPr>
        <w:t xml:space="preserve"> levels to make the results easier to understand. </w:t>
      </w:r>
    </w:p>
    <w:p w14:paraId="24811FA9" w14:textId="77777777" w:rsidR="00B01027" w:rsidRDefault="00000000">
      <w:pPr>
        <w:numPr>
          <w:ilvl w:val="1"/>
          <w:numId w:val="2"/>
        </w:numPr>
        <w:spacing w:after="0" w:line="336" w:lineRule="auto"/>
      </w:pPr>
      <w:r>
        <w:rPr>
          <w:rFonts w:ascii="Canva Sans" w:eastAsia="Canva Sans" w:hAnsi="Canva Sans" w:cs="Canva Sans"/>
          <w:color w:val="000000"/>
        </w:rPr>
        <w:t xml:space="preserve">The backend, built with </w:t>
      </w:r>
      <w:proofErr w:type="spellStart"/>
      <w:r>
        <w:rPr>
          <w:rFonts w:ascii="Canva Sans" w:eastAsia="Canva Sans" w:hAnsi="Canva Sans" w:cs="Canva Sans"/>
          <w:color w:val="000000"/>
        </w:rPr>
        <w:t>FastAPI</w:t>
      </w:r>
      <w:proofErr w:type="spellEnd"/>
      <w:r>
        <w:rPr>
          <w:rFonts w:ascii="Canva Sans" w:eastAsia="Canva Sans" w:hAnsi="Canva Sans" w:cs="Canva Sans"/>
          <w:color w:val="000000"/>
        </w:rPr>
        <w:t xml:space="preserve">, acts as a bridge between the model and the frontend. It handles requests, runs the machine learning logic, and stores data in a </w:t>
      </w:r>
      <w:proofErr w:type="spellStart"/>
      <w:r>
        <w:rPr>
          <w:rFonts w:ascii="Canva Sans" w:eastAsia="Canva Sans" w:hAnsi="Canva Sans" w:cs="Canva Sans"/>
          <w:color w:val="000000"/>
        </w:rPr>
        <w:t>history.json</w:t>
      </w:r>
      <w:proofErr w:type="spellEnd"/>
      <w:r>
        <w:rPr>
          <w:rFonts w:ascii="Canva Sans" w:eastAsia="Canva Sans" w:hAnsi="Canva Sans" w:cs="Canva Sans"/>
          <w:color w:val="000000"/>
        </w:rPr>
        <w:t xml:space="preserve"> file so that user predictions can be tracked across sessions. </w:t>
      </w:r>
    </w:p>
    <w:p w14:paraId="08A855DD" w14:textId="77777777" w:rsidR="00B01027" w:rsidRDefault="00000000">
      <w:pPr>
        <w:numPr>
          <w:ilvl w:val="1"/>
          <w:numId w:val="2"/>
        </w:numPr>
        <w:spacing w:after="0" w:line="336" w:lineRule="auto"/>
      </w:pPr>
      <w:r>
        <w:rPr>
          <w:rFonts w:ascii="Canva Sans" w:eastAsia="Canva Sans" w:hAnsi="Canva Sans" w:cs="Canva Sans"/>
          <w:color w:val="000000"/>
        </w:rPr>
        <w:t xml:space="preserve">The frontend is developed using React, featuring a clean and minimal dashboard. It uses dynamic state management to show real-time updates, loading animations, and color-coded results for better clarity and user experience. </w:t>
      </w:r>
    </w:p>
    <w:p w14:paraId="3CF2ACFE" w14:textId="77777777" w:rsidR="00B01027" w:rsidRDefault="00000000">
      <w:pPr>
        <w:spacing w:before="120" w:after="120" w:line="336" w:lineRule="auto"/>
      </w:pPr>
      <w:r>
        <w:rPr>
          <w:rFonts w:ascii="Canva Sans" w:eastAsia="Canva Sans" w:hAnsi="Canva Sans" w:cs="Canva Sans"/>
          <w:color w:val="000000"/>
        </w:rPr>
        <w:t xml:space="preserve"> </w:t>
      </w:r>
    </w:p>
    <w:p w14:paraId="44E35E78" w14:textId="77777777" w:rsidR="00B01027" w:rsidRDefault="00000000">
      <w:pPr>
        <w:spacing w:before="120" w:after="120" w:line="336" w:lineRule="auto"/>
        <w:ind w:left="480"/>
      </w:pPr>
      <w:r>
        <w:rPr>
          <w:rFonts w:ascii="Canva Sans Italics" w:eastAsia="Canva Sans Italics" w:hAnsi="Canva Sans Italics" w:cs="Canva Sans Italics"/>
          <w:i/>
          <w:iCs/>
          <w:color w:val="000000"/>
        </w:rPr>
        <w:t xml:space="preserve">Market-Intelligence-Dashboard/ </w:t>
      </w:r>
    </w:p>
    <w:p w14:paraId="61AC0566" w14:textId="77777777" w:rsidR="00B01027" w:rsidRDefault="00000000">
      <w:pPr>
        <w:spacing w:before="120" w:after="120" w:line="336" w:lineRule="auto"/>
        <w:ind w:left="480"/>
      </w:pPr>
      <w:r>
        <w:rPr>
          <w:rFonts w:ascii="Canva Sans Italics" w:eastAsia="Canva Sans Italics" w:hAnsi="Canva Sans Italics" w:cs="Canva Sans Italics"/>
          <w:i/>
          <w:iCs/>
          <w:color w:val="000000"/>
        </w:rPr>
        <w:t>├── main.py              # Backend Entry Point (</w:t>
      </w:r>
      <w:proofErr w:type="spellStart"/>
      <w:r>
        <w:rPr>
          <w:rFonts w:ascii="Canva Sans Italics" w:eastAsia="Canva Sans Italics" w:hAnsi="Canva Sans Italics" w:cs="Canva Sans Italics"/>
          <w:i/>
          <w:iCs/>
          <w:color w:val="000000"/>
        </w:rPr>
        <w:t>FastAPI</w:t>
      </w:r>
      <w:proofErr w:type="spellEnd"/>
      <w:r>
        <w:rPr>
          <w:rFonts w:ascii="Canva Sans Italics" w:eastAsia="Canva Sans Italics" w:hAnsi="Canva Sans Italics" w:cs="Canva Sans Italics"/>
          <w:i/>
          <w:iCs/>
          <w:color w:val="000000"/>
        </w:rPr>
        <w:t xml:space="preserve">) </w:t>
      </w:r>
    </w:p>
    <w:p w14:paraId="1F57F1CC" w14:textId="77777777" w:rsidR="00B01027" w:rsidRDefault="00000000">
      <w:pPr>
        <w:spacing w:before="120" w:after="120" w:line="336" w:lineRule="auto"/>
        <w:ind w:left="480"/>
      </w:pPr>
      <w:r>
        <w:rPr>
          <w:rFonts w:ascii="Canva Sans Italics" w:eastAsia="Canva Sans Italics" w:hAnsi="Canva Sans Italics" w:cs="Canva Sans Italics"/>
          <w:i/>
          <w:iCs/>
          <w:color w:val="000000"/>
        </w:rPr>
        <w:lastRenderedPageBreak/>
        <w:t>├── data.py              # Machine Learning &amp; Data Logic (</w:t>
      </w:r>
      <w:proofErr w:type="spellStart"/>
      <w:r>
        <w:rPr>
          <w:rFonts w:ascii="Canva Sans Italics" w:eastAsia="Canva Sans Italics" w:hAnsi="Canva Sans Italics" w:cs="Canva Sans Italics"/>
          <w:i/>
          <w:iCs/>
          <w:color w:val="000000"/>
        </w:rPr>
        <w:t>yfinance</w:t>
      </w:r>
      <w:proofErr w:type="spellEnd"/>
      <w:r>
        <w:rPr>
          <w:rFonts w:ascii="Canva Sans Italics" w:eastAsia="Canva Sans Italics" w:hAnsi="Canva Sans Italics" w:cs="Canva Sans Italics"/>
          <w:i/>
          <w:iCs/>
          <w:color w:val="000000"/>
        </w:rPr>
        <w:t xml:space="preserve">) </w:t>
      </w:r>
    </w:p>
    <w:p w14:paraId="0BE3ED7D" w14:textId="77777777" w:rsidR="00B01027" w:rsidRDefault="00000000">
      <w:pPr>
        <w:spacing w:before="120" w:after="120" w:line="336" w:lineRule="auto"/>
        <w:ind w:left="480"/>
      </w:pPr>
      <w:r>
        <w:rPr>
          <w:rFonts w:ascii="Canva Sans Italics" w:eastAsia="Canva Sans Italics" w:hAnsi="Canva Sans Italics" w:cs="Canva Sans Italics"/>
          <w:i/>
          <w:iCs/>
          <w:color w:val="000000"/>
        </w:rPr>
        <w:t xml:space="preserve">├── </w:t>
      </w:r>
      <w:proofErr w:type="spellStart"/>
      <w:proofErr w:type="gramStart"/>
      <w:r>
        <w:rPr>
          <w:rFonts w:ascii="Canva Sans Italics" w:eastAsia="Canva Sans Italics" w:hAnsi="Canva Sans Italics" w:cs="Canva Sans Italics"/>
          <w:i/>
          <w:iCs/>
          <w:color w:val="000000"/>
        </w:rPr>
        <w:t>history.json</w:t>
      </w:r>
      <w:proofErr w:type="spellEnd"/>
      <w:proofErr w:type="gramEnd"/>
      <w:r>
        <w:rPr>
          <w:rFonts w:ascii="Canva Sans Italics" w:eastAsia="Canva Sans Italics" w:hAnsi="Canva Sans Italics" w:cs="Canva Sans Italics"/>
          <w:i/>
          <w:iCs/>
          <w:color w:val="000000"/>
        </w:rPr>
        <w:t xml:space="preserve">         # Persistent Prediction History </w:t>
      </w:r>
    </w:p>
    <w:p w14:paraId="421A87BC" w14:textId="77777777" w:rsidR="00B01027" w:rsidRDefault="00000000">
      <w:pPr>
        <w:spacing w:before="120" w:after="120" w:line="336" w:lineRule="auto"/>
        <w:ind w:left="480"/>
      </w:pPr>
      <w:r>
        <w:rPr>
          <w:rFonts w:ascii="Canva Sans Italics" w:eastAsia="Canva Sans Italics" w:hAnsi="Canva Sans Italics" w:cs="Canva Sans Italics"/>
          <w:i/>
          <w:iCs/>
          <w:color w:val="000000"/>
        </w:rPr>
        <w:t>├─</w:t>
      </w:r>
      <w:proofErr w:type="gramStart"/>
      <w:r>
        <w:rPr>
          <w:rFonts w:ascii="Canva Sans Italics" w:eastAsia="Canva Sans Italics" w:hAnsi="Canva Sans Italics" w:cs="Canva Sans Italics"/>
          <w:i/>
          <w:iCs/>
          <w:color w:val="000000"/>
        </w:rPr>
        <w:t>─ .</w:t>
      </w:r>
      <w:proofErr w:type="spellStart"/>
      <w:r>
        <w:rPr>
          <w:rFonts w:ascii="Canva Sans Italics" w:eastAsia="Canva Sans Italics" w:hAnsi="Canva Sans Italics" w:cs="Canva Sans Italics"/>
          <w:i/>
          <w:iCs/>
          <w:color w:val="000000"/>
        </w:rPr>
        <w:t>gitignore</w:t>
      </w:r>
      <w:proofErr w:type="spellEnd"/>
      <w:proofErr w:type="gramEnd"/>
      <w:r>
        <w:rPr>
          <w:rFonts w:ascii="Canva Sans Italics" w:eastAsia="Canva Sans Italics" w:hAnsi="Canva Sans Italics" w:cs="Canva Sans Italics"/>
          <w:i/>
          <w:iCs/>
          <w:color w:val="000000"/>
        </w:rPr>
        <w:t xml:space="preserve">           # Git ignore rules </w:t>
      </w:r>
    </w:p>
    <w:p w14:paraId="0ED62166" w14:textId="77777777" w:rsidR="00B01027" w:rsidRDefault="00000000">
      <w:pPr>
        <w:spacing w:before="120" w:after="120" w:line="336" w:lineRule="auto"/>
        <w:ind w:left="480"/>
      </w:pPr>
      <w:r>
        <w:rPr>
          <w:rFonts w:ascii="Canva Sans Italics" w:eastAsia="Canva Sans Italics" w:hAnsi="Canva Sans Italics" w:cs="Canva Sans Italics"/>
          <w:i/>
          <w:iCs/>
          <w:color w:val="000000"/>
        </w:rPr>
        <w:t xml:space="preserve">└── frontend/            # React Application (Vite) </w:t>
      </w:r>
    </w:p>
    <w:p w14:paraId="47CC0153" w14:textId="77777777" w:rsidR="00B01027" w:rsidRDefault="00000000">
      <w:pPr>
        <w:spacing w:before="120" w:after="120" w:line="336" w:lineRule="auto"/>
        <w:ind w:left="480"/>
      </w:pPr>
      <w:r>
        <w:rPr>
          <w:rFonts w:ascii="Canva Sans Italics" w:eastAsia="Canva Sans Italics" w:hAnsi="Canva Sans Italics" w:cs="Canva Sans Italics"/>
          <w:i/>
          <w:iCs/>
          <w:color w:val="000000"/>
        </w:rPr>
        <w:t xml:space="preserve">    ├── </w:t>
      </w:r>
      <w:proofErr w:type="spellStart"/>
      <w:r>
        <w:rPr>
          <w:rFonts w:ascii="Canva Sans Italics" w:eastAsia="Canva Sans Italics" w:hAnsi="Canva Sans Italics" w:cs="Canva Sans Italics"/>
          <w:i/>
          <w:iCs/>
          <w:color w:val="000000"/>
        </w:rPr>
        <w:t>src</w:t>
      </w:r>
      <w:proofErr w:type="spellEnd"/>
      <w:r>
        <w:rPr>
          <w:rFonts w:ascii="Canva Sans Italics" w:eastAsia="Canva Sans Italics" w:hAnsi="Canva Sans Italics" w:cs="Canva Sans Italics"/>
          <w:i/>
          <w:iCs/>
          <w:color w:val="000000"/>
        </w:rPr>
        <w:t xml:space="preserve">/ </w:t>
      </w:r>
    </w:p>
    <w:p w14:paraId="785B9AA0" w14:textId="77777777" w:rsidR="00B01027" w:rsidRDefault="00000000">
      <w:pPr>
        <w:spacing w:before="120" w:after="120" w:line="336" w:lineRule="auto"/>
        <w:ind w:left="480"/>
      </w:pPr>
      <w:r>
        <w:rPr>
          <w:rFonts w:ascii="Canva Sans Italics" w:eastAsia="Canva Sans Italics" w:hAnsi="Canva Sans Italics" w:cs="Canva Sans Italics"/>
          <w:i/>
          <w:iCs/>
          <w:color w:val="000000"/>
        </w:rPr>
        <w:t xml:space="preserve">    │   ├── </w:t>
      </w:r>
      <w:proofErr w:type="spellStart"/>
      <w:r>
        <w:rPr>
          <w:rFonts w:ascii="Canva Sans Italics" w:eastAsia="Canva Sans Italics" w:hAnsi="Canva Sans Italics" w:cs="Canva Sans Italics"/>
          <w:i/>
          <w:iCs/>
          <w:color w:val="000000"/>
        </w:rPr>
        <w:t>App.jsx</w:t>
      </w:r>
      <w:proofErr w:type="spellEnd"/>
      <w:r>
        <w:rPr>
          <w:rFonts w:ascii="Canva Sans Italics" w:eastAsia="Canva Sans Italics" w:hAnsi="Canva Sans Italics" w:cs="Canva Sans Italics"/>
          <w:i/>
          <w:iCs/>
          <w:color w:val="000000"/>
        </w:rPr>
        <w:t xml:space="preserve">      # Main UI &amp; State Logic </w:t>
      </w:r>
    </w:p>
    <w:p w14:paraId="6D47E548" w14:textId="77777777" w:rsidR="00B01027" w:rsidRDefault="00000000">
      <w:pPr>
        <w:spacing w:before="120" w:after="120" w:line="336" w:lineRule="auto"/>
        <w:ind w:left="480"/>
      </w:pPr>
      <w:r>
        <w:rPr>
          <w:rFonts w:ascii="Canva Sans Italics" w:eastAsia="Canva Sans Italics" w:hAnsi="Canva Sans Italics" w:cs="Canva Sans Italics"/>
          <w:i/>
          <w:iCs/>
          <w:color w:val="000000"/>
        </w:rPr>
        <w:t xml:space="preserve">    │   ├── App.css      # Custom Minimalist Styling </w:t>
      </w:r>
    </w:p>
    <w:p w14:paraId="7A33F06A" w14:textId="77777777" w:rsidR="00B01027" w:rsidRDefault="00000000">
      <w:pPr>
        <w:spacing w:before="120" w:after="120" w:line="336" w:lineRule="auto"/>
        <w:ind w:left="480"/>
      </w:pPr>
      <w:r>
        <w:rPr>
          <w:rFonts w:ascii="Canva Sans Italics" w:eastAsia="Canva Sans Italics" w:hAnsi="Canva Sans Italics" w:cs="Canva Sans Italics"/>
          <w:i/>
          <w:iCs/>
          <w:color w:val="000000"/>
        </w:rPr>
        <w:t xml:space="preserve">    │   ├── </w:t>
      </w:r>
      <w:proofErr w:type="spellStart"/>
      <w:r>
        <w:rPr>
          <w:rFonts w:ascii="Canva Sans Italics" w:eastAsia="Canva Sans Italics" w:hAnsi="Canva Sans Italics" w:cs="Canva Sans Italics"/>
          <w:i/>
          <w:iCs/>
          <w:color w:val="000000"/>
        </w:rPr>
        <w:t>main.jsx</w:t>
      </w:r>
      <w:proofErr w:type="spellEnd"/>
      <w:r>
        <w:rPr>
          <w:rFonts w:ascii="Canva Sans Italics" w:eastAsia="Canva Sans Italics" w:hAnsi="Canva Sans Italics" w:cs="Canva Sans Italics"/>
          <w:i/>
          <w:iCs/>
          <w:color w:val="000000"/>
        </w:rPr>
        <w:t xml:space="preserve">     # Frontend Entry Point </w:t>
      </w:r>
    </w:p>
    <w:p w14:paraId="359B1D0D" w14:textId="77777777" w:rsidR="00B01027" w:rsidRDefault="00000000">
      <w:pPr>
        <w:spacing w:before="120" w:after="120" w:line="336" w:lineRule="auto"/>
        <w:ind w:left="480"/>
      </w:pPr>
      <w:r>
        <w:rPr>
          <w:rFonts w:ascii="Canva Sans Italics" w:eastAsia="Canva Sans Italics" w:hAnsi="Canva Sans Italics" w:cs="Canva Sans Italics"/>
          <w:i/>
          <w:iCs/>
          <w:color w:val="000000"/>
        </w:rPr>
        <w:t xml:space="preserve">    │   └── index.css    # Global </w:t>
      </w:r>
      <w:proofErr w:type="spellStart"/>
      <w:r>
        <w:rPr>
          <w:rFonts w:ascii="Canva Sans Italics" w:eastAsia="Canva Sans Italics" w:hAnsi="Canva Sans Italics" w:cs="Canva Sans Italics"/>
          <w:i/>
          <w:iCs/>
          <w:color w:val="000000"/>
        </w:rPr>
        <w:t>Global</w:t>
      </w:r>
      <w:proofErr w:type="spellEnd"/>
      <w:r>
        <w:rPr>
          <w:rFonts w:ascii="Canva Sans Italics" w:eastAsia="Canva Sans Italics" w:hAnsi="Canva Sans Italics" w:cs="Canva Sans Italics"/>
          <w:i/>
          <w:iCs/>
          <w:color w:val="000000"/>
        </w:rPr>
        <w:t xml:space="preserve"> Base Styles </w:t>
      </w:r>
    </w:p>
    <w:p w14:paraId="1AB65005" w14:textId="77777777" w:rsidR="00B01027" w:rsidRDefault="00000000">
      <w:pPr>
        <w:spacing w:before="120" w:after="120" w:line="336" w:lineRule="auto"/>
        <w:ind w:left="480"/>
      </w:pPr>
      <w:r>
        <w:rPr>
          <w:rFonts w:ascii="Canva Sans Italics" w:eastAsia="Canva Sans Italics" w:hAnsi="Canva Sans Italics" w:cs="Canva Sans Italics"/>
          <w:i/>
          <w:iCs/>
          <w:color w:val="000000"/>
        </w:rPr>
        <w:t xml:space="preserve">    ├── </w:t>
      </w:r>
      <w:proofErr w:type="spellStart"/>
      <w:proofErr w:type="gramStart"/>
      <w:r>
        <w:rPr>
          <w:rFonts w:ascii="Canva Sans Italics" w:eastAsia="Canva Sans Italics" w:hAnsi="Canva Sans Italics" w:cs="Canva Sans Italics"/>
          <w:i/>
          <w:iCs/>
          <w:color w:val="000000"/>
        </w:rPr>
        <w:t>package.json</w:t>
      </w:r>
      <w:proofErr w:type="spellEnd"/>
      <w:proofErr w:type="gramEnd"/>
      <w:r>
        <w:rPr>
          <w:rFonts w:ascii="Canva Sans Italics" w:eastAsia="Canva Sans Italics" w:hAnsi="Canva Sans Italics" w:cs="Canva Sans Italics"/>
          <w:i/>
          <w:iCs/>
          <w:color w:val="000000"/>
        </w:rPr>
        <w:t xml:space="preserve">     # Frontend Dependencies </w:t>
      </w:r>
    </w:p>
    <w:p w14:paraId="5F28908E" w14:textId="77777777" w:rsidR="00B01027" w:rsidRDefault="00000000">
      <w:pPr>
        <w:spacing w:before="120" w:after="120" w:line="336" w:lineRule="auto"/>
        <w:ind w:left="480"/>
      </w:pPr>
      <w:r>
        <w:rPr>
          <w:rFonts w:ascii="Canva Sans Italics" w:eastAsia="Canva Sans Italics" w:hAnsi="Canva Sans Italics" w:cs="Canva Sans Italics"/>
          <w:i/>
          <w:iCs/>
          <w:color w:val="000000"/>
        </w:rPr>
        <w:t xml:space="preserve">    ├── vite.config.js   # Vite Configuration </w:t>
      </w:r>
    </w:p>
    <w:p w14:paraId="323E6F07" w14:textId="77777777" w:rsidR="00B01027" w:rsidRDefault="00000000">
      <w:pPr>
        <w:spacing w:before="120" w:after="120" w:line="336" w:lineRule="auto"/>
        <w:ind w:left="480"/>
      </w:pPr>
      <w:r>
        <w:rPr>
          <w:rFonts w:ascii="Canva Sans Italics" w:eastAsia="Canva Sans Italics" w:hAnsi="Canva Sans Italics" w:cs="Canva Sans Italics"/>
          <w:i/>
          <w:iCs/>
          <w:color w:val="000000"/>
        </w:rPr>
        <w:t xml:space="preserve">    └── index.html       # HTML Shell </w:t>
      </w:r>
    </w:p>
    <w:p w14:paraId="20363869" w14:textId="77777777" w:rsidR="00B01027" w:rsidRDefault="00000000">
      <w:pPr>
        <w:spacing w:before="120" w:after="120" w:line="336" w:lineRule="auto"/>
      </w:pPr>
      <w:r>
        <w:rPr>
          <w:rFonts w:ascii="Canva Sans Italics" w:eastAsia="Canva Sans Italics" w:hAnsi="Canva Sans Italics" w:cs="Canva Sans Italics"/>
          <w:i/>
          <w:iCs/>
          <w:color w:val="000000"/>
        </w:rPr>
        <w:t xml:space="preserve"> </w:t>
      </w:r>
    </w:p>
    <w:p w14:paraId="5B1ED7F4" w14:textId="77777777" w:rsidR="00B01027" w:rsidRDefault="00000000">
      <w:pPr>
        <w:spacing w:before="120" w:after="120" w:line="336" w:lineRule="auto"/>
      </w:pPr>
      <w:r>
        <w:rPr>
          <w:rFonts w:ascii="Canva Sans" w:eastAsia="Canva Sans" w:hAnsi="Canva Sans" w:cs="Canva Sans"/>
          <w:color w:val="000000"/>
        </w:rPr>
        <w:t xml:space="preserve"> </w:t>
      </w:r>
    </w:p>
    <w:p w14:paraId="494F943E" w14:textId="77777777" w:rsidR="00B01027" w:rsidRDefault="00000000">
      <w:pPr>
        <w:spacing w:before="120" w:after="120" w:line="336" w:lineRule="auto"/>
      </w:pPr>
      <w:r>
        <w:rPr>
          <w:rFonts w:ascii="Canva Sans" w:eastAsia="Canva Sans" w:hAnsi="Canva Sans" w:cs="Canva Sans"/>
          <w:color w:val="000000"/>
        </w:rPr>
        <w:t xml:space="preserve"> </w:t>
      </w:r>
    </w:p>
    <w:p w14:paraId="0CF6D7E2" w14:textId="77777777" w:rsidR="00B01027" w:rsidRDefault="00000000">
      <w:pPr>
        <w:spacing w:before="120" w:after="120"/>
      </w:pPr>
      <w:r>
        <w:br w:type="page"/>
      </w:r>
    </w:p>
    <w:p w14:paraId="74C4A5E8" w14:textId="77777777" w:rsidR="00B01027" w:rsidRDefault="00000000">
      <w:pPr>
        <w:spacing w:before="120" w:after="120" w:line="336" w:lineRule="auto"/>
      </w:pPr>
      <w:r>
        <w:rPr>
          <w:rFonts w:ascii="Canva Sans" w:eastAsia="Canva Sans" w:hAnsi="Canva Sans" w:cs="Canva Sans"/>
          <w:color w:val="000000"/>
        </w:rPr>
        <w:lastRenderedPageBreak/>
        <w:t xml:space="preserve"> </w:t>
      </w:r>
    </w:p>
    <w:p w14:paraId="371DA6F3" w14:textId="77777777" w:rsidR="00B01027" w:rsidRDefault="00000000">
      <w:pPr>
        <w:spacing w:before="120" w:after="120"/>
        <w:jc w:val="center"/>
      </w:pPr>
      <w:r>
        <w:rPr>
          <w:noProof/>
        </w:rPr>
        <w:drawing>
          <wp:inline distT="0" distB="0" distL="0" distR="0" wp14:anchorId="1DBD5E28" wp14:editId="04D1D923">
            <wp:extent cx="5734050" cy="2960203"/>
            <wp:effectExtent l="0" t="0" r="0" b="0"/>
            <wp:docPr id="1" name="Drawing 1" descr="ad333c1290dddb6712af300209a358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333c1290dddb6712af300209a35865.png"/>
                    <pic:cNvPicPr>
                      <a:picLocks noChangeAspect="1"/>
                    </pic:cNvPicPr>
                  </pic:nvPicPr>
                  <pic:blipFill>
                    <a:blip r:embed="rId8"/>
                    <a:srcRect/>
                    <a:stretch>
                      <a:fillRect/>
                    </a:stretch>
                  </pic:blipFill>
                  <pic:spPr>
                    <a:xfrm>
                      <a:off x="0" y="0"/>
                      <a:ext cx="5734050" cy="2960203"/>
                    </a:xfrm>
                    <a:prstGeom prst="rect">
                      <a:avLst/>
                    </a:prstGeom>
                  </pic:spPr>
                </pic:pic>
              </a:graphicData>
            </a:graphic>
          </wp:inline>
        </w:drawing>
      </w:r>
    </w:p>
    <w:p w14:paraId="079A80E3" w14:textId="77777777" w:rsidR="00B01027" w:rsidRDefault="00000000">
      <w:pPr>
        <w:spacing w:before="120" w:after="120" w:line="336" w:lineRule="auto"/>
      </w:pPr>
      <w:r>
        <w:rPr>
          <w:rFonts w:ascii="Canva Sans" w:eastAsia="Canva Sans" w:hAnsi="Canva Sans" w:cs="Canva Sans"/>
          <w:color w:val="000000"/>
        </w:rPr>
        <w:t xml:space="preserve"> </w:t>
      </w:r>
    </w:p>
    <w:p w14:paraId="4D4F3851" w14:textId="77777777" w:rsidR="00B01027" w:rsidRDefault="00000000">
      <w:pPr>
        <w:spacing w:before="120" w:after="120" w:line="336" w:lineRule="auto"/>
      </w:pPr>
      <w:r>
        <w:rPr>
          <w:rFonts w:ascii="Canva Sans" w:eastAsia="Canva Sans" w:hAnsi="Canva Sans" w:cs="Canva Sans"/>
          <w:color w:val="000000"/>
        </w:rPr>
        <w:t xml:space="preserve"> </w:t>
      </w:r>
    </w:p>
    <w:p w14:paraId="73304993" w14:textId="77777777" w:rsidR="00B01027" w:rsidRDefault="00000000">
      <w:pPr>
        <w:spacing w:before="120" w:after="120"/>
        <w:jc w:val="center"/>
      </w:pPr>
      <w:r>
        <w:rPr>
          <w:noProof/>
        </w:rPr>
        <w:drawing>
          <wp:inline distT="0" distB="0" distL="0" distR="0" wp14:anchorId="0183B476" wp14:editId="34AED4CE">
            <wp:extent cx="5734050" cy="2938700"/>
            <wp:effectExtent l="0" t="0" r="0" b="0"/>
            <wp:docPr id="2" name="Drawing 2" descr="1a152614cfd3c90cb8f4e92ef95cf5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a152614cfd3c90cb8f4e92ef95cf5f1.png"/>
                    <pic:cNvPicPr>
                      <a:picLocks noChangeAspect="1"/>
                    </pic:cNvPicPr>
                  </pic:nvPicPr>
                  <pic:blipFill>
                    <a:blip r:embed="rId9"/>
                    <a:stretch>
                      <a:fillRect/>
                    </a:stretch>
                  </pic:blipFill>
                  <pic:spPr>
                    <a:xfrm>
                      <a:off x="0" y="0"/>
                      <a:ext cx="5734050" cy="2938700"/>
                    </a:xfrm>
                    <a:prstGeom prst="rect">
                      <a:avLst/>
                    </a:prstGeom>
                  </pic:spPr>
                </pic:pic>
              </a:graphicData>
            </a:graphic>
          </wp:inline>
        </w:drawing>
      </w:r>
    </w:p>
    <w:p w14:paraId="1E83778D" w14:textId="77777777" w:rsidR="00B01027" w:rsidRDefault="00000000">
      <w:pPr>
        <w:spacing w:before="120" w:after="120" w:line="336" w:lineRule="auto"/>
      </w:pPr>
      <w:r>
        <w:rPr>
          <w:rFonts w:ascii="Canva Sans" w:eastAsia="Canva Sans" w:hAnsi="Canva Sans" w:cs="Canva Sans"/>
          <w:color w:val="000000"/>
        </w:rPr>
        <w:t xml:space="preserve"> </w:t>
      </w:r>
    </w:p>
    <w:p w14:paraId="348E2C79" w14:textId="77777777" w:rsidR="00B01027" w:rsidRDefault="00000000">
      <w:pPr>
        <w:spacing w:before="120" w:after="120"/>
      </w:pPr>
      <w:r>
        <w:br w:type="page"/>
      </w:r>
    </w:p>
    <w:p w14:paraId="4D4CE60A" w14:textId="77777777" w:rsidR="00B01027" w:rsidRDefault="00000000">
      <w:pPr>
        <w:spacing w:before="120" w:after="120" w:line="336" w:lineRule="auto"/>
      </w:pPr>
      <w:r>
        <w:rPr>
          <w:rFonts w:ascii="Canva Sans Bold" w:eastAsia="Canva Sans Bold" w:hAnsi="Canva Sans Bold" w:cs="Canva Sans Bold"/>
          <w:b/>
          <w:bCs/>
          <w:color w:val="000000"/>
          <w:sz w:val="36"/>
          <w:szCs w:val="36"/>
          <w:u w:val="single" w:color="000000"/>
        </w:rPr>
        <w:lastRenderedPageBreak/>
        <w:t xml:space="preserve">Experiment &amp; Results </w:t>
      </w:r>
    </w:p>
    <w:p w14:paraId="1A21DD6F" w14:textId="77777777" w:rsidR="00B01027" w:rsidRDefault="00000000">
      <w:pPr>
        <w:numPr>
          <w:ilvl w:val="0"/>
          <w:numId w:val="3"/>
        </w:numPr>
        <w:spacing w:after="0" w:line="336" w:lineRule="auto"/>
      </w:pPr>
      <w:r>
        <w:rPr>
          <w:rFonts w:ascii="Canva Sans" w:eastAsia="Canva Sans" w:hAnsi="Canva Sans" w:cs="Canva Sans"/>
          <w:color w:val="000000"/>
        </w:rPr>
        <w:t xml:space="preserve">The model was tested on a range of major indices, including both NSE and NYSE stocks. </w:t>
      </w:r>
    </w:p>
    <w:p w14:paraId="2038AFF6" w14:textId="77777777" w:rsidR="00B01027" w:rsidRDefault="00000000">
      <w:pPr>
        <w:numPr>
          <w:ilvl w:val="0"/>
          <w:numId w:val="3"/>
        </w:numPr>
        <w:spacing w:after="0" w:line="336" w:lineRule="auto"/>
      </w:pPr>
      <w:r>
        <w:rPr>
          <w:rFonts w:ascii="Canva Sans" w:eastAsia="Canva Sans" w:hAnsi="Canva Sans" w:cs="Canva Sans"/>
          <w:color w:val="000000"/>
        </w:rPr>
        <w:t xml:space="preserve">For confidence calculation, the model uses </w:t>
      </w:r>
      <w:proofErr w:type="spellStart"/>
      <w:r>
        <w:rPr>
          <w:rFonts w:ascii="Canva Sans" w:eastAsia="Canva Sans" w:hAnsi="Canva Sans" w:cs="Canva Sans"/>
          <w:color w:val="000000"/>
        </w:rPr>
        <w:t>predict_proba</w:t>
      </w:r>
      <w:proofErr w:type="spellEnd"/>
      <w:r>
        <w:rPr>
          <w:rFonts w:ascii="Canva Sans" w:eastAsia="Canva Sans" w:hAnsi="Canva Sans" w:cs="Canva Sans"/>
          <w:color w:val="000000"/>
        </w:rPr>
        <w:t xml:space="preserve"> to estimate how certain it is about a predicted trend. If the confidence level is above 65%, the prediction is labeled as “Low Risk.” </w:t>
      </w:r>
    </w:p>
    <w:p w14:paraId="39C33288" w14:textId="77777777" w:rsidR="00B01027" w:rsidRDefault="00000000">
      <w:pPr>
        <w:numPr>
          <w:ilvl w:val="0"/>
          <w:numId w:val="3"/>
        </w:numPr>
        <w:spacing w:after="0" w:line="336" w:lineRule="auto"/>
      </w:pPr>
      <w:r>
        <w:rPr>
          <w:rFonts w:ascii="Canva Sans" w:eastAsia="Canva Sans" w:hAnsi="Canva Sans" w:cs="Canva Sans"/>
          <w:color w:val="000000"/>
        </w:rPr>
        <w:t xml:space="preserve">For trend scanning, the system looks for situations where the short-term moving average (MA5) crosses above the medium-term moving average (MA10). This is a well-known “Golden Cross” signal, often associated with a potential upward trend. </w:t>
      </w:r>
    </w:p>
    <w:p w14:paraId="10764DCC" w14:textId="77777777" w:rsidR="00B01027" w:rsidRPr="00652F34" w:rsidRDefault="00000000">
      <w:pPr>
        <w:numPr>
          <w:ilvl w:val="0"/>
          <w:numId w:val="3"/>
        </w:numPr>
        <w:spacing w:after="0" w:line="336" w:lineRule="auto"/>
      </w:pPr>
      <w:r>
        <w:rPr>
          <w:rFonts w:ascii="Canva Sans" w:eastAsia="Canva Sans" w:hAnsi="Canva Sans" w:cs="Canva Sans"/>
          <w:color w:val="000000"/>
        </w:rPr>
        <w:t xml:space="preserve">To keep track of performance, a JSON-based history system is used. This allows the application to store past predictions so users can review them later and check how consistent the model has been over time </w:t>
      </w:r>
    </w:p>
    <w:p w14:paraId="778CF92C" w14:textId="77777777" w:rsidR="00652F34" w:rsidRDefault="00652F34" w:rsidP="00652F34">
      <w:pPr>
        <w:spacing w:after="0" w:line="336" w:lineRule="auto"/>
        <w:rPr>
          <w:rFonts w:ascii="Canva Sans" w:eastAsia="Canva Sans" w:hAnsi="Canva Sans" w:cs="Canva Sans"/>
          <w:color w:val="000000"/>
        </w:rPr>
      </w:pPr>
    </w:p>
    <w:p w14:paraId="10FC2AFC" w14:textId="77777777" w:rsidR="00652F34" w:rsidRDefault="00652F34" w:rsidP="00652F34">
      <w:pPr>
        <w:spacing w:after="0" w:line="336" w:lineRule="auto"/>
        <w:rPr>
          <w:rFonts w:ascii="Canva Sans" w:eastAsia="Canva Sans" w:hAnsi="Canva Sans" w:cs="Canva Sans"/>
          <w:color w:val="000000"/>
        </w:rPr>
      </w:pPr>
    </w:p>
    <w:p w14:paraId="5305D617" w14:textId="77777777" w:rsidR="00652F34" w:rsidRDefault="00652F34" w:rsidP="00652F34">
      <w:pPr>
        <w:spacing w:after="0" w:line="336" w:lineRule="auto"/>
      </w:pPr>
    </w:p>
    <w:p w14:paraId="25933C0A" w14:textId="77777777" w:rsidR="00B01027" w:rsidRDefault="00000000">
      <w:pPr>
        <w:spacing w:before="120" w:after="120"/>
        <w:jc w:val="center"/>
      </w:pPr>
      <w:r>
        <w:rPr>
          <w:noProof/>
        </w:rPr>
        <w:drawing>
          <wp:inline distT="0" distB="0" distL="0" distR="0" wp14:anchorId="3226B6AF" wp14:editId="123B205F">
            <wp:extent cx="5734050" cy="2917197"/>
            <wp:effectExtent l="0" t="0" r="0" b="0"/>
            <wp:docPr id="3" name="Drawing 3" descr="2c6e040f8f36d0dcb14303a4e58b1b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c6e040f8f36d0dcb14303a4e58b1b7c.png"/>
                    <pic:cNvPicPr>
                      <a:picLocks noChangeAspect="1"/>
                    </pic:cNvPicPr>
                  </pic:nvPicPr>
                  <pic:blipFill>
                    <a:blip r:embed="rId10"/>
                    <a:stretch>
                      <a:fillRect/>
                    </a:stretch>
                  </pic:blipFill>
                  <pic:spPr>
                    <a:xfrm>
                      <a:off x="0" y="0"/>
                      <a:ext cx="5734050" cy="2917197"/>
                    </a:xfrm>
                    <a:prstGeom prst="rect">
                      <a:avLst/>
                    </a:prstGeom>
                  </pic:spPr>
                </pic:pic>
              </a:graphicData>
            </a:graphic>
          </wp:inline>
        </w:drawing>
      </w:r>
    </w:p>
    <w:p w14:paraId="1C731690" w14:textId="77777777" w:rsidR="00B01027" w:rsidRDefault="00000000">
      <w:pPr>
        <w:spacing w:before="120" w:after="120"/>
        <w:jc w:val="center"/>
      </w:pPr>
      <w:r>
        <w:rPr>
          <w:noProof/>
        </w:rPr>
        <w:lastRenderedPageBreak/>
        <w:drawing>
          <wp:inline distT="0" distB="0" distL="0" distR="0" wp14:anchorId="01558E9B" wp14:editId="4A4C80F9">
            <wp:extent cx="5734050" cy="2917197"/>
            <wp:effectExtent l="0" t="0" r="0" b="0"/>
            <wp:docPr id="4" name="Drawing 4" descr="678ef5b5fd6c507b650f12c125f72e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678ef5b5fd6c507b650f12c125f72e2a.png"/>
                    <pic:cNvPicPr>
                      <a:picLocks noChangeAspect="1"/>
                    </pic:cNvPicPr>
                  </pic:nvPicPr>
                  <pic:blipFill>
                    <a:blip r:embed="rId11"/>
                    <a:stretch>
                      <a:fillRect/>
                    </a:stretch>
                  </pic:blipFill>
                  <pic:spPr>
                    <a:xfrm>
                      <a:off x="0" y="0"/>
                      <a:ext cx="5734050" cy="2917197"/>
                    </a:xfrm>
                    <a:prstGeom prst="rect">
                      <a:avLst/>
                    </a:prstGeom>
                  </pic:spPr>
                </pic:pic>
              </a:graphicData>
            </a:graphic>
          </wp:inline>
        </w:drawing>
      </w:r>
    </w:p>
    <w:p w14:paraId="06355E5E" w14:textId="77777777" w:rsidR="00B01027" w:rsidRDefault="00000000">
      <w:pPr>
        <w:spacing w:before="120" w:after="120" w:line="336" w:lineRule="auto"/>
      </w:pPr>
      <w:r>
        <w:rPr>
          <w:rFonts w:ascii="Canva Sans" w:eastAsia="Canva Sans" w:hAnsi="Canva Sans" w:cs="Canva Sans"/>
          <w:color w:val="000000"/>
        </w:rPr>
        <w:t xml:space="preserve"> </w:t>
      </w:r>
    </w:p>
    <w:p w14:paraId="581C269D" w14:textId="445AAF74" w:rsidR="00B01027" w:rsidRDefault="00000000" w:rsidP="00652F34">
      <w:pPr>
        <w:spacing w:before="120" w:after="120"/>
      </w:pPr>
      <w:r>
        <w:rPr>
          <w:noProof/>
        </w:rPr>
        <w:drawing>
          <wp:inline distT="0" distB="0" distL="0" distR="0" wp14:anchorId="73FCBC8A" wp14:editId="41D9F34B">
            <wp:extent cx="5734050" cy="2931533"/>
            <wp:effectExtent l="0" t="0" r="0" b="0"/>
            <wp:docPr id="5" name="Drawing 5" descr="caf73244ce4d2678491701581ec3f5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f73244ce4d2678491701581ec3f57a.png"/>
                    <pic:cNvPicPr>
                      <a:picLocks noChangeAspect="1"/>
                    </pic:cNvPicPr>
                  </pic:nvPicPr>
                  <pic:blipFill>
                    <a:blip r:embed="rId12"/>
                    <a:stretch>
                      <a:fillRect/>
                    </a:stretch>
                  </pic:blipFill>
                  <pic:spPr>
                    <a:xfrm>
                      <a:off x="0" y="0"/>
                      <a:ext cx="5734050" cy="2931533"/>
                    </a:xfrm>
                    <a:prstGeom prst="rect">
                      <a:avLst/>
                    </a:prstGeom>
                  </pic:spPr>
                </pic:pic>
              </a:graphicData>
            </a:graphic>
          </wp:inline>
        </w:drawing>
      </w:r>
    </w:p>
    <w:p w14:paraId="4B022B0D" w14:textId="77777777" w:rsidR="00B01027" w:rsidRDefault="00000000">
      <w:pPr>
        <w:spacing w:before="120" w:after="120" w:line="336" w:lineRule="auto"/>
      </w:pPr>
      <w:r>
        <w:rPr>
          <w:rFonts w:ascii="Canva Sans Bold" w:eastAsia="Canva Sans Bold" w:hAnsi="Canva Sans Bold" w:cs="Canva Sans Bold"/>
          <w:b/>
          <w:bCs/>
          <w:color w:val="000000"/>
          <w:sz w:val="64"/>
          <w:szCs w:val="64"/>
        </w:rPr>
        <w:t xml:space="preserve"> </w:t>
      </w:r>
    </w:p>
    <w:p w14:paraId="2D3A7FA5" w14:textId="77777777" w:rsidR="00B01027" w:rsidRDefault="00000000">
      <w:pPr>
        <w:spacing w:before="120" w:after="120" w:line="336" w:lineRule="auto"/>
      </w:pPr>
      <w:r>
        <w:rPr>
          <w:rFonts w:ascii="Canva Sans Bold" w:eastAsia="Canva Sans Bold" w:hAnsi="Canva Sans Bold" w:cs="Canva Sans Bold"/>
          <w:b/>
          <w:bCs/>
          <w:color w:val="000000"/>
          <w:sz w:val="42"/>
          <w:szCs w:val="42"/>
          <w:u w:val="single" w:color="000000"/>
        </w:rPr>
        <w:t>Conclusion &amp; Future Work</w:t>
      </w:r>
      <w:r>
        <w:rPr>
          <w:rFonts w:ascii="Canva Sans" w:eastAsia="Canva Sans" w:hAnsi="Canva Sans" w:cs="Canva Sans"/>
          <w:color w:val="000000"/>
          <w:sz w:val="42"/>
          <w:szCs w:val="42"/>
          <w:u w:val="single" w:color="000000"/>
        </w:rPr>
        <w:t xml:space="preserve"> </w:t>
      </w:r>
    </w:p>
    <w:p w14:paraId="383FA253" w14:textId="77777777" w:rsidR="00B01027" w:rsidRDefault="00000000">
      <w:pPr>
        <w:spacing w:before="120" w:after="120" w:line="336" w:lineRule="auto"/>
        <w:ind w:left="480"/>
      </w:pPr>
      <w:r>
        <w:rPr>
          <w:rFonts w:ascii="Canva Sans Bold" w:eastAsia="Canva Sans Bold" w:hAnsi="Canva Sans Bold" w:cs="Canva Sans Bold"/>
          <w:b/>
          <w:bCs/>
          <w:color w:val="000000"/>
        </w:rPr>
        <w:t xml:space="preserve">BEGINWITH </w:t>
      </w:r>
      <w:r>
        <w:rPr>
          <w:rFonts w:ascii="Canva Sans" w:eastAsia="Canva Sans" w:hAnsi="Canva Sans" w:cs="Canva Sans"/>
          <w:color w:val="000000"/>
        </w:rPr>
        <w:t xml:space="preserve">shows how combining Machine Learning with traditional technical indicators can create a more reliable and objective way to analyze the market. Instead of depending on subjective chart reading, the use of a Logistic Regression pipeline allows the system to generate predictions backed by data, along with clear confidence scores. The </w:t>
      </w:r>
      <w:r>
        <w:rPr>
          <w:rFonts w:ascii="Canva Sans" w:eastAsia="Canva Sans" w:hAnsi="Canva Sans" w:cs="Canva Sans"/>
          <w:color w:val="000000"/>
        </w:rPr>
        <w:lastRenderedPageBreak/>
        <w:t xml:space="preserve">interface is designed to present these insights in a simple and readable way, making the information easier to understand and use. </w:t>
      </w:r>
    </w:p>
    <w:p w14:paraId="7C432BA1" w14:textId="77777777" w:rsidR="00B01027" w:rsidRDefault="00000000">
      <w:pPr>
        <w:spacing w:before="120" w:after="120" w:line="336" w:lineRule="auto"/>
        <w:ind w:left="480"/>
      </w:pPr>
      <w:r>
        <w:rPr>
          <w:rFonts w:ascii="Canva Sans Bold" w:eastAsia="Canva Sans Bold" w:hAnsi="Canva Sans Bold" w:cs="Canva Sans Bold"/>
          <w:b/>
          <w:bCs/>
          <w:color w:val="000000"/>
        </w:rPr>
        <w:t>Future Work</w:t>
      </w:r>
      <w:r>
        <w:rPr>
          <w:rFonts w:ascii="Canva Sans" w:eastAsia="Canva Sans" w:hAnsi="Canva Sans" w:cs="Canva Sans"/>
          <w:color w:val="000000"/>
        </w:rPr>
        <w:t xml:space="preserve"> </w:t>
      </w:r>
    </w:p>
    <w:p w14:paraId="37EDCBC1" w14:textId="77777777" w:rsidR="00B01027" w:rsidRDefault="00000000">
      <w:pPr>
        <w:spacing w:before="120" w:after="120" w:line="336" w:lineRule="auto"/>
        <w:ind w:left="480"/>
      </w:pPr>
      <w:r>
        <w:rPr>
          <w:rFonts w:ascii="Canva Sans Bold" w:eastAsia="Canva Sans Bold" w:hAnsi="Canva Sans Bold" w:cs="Canva Sans Bold"/>
          <w:b/>
          <w:bCs/>
          <w:color w:val="000000"/>
        </w:rPr>
        <w:t>Advanced Neural Networks:</w:t>
      </w:r>
      <w:r>
        <w:rPr>
          <w:rFonts w:ascii="Canva Sans" w:eastAsia="Canva Sans" w:hAnsi="Canva Sans" w:cs="Canva Sans"/>
          <w:color w:val="000000"/>
        </w:rPr>
        <w:t xml:space="preserve"> Moving beyond linear models to LSTM (Long Short-Term Memory) networks would improve the system’s ability to handle time-series data. These models are better at capturing long-term patterns and dependencies that simpler models may miss. </w:t>
      </w:r>
    </w:p>
    <w:p w14:paraId="38AE8627" w14:textId="77777777" w:rsidR="00B01027" w:rsidRDefault="00000000">
      <w:pPr>
        <w:spacing w:before="120" w:after="120" w:line="336" w:lineRule="auto"/>
        <w:ind w:left="480"/>
      </w:pPr>
      <w:r>
        <w:rPr>
          <w:rFonts w:ascii="Canva Sans Bold" w:eastAsia="Canva Sans Bold" w:hAnsi="Canva Sans Bold" w:cs="Canva Sans Bold"/>
          <w:b/>
          <w:bCs/>
          <w:color w:val="000000"/>
        </w:rPr>
        <w:t>Sentiment Analysis:</w:t>
      </w:r>
      <w:r>
        <w:rPr>
          <w:rFonts w:ascii="Canva Sans" w:eastAsia="Canva Sans" w:hAnsi="Canva Sans" w:cs="Canva Sans"/>
          <w:color w:val="000000"/>
        </w:rPr>
        <w:t xml:space="preserve"> Adding Natural Language Processing (NLP) can help the system analyze financial news, earnings reports, and social media discussions. This would allow it to factor in market sentiment and sudden events, not just technical indicators. </w:t>
      </w:r>
    </w:p>
    <w:p w14:paraId="1A5D543F" w14:textId="77777777" w:rsidR="00B01027" w:rsidRDefault="00000000">
      <w:pPr>
        <w:spacing w:before="120" w:after="120" w:line="336" w:lineRule="auto"/>
        <w:ind w:left="480"/>
      </w:pPr>
      <w:r>
        <w:rPr>
          <w:rFonts w:ascii="Canva Sans Bold" w:eastAsia="Canva Sans Bold" w:hAnsi="Canva Sans Bold" w:cs="Canva Sans Bold"/>
          <w:b/>
          <w:bCs/>
          <w:color w:val="000000"/>
        </w:rPr>
        <w:t>Real-Time Ecosystem:</w:t>
      </w:r>
      <w:r>
        <w:rPr>
          <w:rFonts w:ascii="Canva Sans" w:eastAsia="Canva Sans" w:hAnsi="Canva Sans" w:cs="Canva Sans"/>
          <w:color w:val="000000"/>
        </w:rPr>
        <w:t xml:space="preserve"> Introducing </w:t>
      </w:r>
      <w:proofErr w:type="spellStart"/>
      <w:r>
        <w:rPr>
          <w:rFonts w:ascii="Canva Sans" w:eastAsia="Canva Sans" w:hAnsi="Canva Sans" w:cs="Canva Sans"/>
          <w:color w:val="000000"/>
        </w:rPr>
        <w:t>WebSockets</w:t>
      </w:r>
      <w:proofErr w:type="spellEnd"/>
      <w:r>
        <w:rPr>
          <w:rFonts w:ascii="Canva Sans" w:eastAsia="Canva Sans" w:hAnsi="Canva Sans" w:cs="Canva Sans"/>
          <w:color w:val="000000"/>
        </w:rPr>
        <w:t xml:space="preserve"> for live price updates and alerts, along with building portfolio management features, would expand the system into a more complete platform. This would turn it from a prediction tool into a more practical, all-in-one solution for tracking and managing investments. </w:t>
      </w:r>
    </w:p>
    <w:p w14:paraId="0975B2B5" w14:textId="77777777" w:rsidR="00B01027" w:rsidRDefault="00000000">
      <w:pPr>
        <w:spacing w:before="120" w:after="120" w:line="336" w:lineRule="auto"/>
      </w:pPr>
      <w:r>
        <w:rPr>
          <w:rFonts w:ascii="Canva Sans" w:eastAsia="Canva Sans" w:hAnsi="Canva Sans" w:cs="Canva Sans"/>
          <w:color w:val="000000"/>
        </w:rPr>
        <w:t xml:space="preserve"> </w:t>
      </w:r>
    </w:p>
    <w:p w14:paraId="00DA7BCF" w14:textId="1E6246DF" w:rsidR="00B01027" w:rsidRDefault="00000000" w:rsidP="00652F34">
      <w:pPr>
        <w:spacing w:before="120" w:after="120"/>
      </w:pPr>
      <w:r>
        <w:rPr>
          <w:rFonts w:ascii="Canva Sans Bold" w:eastAsia="Canva Sans Bold" w:hAnsi="Canva Sans Bold" w:cs="Canva Sans Bold"/>
          <w:b/>
          <w:bCs/>
          <w:color w:val="000000"/>
          <w:sz w:val="42"/>
          <w:szCs w:val="42"/>
          <w:u w:val="single" w:color="000000"/>
        </w:rPr>
        <w:t xml:space="preserve">References: </w:t>
      </w:r>
    </w:p>
    <w:p w14:paraId="58CC6966" w14:textId="77777777" w:rsidR="00B01027" w:rsidRDefault="00000000">
      <w:pPr>
        <w:numPr>
          <w:ilvl w:val="0"/>
          <w:numId w:val="4"/>
        </w:numPr>
        <w:spacing w:after="0" w:line="336" w:lineRule="auto"/>
      </w:pPr>
      <w:r>
        <w:rPr>
          <w:rFonts w:ascii="Canva Sans" w:eastAsia="Canva Sans" w:hAnsi="Canva Sans" w:cs="Canva Sans"/>
          <w:color w:val="000000"/>
        </w:rPr>
        <w:t>Yahoo Finance API (</w:t>
      </w:r>
      <w:proofErr w:type="spellStart"/>
      <w:r>
        <w:rPr>
          <w:rFonts w:ascii="Canva Sans" w:eastAsia="Canva Sans" w:hAnsi="Canva Sans" w:cs="Canva Sans"/>
          <w:color w:val="000000"/>
        </w:rPr>
        <w:t>yfinance</w:t>
      </w:r>
      <w:proofErr w:type="spellEnd"/>
      <w:r>
        <w:rPr>
          <w:rFonts w:ascii="Canva Sans" w:eastAsia="Canva Sans" w:hAnsi="Canva Sans" w:cs="Canva Sans"/>
          <w:color w:val="000000"/>
        </w:rPr>
        <w:t>): Used for fetching real-time market data and historical OHLCV intervals. </w:t>
      </w:r>
      <w:r>
        <w:rPr>
          <w:rFonts w:ascii="Canva Sans" w:eastAsia="Canva Sans" w:hAnsi="Canva Sans" w:cs="Canva Sans"/>
          <w:color w:val="000000"/>
        </w:rPr>
        <w:br/>
        <w:t xml:space="preserve"> Source: </w:t>
      </w:r>
      <w:hyperlink r:id="rId13">
        <w:r>
          <w:rPr>
            <w:rFonts w:ascii="Canva Sans" w:eastAsia="Canva Sans" w:hAnsi="Canva Sans" w:cs="Canva Sans"/>
            <w:color w:val="1A62FF"/>
            <w:u w:val="single" w:color="1A62FF"/>
          </w:rPr>
          <w:t>https://pypi.org/project/yfinance/</w:t>
        </w:r>
      </w:hyperlink>
      <w:r>
        <w:rPr>
          <w:rFonts w:ascii="Canva Sans" w:eastAsia="Canva Sans" w:hAnsi="Canva Sans" w:cs="Canva Sans"/>
          <w:color w:val="000000"/>
        </w:rPr>
        <w:t xml:space="preserve"> </w:t>
      </w:r>
    </w:p>
    <w:p w14:paraId="34F4468C" w14:textId="77777777" w:rsidR="00B01027" w:rsidRDefault="00000000">
      <w:pPr>
        <w:numPr>
          <w:ilvl w:val="0"/>
          <w:numId w:val="4"/>
        </w:numPr>
        <w:spacing w:after="0" w:line="336" w:lineRule="auto"/>
      </w:pPr>
      <w:r>
        <w:rPr>
          <w:rFonts w:ascii="Canva Sans" w:eastAsia="Canva Sans" w:hAnsi="Canva Sans" w:cs="Canva Sans"/>
          <w:color w:val="000000"/>
        </w:rPr>
        <w:t xml:space="preserve">Scikit-Learn Documentation: Referenced for understanding supervised learning algorithms, particularly </w:t>
      </w:r>
      <w:proofErr w:type="spellStart"/>
      <w:r>
        <w:rPr>
          <w:rFonts w:ascii="Canva Sans" w:eastAsia="Canva Sans" w:hAnsi="Canva Sans" w:cs="Canva Sans"/>
          <w:color w:val="000000"/>
        </w:rPr>
        <w:t>LogisticRegression</w:t>
      </w:r>
      <w:proofErr w:type="spellEnd"/>
      <w:r>
        <w:rPr>
          <w:rFonts w:ascii="Canva Sans" w:eastAsia="Canva Sans" w:hAnsi="Canva Sans" w:cs="Canva Sans"/>
          <w:color w:val="000000"/>
        </w:rPr>
        <w:t xml:space="preserve"> and </w:t>
      </w:r>
      <w:proofErr w:type="spellStart"/>
      <w:r>
        <w:rPr>
          <w:rFonts w:ascii="Canva Sans" w:eastAsia="Canva Sans" w:hAnsi="Canva Sans" w:cs="Canva Sans"/>
          <w:color w:val="000000"/>
        </w:rPr>
        <w:t>StandardScaler</w:t>
      </w:r>
      <w:proofErr w:type="spellEnd"/>
      <w:r>
        <w:rPr>
          <w:rFonts w:ascii="Canva Sans" w:eastAsia="Canva Sans" w:hAnsi="Canva Sans" w:cs="Canva Sans"/>
          <w:color w:val="000000"/>
        </w:rPr>
        <w:t xml:space="preserve"> for data normalization. </w:t>
      </w:r>
      <w:r>
        <w:rPr>
          <w:rFonts w:ascii="Canva Sans" w:eastAsia="Canva Sans" w:hAnsi="Canva Sans" w:cs="Canva Sans"/>
          <w:color w:val="000000"/>
        </w:rPr>
        <w:br/>
        <w:t xml:space="preserve"> Source: </w:t>
      </w:r>
      <w:hyperlink r:id="rId14">
        <w:r>
          <w:rPr>
            <w:rFonts w:ascii="Canva Sans" w:eastAsia="Canva Sans" w:hAnsi="Canva Sans" w:cs="Canva Sans"/>
            <w:color w:val="1A62FF"/>
            <w:u w:val="single" w:color="1A62FF"/>
          </w:rPr>
          <w:t>https://scikit-learn.org/stable/</w:t>
        </w:r>
      </w:hyperlink>
      <w:r>
        <w:rPr>
          <w:rFonts w:ascii="Canva Sans" w:eastAsia="Canva Sans" w:hAnsi="Canva Sans" w:cs="Canva Sans"/>
          <w:color w:val="000000"/>
        </w:rPr>
        <w:t xml:space="preserve"> </w:t>
      </w:r>
    </w:p>
    <w:p w14:paraId="1A433BA8" w14:textId="77777777" w:rsidR="00B01027" w:rsidRDefault="00000000">
      <w:pPr>
        <w:numPr>
          <w:ilvl w:val="0"/>
          <w:numId w:val="4"/>
        </w:numPr>
        <w:spacing w:after="0" w:line="336" w:lineRule="auto"/>
      </w:pPr>
      <w:proofErr w:type="spellStart"/>
      <w:r>
        <w:rPr>
          <w:rFonts w:ascii="Canva Sans" w:eastAsia="Canva Sans" w:hAnsi="Canva Sans" w:cs="Canva Sans"/>
          <w:color w:val="000000"/>
        </w:rPr>
        <w:t>FastAPI</w:t>
      </w:r>
      <w:proofErr w:type="spellEnd"/>
      <w:r>
        <w:rPr>
          <w:rFonts w:ascii="Canva Sans" w:eastAsia="Canva Sans" w:hAnsi="Canva Sans" w:cs="Canva Sans"/>
          <w:color w:val="000000"/>
        </w:rPr>
        <w:t xml:space="preserve"> Framework: Used as a guide for building high-performance asynchronous APIs and handling features like Cross-Origin Resource </w:t>
      </w:r>
      <w:r>
        <w:rPr>
          <w:rFonts w:ascii="Canva Sans" w:eastAsia="Canva Sans" w:hAnsi="Canva Sans" w:cs="Canva Sans"/>
          <w:color w:val="000000"/>
        </w:rPr>
        <w:lastRenderedPageBreak/>
        <w:t>Sharing (CORS). </w:t>
      </w:r>
      <w:r>
        <w:rPr>
          <w:rFonts w:ascii="Canva Sans" w:eastAsia="Canva Sans" w:hAnsi="Canva Sans" w:cs="Canva Sans"/>
          <w:color w:val="000000"/>
        </w:rPr>
        <w:br/>
        <w:t xml:space="preserve"> Source: </w:t>
      </w:r>
      <w:hyperlink r:id="rId15">
        <w:r>
          <w:rPr>
            <w:rFonts w:ascii="Canva Sans" w:eastAsia="Canva Sans" w:hAnsi="Canva Sans" w:cs="Canva Sans"/>
            <w:color w:val="1A62FF"/>
            <w:u w:val="single" w:color="1A62FF"/>
          </w:rPr>
          <w:t>https://fastapi.tiangolo.com/</w:t>
        </w:r>
      </w:hyperlink>
      <w:r>
        <w:rPr>
          <w:rFonts w:ascii="Canva Sans" w:eastAsia="Canva Sans" w:hAnsi="Canva Sans" w:cs="Canva Sans"/>
          <w:color w:val="000000"/>
        </w:rPr>
        <w:t xml:space="preserve"> </w:t>
      </w:r>
    </w:p>
    <w:p w14:paraId="20546ADC" w14:textId="77777777" w:rsidR="00B01027" w:rsidRDefault="00000000">
      <w:pPr>
        <w:numPr>
          <w:ilvl w:val="0"/>
          <w:numId w:val="4"/>
        </w:numPr>
        <w:spacing w:after="0" w:line="336" w:lineRule="auto"/>
      </w:pPr>
      <w:r>
        <w:rPr>
          <w:rFonts w:ascii="Canva Sans" w:eastAsia="Canva Sans" w:hAnsi="Canva Sans" w:cs="Canva Sans"/>
          <w:color w:val="000000"/>
        </w:rPr>
        <w:t>Investopedia (Technical Analysis): Consulted for concepts like the “Golden Cross” and moving average crossovers (MA5 and MA10) as indicators of market trends. </w:t>
      </w:r>
      <w:r>
        <w:rPr>
          <w:rFonts w:ascii="Canva Sans" w:eastAsia="Canva Sans" w:hAnsi="Canva Sans" w:cs="Canva Sans"/>
          <w:color w:val="000000"/>
        </w:rPr>
        <w:br/>
        <w:t xml:space="preserve"> Source: </w:t>
      </w:r>
      <w:hyperlink r:id="rId16">
        <w:r>
          <w:rPr>
            <w:rFonts w:ascii="Canva Sans" w:eastAsia="Canva Sans" w:hAnsi="Canva Sans" w:cs="Canva Sans"/>
            <w:color w:val="1A62FF"/>
            <w:u w:val="single" w:color="1A62FF"/>
          </w:rPr>
          <w:t>https://www.investopedia.com/terms/t/technicalanalysis.asp</w:t>
        </w:r>
      </w:hyperlink>
      <w:r>
        <w:rPr>
          <w:rFonts w:ascii="Canva Sans" w:eastAsia="Canva Sans" w:hAnsi="Canva Sans" w:cs="Canva Sans"/>
          <w:color w:val="000000"/>
        </w:rPr>
        <w:t xml:space="preserve"> </w:t>
      </w:r>
    </w:p>
    <w:p w14:paraId="619430B1" w14:textId="77777777" w:rsidR="00B01027" w:rsidRDefault="00000000">
      <w:pPr>
        <w:numPr>
          <w:ilvl w:val="0"/>
          <w:numId w:val="4"/>
        </w:numPr>
        <w:spacing w:after="0" w:line="336" w:lineRule="auto"/>
      </w:pPr>
      <w:r>
        <w:rPr>
          <w:rFonts w:ascii="Canva Sans" w:eastAsia="Canva Sans" w:hAnsi="Canva Sans" w:cs="Canva Sans"/>
          <w:color w:val="000000"/>
        </w:rPr>
        <w:t>Chittorgarh (IPO Data Analysis): Referenced for insights on Grey Market Premium (GMP), subscription rates, and their relationship with IPO listing gains in the Indian market. </w:t>
      </w:r>
      <w:r>
        <w:rPr>
          <w:rFonts w:ascii="Canva Sans" w:eastAsia="Canva Sans" w:hAnsi="Canva Sans" w:cs="Canva Sans"/>
          <w:color w:val="000000"/>
        </w:rPr>
        <w:br/>
        <w:t xml:space="preserve"> Source: </w:t>
      </w:r>
      <w:hyperlink r:id="rId17">
        <w:r>
          <w:rPr>
            <w:rFonts w:ascii="Canva Sans" w:eastAsia="Canva Sans" w:hAnsi="Canva Sans" w:cs="Canva Sans"/>
            <w:color w:val="1A62FF"/>
            <w:u w:val="single" w:color="1A62FF"/>
          </w:rPr>
          <w:t>https://www.chittorgarh.com/</w:t>
        </w:r>
      </w:hyperlink>
      <w:r>
        <w:rPr>
          <w:rFonts w:ascii="Canva Sans" w:eastAsia="Canva Sans" w:hAnsi="Canva Sans" w:cs="Canva Sans"/>
          <w:color w:val="000000"/>
        </w:rPr>
        <w:t xml:space="preserve"> </w:t>
      </w:r>
    </w:p>
    <w:p w14:paraId="0D1CEE0A" w14:textId="77777777" w:rsidR="00B01027" w:rsidRDefault="00000000">
      <w:pPr>
        <w:numPr>
          <w:ilvl w:val="0"/>
          <w:numId w:val="4"/>
        </w:numPr>
        <w:spacing w:after="0" w:line="336" w:lineRule="auto"/>
      </w:pPr>
      <w:r>
        <w:rPr>
          <w:rFonts w:ascii="Canva Sans" w:eastAsia="Canva Sans" w:hAnsi="Canva Sans" w:cs="Canva Sans"/>
          <w:color w:val="000000"/>
        </w:rPr>
        <w:t>React.js Documentation: Used for best practices in state management and building component-based user interfaces for data-driven dashboards. </w:t>
      </w:r>
      <w:r>
        <w:rPr>
          <w:rFonts w:ascii="Canva Sans" w:eastAsia="Canva Sans" w:hAnsi="Canva Sans" w:cs="Canva Sans"/>
          <w:color w:val="000000"/>
        </w:rPr>
        <w:br/>
        <w:t xml:space="preserve"> Source: </w:t>
      </w:r>
      <w:hyperlink r:id="rId18">
        <w:r>
          <w:rPr>
            <w:rFonts w:ascii="Canva Sans" w:eastAsia="Canva Sans" w:hAnsi="Canva Sans" w:cs="Canva Sans"/>
            <w:color w:val="1A62FF"/>
            <w:u w:val="single" w:color="1A62FF"/>
          </w:rPr>
          <w:t>https://react.dev/</w:t>
        </w:r>
      </w:hyperlink>
      <w:r>
        <w:rPr>
          <w:rFonts w:ascii="Canva Sans" w:eastAsia="Canva Sans" w:hAnsi="Canva Sans" w:cs="Canva Sans"/>
          <w:color w:val="000000"/>
        </w:rPr>
        <w:t xml:space="preserve"> </w:t>
      </w:r>
    </w:p>
    <w:p w14:paraId="29E4B327" w14:textId="77777777" w:rsidR="00B01027" w:rsidRDefault="00000000">
      <w:pPr>
        <w:numPr>
          <w:ilvl w:val="0"/>
          <w:numId w:val="4"/>
        </w:numPr>
        <w:spacing w:after="0" w:line="336" w:lineRule="auto"/>
      </w:pPr>
      <w:proofErr w:type="spellStart"/>
      <w:r>
        <w:rPr>
          <w:rFonts w:ascii="Canva Sans" w:eastAsia="Canva Sans" w:hAnsi="Canva Sans" w:cs="Canva Sans"/>
          <w:color w:val="000000"/>
        </w:rPr>
        <w:t>Groww</w:t>
      </w:r>
      <w:proofErr w:type="spellEnd"/>
      <w:r>
        <w:rPr>
          <w:rFonts w:ascii="Canva Sans" w:eastAsia="Canva Sans" w:hAnsi="Canva Sans" w:cs="Canva Sans"/>
          <w:color w:val="000000"/>
        </w:rPr>
        <w:t xml:space="preserve"> Platform: Considered as a reference for clean, minimal fintech UI/UX design and improving accessibility for retail investors. </w:t>
      </w:r>
      <w:r>
        <w:rPr>
          <w:rFonts w:ascii="Canva Sans" w:eastAsia="Canva Sans" w:hAnsi="Canva Sans" w:cs="Canva Sans"/>
          <w:color w:val="000000"/>
        </w:rPr>
        <w:br/>
        <w:t xml:space="preserve"> Source: </w:t>
      </w:r>
      <w:hyperlink r:id="rId19">
        <w:r>
          <w:rPr>
            <w:rFonts w:ascii="Canva Sans" w:eastAsia="Canva Sans" w:hAnsi="Canva Sans" w:cs="Canva Sans"/>
            <w:color w:val="1A62FF"/>
            <w:u w:val="single" w:color="1A62FF"/>
          </w:rPr>
          <w:t>https://groww.in/</w:t>
        </w:r>
      </w:hyperlink>
      <w:r>
        <w:rPr>
          <w:rFonts w:ascii="Canva Sans" w:eastAsia="Canva Sans" w:hAnsi="Canva Sans" w:cs="Canva Sans"/>
          <w:color w:val="000000"/>
        </w:rPr>
        <w:t xml:space="preserve"> </w:t>
      </w:r>
    </w:p>
    <w:p w14:paraId="45B99784" w14:textId="77777777" w:rsidR="00B01027" w:rsidRDefault="00000000">
      <w:pPr>
        <w:spacing w:before="120" w:after="120" w:line="336" w:lineRule="auto"/>
      </w:pPr>
      <w:r>
        <w:rPr>
          <w:rFonts w:ascii="Canva Sans" w:eastAsia="Canva Sans" w:hAnsi="Canva Sans" w:cs="Canva Sans"/>
          <w:color w:val="000000"/>
        </w:rPr>
        <w:t xml:space="preserve"> </w:t>
      </w:r>
    </w:p>
    <w:sectPr w:rsidR="00B01027">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D6B000B1-324E-48A5-AF61-1D89E992DEA5}"/>
  </w:font>
  <w:font w:name="Poppins Bold">
    <w:charset w:val="00"/>
    <w:family w:val="auto"/>
    <w:pitch w:val="default"/>
    <w:embedBold r:id="rId2" w:fontKey="{72EC9940-E5CA-4AD6-9B68-D1D78F56DAB5}"/>
  </w:font>
  <w:font w:name="Canva Sans">
    <w:charset w:val="00"/>
    <w:family w:val="auto"/>
    <w:pitch w:val="default"/>
    <w:embedRegular r:id="rId3" w:fontKey="{65AD5603-C13C-468A-B8F1-2E611DE96D36}"/>
  </w:font>
  <w:font w:name="Canva Sans Bold Italics">
    <w:charset w:val="00"/>
    <w:family w:val="auto"/>
    <w:pitch w:val="default"/>
    <w:embedBoldItalic r:id="rId4" w:fontKey="{F880D9D6-D684-4D66-9F0D-22E8133F6329}"/>
  </w:font>
  <w:font w:name="Canva Sans Bold">
    <w:charset w:val="00"/>
    <w:family w:val="auto"/>
    <w:pitch w:val="default"/>
    <w:embedBold r:id="rId5" w:fontKey="{6BEA23DA-4571-4C75-A41E-955A3C44E9AB}"/>
  </w:font>
  <w:font w:name="Canva Sans Italics">
    <w:charset w:val="00"/>
    <w:family w:val="auto"/>
    <w:pitch w:val="default"/>
    <w:embedItalic r:id="rId6" w:fontKey="{380EDFE6-DF82-4C04-A0D0-0C8C31B1AEF3}"/>
  </w:font>
  <w:font w:name="Aptos Display">
    <w:charset w:val="00"/>
    <w:family w:val="swiss"/>
    <w:pitch w:val="variable"/>
    <w:sig w:usb0="20000287" w:usb1="00000003" w:usb2="00000000" w:usb3="00000000" w:csb0="0000019F" w:csb1="00000000"/>
    <w:embedRegular r:id="rId7" w:fontKey="{195F0FF3-E092-489D-B87C-07DC0E89B7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3603D"/>
    <w:multiLevelType w:val="hybridMultilevel"/>
    <w:tmpl w:val="6F3A770A"/>
    <w:lvl w:ilvl="0" w:tplc="50343640">
      <w:start w:val="1"/>
      <w:numFmt w:val="decimal"/>
      <w:lvlText w:val="%1."/>
      <w:lvlJc w:val="left"/>
      <w:pPr>
        <w:ind w:left="400" w:hanging="360"/>
      </w:pPr>
    </w:lvl>
    <w:lvl w:ilvl="1" w:tplc="B70E47DC">
      <w:start w:val="1"/>
      <w:numFmt w:val="lowerLetter"/>
      <w:lvlText w:val="%2."/>
      <w:lvlJc w:val="left"/>
      <w:pPr>
        <w:ind w:left="800" w:hanging="360"/>
      </w:pPr>
    </w:lvl>
    <w:lvl w:ilvl="2" w:tplc="209ED8C2">
      <w:start w:val="1"/>
      <w:numFmt w:val="lowerRoman"/>
      <w:lvlText w:val="%3."/>
      <w:lvlJc w:val="right"/>
      <w:pPr>
        <w:ind w:left="1200" w:hanging="180"/>
      </w:pPr>
    </w:lvl>
    <w:lvl w:ilvl="3" w:tplc="44F6E228">
      <w:start w:val="1"/>
      <w:numFmt w:val="decimal"/>
      <w:lvlText w:val="%4."/>
      <w:lvlJc w:val="left"/>
      <w:pPr>
        <w:ind w:left="1600" w:hanging="360"/>
      </w:pPr>
    </w:lvl>
    <w:lvl w:ilvl="4" w:tplc="A6A6E1AA">
      <w:start w:val="1"/>
      <w:numFmt w:val="lowerLetter"/>
      <w:lvlText w:val="%5."/>
      <w:lvlJc w:val="left"/>
      <w:pPr>
        <w:ind w:left="2000" w:hanging="360"/>
      </w:pPr>
    </w:lvl>
    <w:lvl w:ilvl="5" w:tplc="D4FE8E72">
      <w:start w:val="1"/>
      <w:numFmt w:val="lowerRoman"/>
      <w:lvlText w:val="%6."/>
      <w:lvlJc w:val="right"/>
      <w:pPr>
        <w:ind w:left="2400" w:hanging="180"/>
      </w:pPr>
    </w:lvl>
    <w:lvl w:ilvl="6" w:tplc="4E1CEA34">
      <w:start w:val="1"/>
      <w:numFmt w:val="decimal"/>
      <w:lvlText w:val="%7."/>
      <w:lvlJc w:val="left"/>
      <w:pPr>
        <w:ind w:left="2800" w:hanging="360"/>
      </w:pPr>
    </w:lvl>
    <w:lvl w:ilvl="7" w:tplc="95E024DA">
      <w:start w:val="1"/>
      <w:numFmt w:val="lowerLetter"/>
      <w:lvlText w:val="%8."/>
      <w:lvlJc w:val="left"/>
      <w:pPr>
        <w:ind w:left="3200" w:hanging="360"/>
      </w:pPr>
    </w:lvl>
    <w:lvl w:ilvl="8" w:tplc="04020D16">
      <w:numFmt w:val="decimal"/>
      <w:lvlText w:val=""/>
      <w:lvlJc w:val="left"/>
    </w:lvl>
  </w:abstractNum>
  <w:abstractNum w:abstractNumId="1" w15:restartNumberingAfterBreak="0">
    <w:nsid w:val="1C95472A"/>
    <w:multiLevelType w:val="hybridMultilevel"/>
    <w:tmpl w:val="9AB45C7A"/>
    <w:lvl w:ilvl="0" w:tplc="19A637BE">
      <w:start w:val="1"/>
      <w:numFmt w:val="bullet"/>
      <w:lvlText w:val=""/>
      <w:lvlJc w:val="left"/>
      <w:pPr>
        <w:ind w:left="400" w:hanging="360"/>
      </w:pPr>
      <w:rPr>
        <w:rFonts w:ascii="Symbol" w:hAnsi="Symbol"/>
      </w:rPr>
    </w:lvl>
    <w:lvl w:ilvl="1" w:tplc="DF54519A">
      <w:start w:val="1"/>
      <w:numFmt w:val="bullet"/>
      <w:lvlText w:val="o"/>
      <w:lvlJc w:val="left"/>
      <w:pPr>
        <w:ind w:left="800" w:hanging="360"/>
      </w:pPr>
      <w:rPr>
        <w:rFonts w:ascii="Courier New" w:hAnsi="Courier New"/>
      </w:rPr>
    </w:lvl>
    <w:lvl w:ilvl="2" w:tplc="D68C48A6">
      <w:start w:val="1"/>
      <w:numFmt w:val="bullet"/>
      <w:lvlText w:val=""/>
      <w:lvlJc w:val="left"/>
      <w:pPr>
        <w:ind w:left="1200" w:hanging="360"/>
      </w:pPr>
      <w:rPr>
        <w:rFonts w:ascii="Wingdings" w:hAnsi="Wingdings"/>
      </w:rPr>
    </w:lvl>
    <w:lvl w:ilvl="3" w:tplc="8214ABF6">
      <w:start w:val="1"/>
      <w:numFmt w:val="bullet"/>
      <w:lvlText w:val=""/>
      <w:lvlJc w:val="left"/>
      <w:pPr>
        <w:ind w:left="1600" w:hanging="360"/>
      </w:pPr>
      <w:rPr>
        <w:rFonts w:ascii="Symbol" w:hAnsi="Symbol"/>
      </w:rPr>
    </w:lvl>
    <w:lvl w:ilvl="4" w:tplc="6680D250">
      <w:start w:val="1"/>
      <w:numFmt w:val="bullet"/>
      <w:lvlText w:val="o"/>
      <w:lvlJc w:val="left"/>
      <w:pPr>
        <w:ind w:left="2000" w:hanging="360"/>
      </w:pPr>
      <w:rPr>
        <w:rFonts w:ascii="Courier New" w:hAnsi="Courier New"/>
      </w:rPr>
    </w:lvl>
    <w:lvl w:ilvl="5" w:tplc="D0165B44">
      <w:start w:val="1"/>
      <w:numFmt w:val="bullet"/>
      <w:lvlText w:val=""/>
      <w:lvlJc w:val="left"/>
      <w:pPr>
        <w:ind w:left="2400" w:hanging="360"/>
      </w:pPr>
      <w:rPr>
        <w:rFonts w:ascii="Wingdings" w:hAnsi="Wingdings"/>
      </w:rPr>
    </w:lvl>
    <w:lvl w:ilvl="6" w:tplc="AF88655A">
      <w:start w:val="1"/>
      <w:numFmt w:val="bullet"/>
      <w:lvlText w:val=""/>
      <w:lvlJc w:val="left"/>
      <w:pPr>
        <w:ind w:left="2800" w:hanging="360"/>
      </w:pPr>
      <w:rPr>
        <w:rFonts w:ascii="Symbol" w:hAnsi="Symbol"/>
      </w:rPr>
    </w:lvl>
    <w:lvl w:ilvl="7" w:tplc="BCC2F786">
      <w:start w:val="1"/>
      <w:numFmt w:val="bullet"/>
      <w:lvlText w:val="o"/>
      <w:lvlJc w:val="left"/>
      <w:pPr>
        <w:ind w:left="3200" w:hanging="360"/>
      </w:pPr>
      <w:rPr>
        <w:rFonts w:ascii="Courier New" w:hAnsi="Courier New"/>
      </w:rPr>
    </w:lvl>
    <w:lvl w:ilvl="8" w:tplc="7730EBE0">
      <w:numFmt w:val="decimal"/>
      <w:lvlText w:val=""/>
      <w:lvlJc w:val="left"/>
    </w:lvl>
  </w:abstractNum>
  <w:abstractNum w:abstractNumId="2" w15:restartNumberingAfterBreak="0">
    <w:nsid w:val="551A1818"/>
    <w:multiLevelType w:val="hybridMultilevel"/>
    <w:tmpl w:val="28B0351E"/>
    <w:lvl w:ilvl="0" w:tplc="209A1556">
      <w:start w:val="1"/>
      <w:numFmt w:val="bullet"/>
      <w:lvlText w:val=""/>
      <w:lvlJc w:val="left"/>
      <w:pPr>
        <w:ind w:left="400" w:hanging="360"/>
      </w:pPr>
      <w:rPr>
        <w:rFonts w:ascii="Symbol" w:hAnsi="Symbol"/>
      </w:rPr>
    </w:lvl>
    <w:lvl w:ilvl="1" w:tplc="0046DDB2">
      <w:start w:val="1"/>
      <w:numFmt w:val="bullet"/>
      <w:lvlText w:val="o"/>
      <w:lvlJc w:val="left"/>
      <w:pPr>
        <w:ind w:left="800" w:hanging="360"/>
      </w:pPr>
      <w:rPr>
        <w:rFonts w:ascii="Courier New" w:hAnsi="Courier New"/>
      </w:rPr>
    </w:lvl>
    <w:lvl w:ilvl="2" w:tplc="846246D6">
      <w:start w:val="1"/>
      <w:numFmt w:val="bullet"/>
      <w:lvlText w:val=""/>
      <w:lvlJc w:val="left"/>
      <w:pPr>
        <w:ind w:left="1200" w:hanging="360"/>
      </w:pPr>
      <w:rPr>
        <w:rFonts w:ascii="Wingdings" w:hAnsi="Wingdings"/>
      </w:rPr>
    </w:lvl>
    <w:lvl w:ilvl="3" w:tplc="F8E6330A">
      <w:start w:val="1"/>
      <w:numFmt w:val="bullet"/>
      <w:lvlText w:val=""/>
      <w:lvlJc w:val="left"/>
      <w:pPr>
        <w:ind w:left="1600" w:hanging="360"/>
      </w:pPr>
      <w:rPr>
        <w:rFonts w:ascii="Symbol" w:hAnsi="Symbol"/>
      </w:rPr>
    </w:lvl>
    <w:lvl w:ilvl="4" w:tplc="5478FC2C">
      <w:start w:val="1"/>
      <w:numFmt w:val="bullet"/>
      <w:lvlText w:val="o"/>
      <w:lvlJc w:val="left"/>
      <w:pPr>
        <w:ind w:left="2000" w:hanging="360"/>
      </w:pPr>
      <w:rPr>
        <w:rFonts w:ascii="Courier New" w:hAnsi="Courier New"/>
      </w:rPr>
    </w:lvl>
    <w:lvl w:ilvl="5" w:tplc="C998775C">
      <w:start w:val="1"/>
      <w:numFmt w:val="bullet"/>
      <w:lvlText w:val=""/>
      <w:lvlJc w:val="left"/>
      <w:pPr>
        <w:ind w:left="2400" w:hanging="360"/>
      </w:pPr>
      <w:rPr>
        <w:rFonts w:ascii="Wingdings" w:hAnsi="Wingdings"/>
      </w:rPr>
    </w:lvl>
    <w:lvl w:ilvl="6" w:tplc="687CC850">
      <w:start w:val="1"/>
      <w:numFmt w:val="bullet"/>
      <w:lvlText w:val=""/>
      <w:lvlJc w:val="left"/>
      <w:pPr>
        <w:ind w:left="2800" w:hanging="360"/>
      </w:pPr>
      <w:rPr>
        <w:rFonts w:ascii="Symbol" w:hAnsi="Symbol"/>
      </w:rPr>
    </w:lvl>
    <w:lvl w:ilvl="7" w:tplc="3BEE9F2E">
      <w:start w:val="1"/>
      <w:numFmt w:val="bullet"/>
      <w:lvlText w:val="o"/>
      <w:lvlJc w:val="left"/>
      <w:pPr>
        <w:ind w:left="3200" w:hanging="360"/>
      </w:pPr>
      <w:rPr>
        <w:rFonts w:ascii="Courier New" w:hAnsi="Courier New"/>
      </w:rPr>
    </w:lvl>
    <w:lvl w:ilvl="8" w:tplc="3F26F578">
      <w:numFmt w:val="decimal"/>
      <w:lvlText w:val=""/>
      <w:lvlJc w:val="left"/>
    </w:lvl>
  </w:abstractNum>
  <w:abstractNum w:abstractNumId="3" w15:restartNumberingAfterBreak="0">
    <w:nsid w:val="57BC05EB"/>
    <w:multiLevelType w:val="hybridMultilevel"/>
    <w:tmpl w:val="908A70F6"/>
    <w:lvl w:ilvl="0" w:tplc="27CE7530">
      <w:start w:val="1"/>
      <w:numFmt w:val="decimal"/>
      <w:lvlText w:val="%1."/>
      <w:lvlJc w:val="left"/>
      <w:pPr>
        <w:ind w:left="400" w:hanging="360"/>
      </w:pPr>
    </w:lvl>
    <w:lvl w:ilvl="1" w:tplc="153279A4">
      <w:start w:val="1"/>
      <w:numFmt w:val="lowerLetter"/>
      <w:lvlText w:val="%2."/>
      <w:lvlJc w:val="left"/>
      <w:pPr>
        <w:ind w:left="800" w:hanging="360"/>
      </w:pPr>
    </w:lvl>
    <w:lvl w:ilvl="2" w:tplc="023649A6">
      <w:start w:val="1"/>
      <w:numFmt w:val="lowerRoman"/>
      <w:lvlText w:val="%3."/>
      <w:lvlJc w:val="right"/>
      <w:pPr>
        <w:ind w:left="1200" w:hanging="180"/>
      </w:pPr>
    </w:lvl>
    <w:lvl w:ilvl="3" w:tplc="FB628A06">
      <w:start w:val="1"/>
      <w:numFmt w:val="decimal"/>
      <w:lvlText w:val="%4."/>
      <w:lvlJc w:val="left"/>
      <w:pPr>
        <w:ind w:left="1600" w:hanging="360"/>
      </w:pPr>
    </w:lvl>
    <w:lvl w:ilvl="4" w:tplc="67CA441A">
      <w:start w:val="1"/>
      <w:numFmt w:val="lowerLetter"/>
      <w:lvlText w:val="%5."/>
      <w:lvlJc w:val="left"/>
      <w:pPr>
        <w:ind w:left="2000" w:hanging="360"/>
      </w:pPr>
    </w:lvl>
    <w:lvl w:ilvl="5" w:tplc="0C709590">
      <w:start w:val="1"/>
      <w:numFmt w:val="lowerRoman"/>
      <w:lvlText w:val="%6."/>
      <w:lvlJc w:val="right"/>
      <w:pPr>
        <w:ind w:left="2400" w:hanging="180"/>
      </w:pPr>
    </w:lvl>
    <w:lvl w:ilvl="6" w:tplc="4258A2C6">
      <w:start w:val="1"/>
      <w:numFmt w:val="decimal"/>
      <w:lvlText w:val="%7."/>
      <w:lvlJc w:val="left"/>
      <w:pPr>
        <w:ind w:left="2800" w:hanging="360"/>
      </w:pPr>
    </w:lvl>
    <w:lvl w:ilvl="7" w:tplc="05DE4DF6">
      <w:start w:val="1"/>
      <w:numFmt w:val="lowerLetter"/>
      <w:lvlText w:val="%8."/>
      <w:lvlJc w:val="left"/>
      <w:pPr>
        <w:ind w:left="3200" w:hanging="360"/>
      </w:pPr>
    </w:lvl>
    <w:lvl w:ilvl="8" w:tplc="53EAB4FC">
      <w:numFmt w:val="decimal"/>
      <w:lvlText w:val=""/>
      <w:lvlJc w:val="left"/>
    </w:lvl>
  </w:abstractNum>
  <w:num w:numId="1" w16cid:durableId="321467222">
    <w:abstractNumId w:val="0"/>
  </w:num>
  <w:num w:numId="2" w16cid:durableId="635650559">
    <w:abstractNumId w:val="1"/>
  </w:num>
  <w:num w:numId="3" w16cid:durableId="1315451563">
    <w:abstractNumId w:val="2"/>
  </w:num>
  <w:num w:numId="4" w16cid:durableId="10553494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B01027"/>
    <w:rsid w:val="00652F34"/>
    <w:rsid w:val="00B01027"/>
    <w:rsid w:val="00C61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F8481"/>
  <w15:docId w15:val="{56A40DA1-5800-4819-8602-3D0F0EC3C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ypi.org/project/yfinance/" TargetMode="External"/><Relationship Id="rId18" Type="http://schemas.openxmlformats.org/officeDocument/2006/relationships/hyperlink" Target="https://react.dev"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github.com/arryansh5/BEGINWITH.git" TargetMode="External"/><Relationship Id="rId12" Type="http://schemas.openxmlformats.org/officeDocument/2006/relationships/image" Target="media/image6.png"/><Relationship Id="rId17" Type="http://schemas.openxmlformats.org/officeDocument/2006/relationships/hyperlink" Target="https://www.chittorgarh.com" TargetMode="External"/><Relationship Id="rId2" Type="http://schemas.openxmlformats.org/officeDocument/2006/relationships/numbering" Target="numbering.xml"/><Relationship Id="rId16" Type="http://schemas.openxmlformats.org/officeDocument/2006/relationships/hyperlink" Target="https://www.investopedia.com/terms/t/technicalanalysis.asp"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fastapi.tiangolo.com" TargetMode="External"/><Relationship Id="rId10" Type="http://schemas.openxmlformats.org/officeDocument/2006/relationships/image" Target="media/image4.png"/><Relationship Id="rId19" Type="http://schemas.openxmlformats.org/officeDocument/2006/relationships/hyperlink" Target="https://groww.in"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scikit-learn.org/stabl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30BB0-27E7-4F97-9AA8-F02855FC3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1257</Words>
  <Characters>7169</Characters>
  <Application>Microsoft Office Word</Application>
  <DocSecurity>0</DocSecurity>
  <Lines>59</Lines>
  <Paragraphs>16</Paragraphs>
  <ScaleCrop>false</ScaleCrop>
  <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AML PROJECT REPORT</dc:title>
  <dc:creator>Apache POI</dc:creator>
  <cp:lastModifiedBy>Arryansh Messon</cp:lastModifiedBy>
  <cp:revision>2</cp:revision>
  <dcterms:created xsi:type="dcterms:W3CDTF">2026-04-26T20:37:00Z</dcterms:created>
  <dcterms:modified xsi:type="dcterms:W3CDTF">2026-05-02T20:48:00Z</dcterms:modified>
</cp:coreProperties>
</file>