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C71E5A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Кафедра дискретной математики и </w:t>
      </w:r>
      <w:proofErr w:type="spellStart"/>
      <w:r w:rsidRPr="00C71E5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алгоритмики</w:t>
      </w:r>
      <w:proofErr w:type="spellEnd"/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ОСИПЧУК ВЛАДИМИР ВЯЧЕСЛАВОВИЧ</w:t>
      </w: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53740199"/>
      <w:bookmarkStart w:id="8" w:name="_Toc153740235"/>
      <w:bookmarkStart w:id="9" w:name="_Toc153740414"/>
      <w:bookmarkStart w:id="10" w:name="_Toc153741710"/>
      <w:bookmarkStart w:id="11" w:name="_Toc182810368"/>
      <w:bookmarkStart w:id="12" w:name="_Toc183439278"/>
      <w:bookmarkStart w:id="13" w:name="_Toc183584441"/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АЛГОРИТМИЧЕСКАЯ ГЕНЕРАЦИЯ МУЗЫКИ</w:t>
      </w: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bookmarkEnd w:id="7"/>
    <w:bookmarkEnd w:id="8"/>
    <w:bookmarkEnd w:id="9"/>
    <w:bookmarkEnd w:id="10"/>
    <w:bookmarkEnd w:id="11"/>
    <w:bookmarkEnd w:id="12"/>
    <w:bookmarkEnd w:id="13"/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787DF8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294109158"/>
      <w:bookmarkStart w:id="15" w:name="_Toc294117783"/>
      <w:bookmarkStart w:id="16" w:name="_Toc294134344"/>
      <w:bookmarkStart w:id="17" w:name="_Toc294140378"/>
      <w:bookmarkStart w:id="18" w:name="_Toc29420576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Курсовой</w:t>
      </w:r>
      <w:r w:rsidR="00D5365F"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</w:t>
      </w:r>
    </w:p>
    <w:p w:rsidR="00D5365F" w:rsidRPr="00C71E5A" w:rsidRDefault="00787DF8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294109159"/>
      <w:bookmarkStart w:id="20" w:name="_Toc294117784"/>
      <w:bookmarkStart w:id="21" w:name="_Toc294134345"/>
      <w:bookmarkStart w:id="22" w:name="_Toc294140379"/>
      <w:bookmarkStart w:id="23" w:name="_Toc29420576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студента 4</w:t>
      </w:r>
      <w:r w:rsidR="00D5365F"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курса 3 группы</w:t>
      </w:r>
      <w:bookmarkEnd w:id="19"/>
      <w:bookmarkEnd w:id="20"/>
      <w:bookmarkEnd w:id="21"/>
      <w:bookmarkEnd w:id="22"/>
      <w:bookmarkEnd w:id="23"/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contextualSpacing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D5365F" w:rsidRPr="00787DF8" w:rsidTr="00F81123">
        <w:trPr>
          <w:trHeight w:val="80"/>
        </w:trPr>
        <w:tc>
          <w:tcPr>
            <w:tcW w:w="4820" w:type="dxa"/>
            <w:shd w:val="clear" w:color="auto" w:fill="auto"/>
          </w:tcPr>
          <w:p w:rsidR="00D5365F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“Допустить к защите“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работы</w:t>
            </w:r>
          </w:p>
          <w:p w:rsidR="00D5365F" w:rsidRPr="009E5CF2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5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___________________________</w:t>
            </w:r>
          </w:p>
          <w:p w:rsidR="00D5365F" w:rsidRPr="00C71E5A" w:rsidRDefault="00D5365F" w:rsidP="00F81123">
            <w:pPr>
              <w:widowControl w:val="0"/>
              <w:ind w:firstLine="66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“___” ___________ 201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6 </w:t>
            </w: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г.</w:t>
            </w:r>
          </w:p>
        </w:tc>
        <w:tc>
          <w:tcPr>
            <w:tcW w:w="4642" w:type="dxa"/>
            <w:shd w:val="clear" w:color="auto" w:fill="auto"/>
          </w:tcPr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Руководитель</w:t>
            </w:r>
          </w:p>
          <w:p w:rsidR="00D5365F" w:rsidRPr="00C71E5A" w:rsidRDefault="00787DF8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Сатаневский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Владислав Валерьевич</w:t>
            </w:r>
            <w:r w:rsidR="00D5365F"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Ассистент</w:t>
            </w: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кафедры дискретной  математики и </w:t>
            </w:r>
            <w:proofErr w:type="spellStart"/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алгоритмики</w:t>
            </w:r>
            <w:proofErr w:type="spellEnd"/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ФПМИ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Минск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2016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НАТАЦЫЯ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Разгледжана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пытанне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алгарытм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</w:t>
      </w:r>
      <w:proofErr w:type="spellStart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чнай</w:t>
      </w:r>
      <w:proofErr w:type="spellEnd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генерацы</w:t>
      </w:r>
      <w:proofErr w:type="spellEnd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і 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акампанементу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ННОТАЦИЯ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Рассмотрен вопрос алгоритмической генерации 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аккомпанемента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D97E96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ANNOTATION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</w:rPr>
        <w:t>The research on algorithmic music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accompaniment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generation has been made in the project.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110FA7" w:rsidRDefault="00D5365F" w:rsidP="00D5365F">
      <w:pPr>
        <w:ind w:firstLine="660"/>
        <w:contextualSpacing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  <w:r w:rsidRPr="00110FA7"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t>Р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t>ЕФЕРАТ</w:t>
      </w:r>
    </w:p>
    <w:p w:rsidR="00D5365F" w:rsidRDefault="00D5365F" w:rsidP="00D5365F">
      <w:pPr>
        <w:ind w:firstLine="660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</w:p>
    <w:p w:rsidR="00D5365F" w:rsidRPr="00110FA7" w:rsidRDefault="00D5365F" w:rsidP="00D5365F">
      <w:pPr>
        <w:ind w:firstLine="660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</w:p>
    <w:p w:rsidR="00D5365F" w:rsidRPr="00965C0A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  <w:r w:rsidRPr="00110FA7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Курсовой проект,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27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стр.,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1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2 рис.,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1 табл.,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источник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Pr="00110FA7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. </w:t>
      </w:r>
    </w:p>
    <w:p w:rsidR="00D5365F" w:rsidRPr="00965C0A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ГЕНЕРАЦИЯ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>АККОМПАНЕМЕНТА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ГАРМОНИЗАЦИЯ МЕЛОДИИ, ГАРМОНИЧЕСКИЙ ОБОРОТ,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>ГЕНЕТИЧЕСКИЙ АЛГОРИТМ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Объектом исследования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являются некоторые алгоритмы, позволяющие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гармонизировать мелодии</w:t>
      </w:r>
      <w:r w:rsidRPr="009C2C1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Pr="002E1BFC" w:rsidRDefault="00D5365F" w:rsidP="00D5365F">
      <w:pPr>
        <w:spacing w:after="120"/>
        <w:ind w:firstLine="6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D5365F" w:rsidRPr="00F93C47" w:rsidRDefault="00D5365F" w:rsidP="00D5365F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Изучить основы </w:t>
      </w:r>
      <w:r w:rsidR="00F811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гармонизации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F811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елодий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5365F" w:rsidRDefault="00D5365F" w:rsidP="00D5365F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E1B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литературу по данной теме.</w:t>
      </w:r>
    </w:p>
    <w:p w:rsidR="00D5365F" w:rsidRPr="00E95C1F" w:rsidRDefault="00D5365F" w:rsidP="00D5365F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</w:t>
      </w:r>
      <w:r w:rsidR="00F81123">
        <w:rPr>
          <w:rFonts w:ascii="Times New Roman" w:hAnsi="Times New Roman" w:cs="Times New Roman"/>
          <w:sz w:val="28"/>
          <w:szCs w:val="28"/>
          <w:lang w:val="ru-RU"/>
        </w:rPr>
        <w:t xml:space="preserve">и предложить свои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 гармонизации мелодий</w:t>
      </w:r>
      <w:r w:rsidRPr="00F93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365F" w:rsidRPr="009C2C1A" w:rsidRDefault="00D5365F" w:rsidP="00D5365F">
      <w:pPr>
        <w:spacing w:after="12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Методы </w:t>
      </w:r>
      <w:r w:rsidRPr="00F93C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проведения работы: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методы</w:t>
      </w:r>
      <w:r w:rsidR="00F8112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генетических алгоритмов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логико-комбинаторные методы, методы теории музыки</w:t>
      </w:r>
      <w:r w:rsidRPr="00F93C4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Pr="009C2C1A" w:rsidRDefault="00D5365F" w:rsidP="00D5365F">
      <w:pPr>
        <w:spacing w:after="12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C2C1A">
        <w:rPr>
          <w:rFonts w:ascii="Times New Roman" w:hAnsi="Times New Roman"/>
          <w:color w:val="000000" w:themeColor="text1"/>
          <w:sz w:val="28"/>
          <w:szCs w:val="28"/>
          <w:lang w:val="ru-RU"/>
        </w:rPr>
        <w:t>Область применения результа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тов: исследования в области теории музыки, генерация музыки с помощью компьютеров в различных приложениях.</w:t>
      </w: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553E6D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3E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ОДЕРЖАНИЕ</w:t>
      </w:r>
    </w:p>
    <w:p w:rsidR="00D5365F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 ………………………………………………………………………...…….5</w:t>
      </w:r>
    </w:p>
    <w:p w:rsidR="00D5365F" w:rsidRPr="001F7608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Глава 1. Элементы теории музыки……………………………...</w:t>
      </w:r>
      <w:r w:rsidRPr="001F7608">
        <w:rPr>
          <w:rFonts w:ascii="Times New Roman" w:hAnsi="Times New Roman" w:cs="Times New Roman"/>
          <w:sz w:val="28"/>
          <w:szCs w:val="28"/>
          <w:lang w:val="ru-RU"/>
        </w:rPr>
        <w:t>……………...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Pr="001F760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Звукоряд</w:t>
      </w:r>
      <w:r w:rsidR="009F6BDB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="009F6BDB"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Интервалы…………………...........................................................................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</w:t>
      </w:r>
      <w:r w:rsidR="009F6BDB">
        <w:rPr>
          <w:rFonts w:ascii="Times New Roman" w:hAnsi="Times New Roman" w:cs="Times New Roman"/>
          <w:sz w:val="28"/>
          <w:szCs w:val="28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Лад……………………………………………………………………………...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ru-RU"/>
        </w:rPr>
        <w:t>......</w:t>
      </w:r>
      <w:r w:rsidR="009F6BDB">
        <w:rPr>
          <w:rFonts w:ascii="Times New Roman" w:hAnsi="Times New Roman" w:cs="Times New Roman"/>
          <w:sz w:val="28"/>
          <w:szCs w:val="28"/>
        </w:rPr>
        <w:t>7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Аккорд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……………………………………………………………………….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F6BDB">
        <w:rPr>
          <w:rFonts w:ascii="Times New Roman" w:hAnsi="Times New Roman" w:cs="Times New Roman"/>
          <w:sz w:val="28"/>
          <w:szCs w:val="28"/>
        </w:rPr>
        <w:t>8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Мелодия………………………………………………………………………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="009F6BDB">
        <w:rPr>
          <w:rFonts w:ascii="Times New Roman" w:hAnsi="Times New Roman" w:cs="Times New Roman"/>
          <w:sz w:val="28"/>
          <w:szCs w:val="28"/>
        </w:rPr>
        <w:t>9</w:t>
      </w:r>
    </w:p>
    <w:p w:rsidR="00D5365F" w:rsidRPr="009F6BDB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Глава 2. 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Гармонизация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мелодий……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F6BDB">
        <w:rPr>
          <w:rFonts w:ascii="Times New Roman" w:hAnsi="Times New Roman" w:cs="Times New Roman"/>
          <w:sz w:val="28"/>
          <w:szCs w:val="28"/>
        </w:rPr>
        <w:t>10</w:t>
      </w:r>
    </w:p>
    <w:p w:rsidR="00D5365F" w:rsidRPr="005C5EB4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Алгоритм поиска с возвратом……………………………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….1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D5365F" w:rsidRPr="00426DA5" w:rsidRDefault="00D5365F" w:rsidP="00D5365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2.2  </w:t>
      </w:r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Генетические алгоритмы гармонизации мелодий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…………………………....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</w:p>
    <w:p w:rsidR="00D5365F" w:rsidRPr="00C86792" w:rsidRDefault="00D5365F" w:rsidP="00D5365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2.2.1</w:t>
      </w:r>
      <w:proofErr w:type="gramStart"/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proofErr w:type="gramEnd"/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екоторые сведения о генетических алгоритмах 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.........1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</w:p>
    <w:p w:rsidR="00D5365F" w:rsidRPr="00611CE4" w:rsidRDefault="00D5365F" w:rsidP="009B227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2.2.2</w:t>
      </w:r>
      <w:r w:rsidRPr="00473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Приложение генетических алгоритмов для гармонизации мелодии...……....13</w:t>
      </w:r>
    </w:p>
    <w:p w:rsidR="00D5365F" w:rsidRPr="00611CE4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Заключение……………………………………………………………………….......</w:t>
      </w:r>
      <w:r w:rsidR="009B2274">
        <w:rPr>
          <w:rFonts w:ascii="Times New Roman" w:hAnsi="Times New Roman" w:cs="Times New Roman"/>
          <w:sz w:val="28"/>
          <w:szCs w:val="28"/>
          <w:lang w:val="ru-RU"/>
        </w:rPr>
        <w:t>.17</w:t>
      </w:r>
    </w:p>
    <w:p w:rsidR="00D5365F" w:rsidRPr="00611CE4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Литература………………………</w:t>
      </w:r>
      <w:r w:rsidR="009B2274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…………………………………………….............18</w:t>
      </w: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2274" w:rsidRDefault="009B2274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2274" w:rsidRPr="00611CE4" w:rsidRDefault="009B2274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GoBack"/>
      <w:bookmarkEnd w:id="24"/>
    </w:p>
    <w:p w:rsidR="00D5365F" w:rsidRDefault="00D5365F" w:rsidP="00D536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553E6D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ВВЕДЕНИЕ</w:t>
      </w: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F81123" w:rsidRDefault="00F81123" w:rsidP="00D5365F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гармонизации мелодий возникла с появлением первых музыкальных инструментов, которые использовались при сопровождении пения. Особенностью данной проблемы является отсутствие в общем случае для мелодии однозначного аккомпанемента. </w:t>
      </w:r>
      <w:r w:rsidR="00D42ABC">
        <w:rPr>
          <w:rFonts w:ascii="Times New Roman" w:hAnsi="Times New Roman" w:cs="Times New Roman"/>
          <w:sz w:val="28"/>
          <w:szCs w:val="28"/>
          <w:lang w:val="ru-RU"/>
        </w:rPr>
        <w:t>При гармонизации мелодий музыканты должны зачастую пользоваться интуицией и опытом.</w:t>
      </w:r>
    </w:p>
    <w:p w:rsidR="00D5365F" w:rsidRDefault="00D42ABC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связи с этим возникает вопрос о возможности построения систем, позволяющих строить возможные аккомпанементы и выбирать из них лучшие. Такие системы могут быть построены как с использованием алгоритмов, построенных на правилах музыкальной теории, так и с использованием различных вероятностных методов.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Данная работа и посвящена изучению</w:t>
      </w:r>
      <w:r w:rsidR="00F81123">
        <w:rPr>
          <w:rFonts w:ascii="Times New Roman" w:hAnsi="Times New Roman" w:cs="Times New Roman"/>
          <w:sz w:val="28"/>
          <w:szCs w:val="28"/>
          <w:lang w:val="be-BY"/>
        </w:rPr>
        <w:t xml:space="preserve"> и предложению новых методов по </w:t>
      </w:r>
      <w:r>
        <w:rPr>
          <w:rFonts w:ascii="Times New Roman" w:hAnsi="Times New Roman" w:cs="Times New Roman"/>
          <w:sz w:val="28"/>
          <w:szCs w:val="28"/>
          <w:lang w:val="be-BY"/>
        </w:rPr>
        <w:t>гармонизации</w:t>
      </w:r>
      <w:r w:rsidR="00F81123">
        <w:rPr>
          <w:rFonts w:ascii="Times New Roman" w:hAnsi="Times New Roman" w:cs="Times New Roman"/>
          <w:sz w:val="28"/>
          <w:szCs w:val="28"/>
          <w:lang w:val="be-BY"/>
        </w:rPr>
        <w:t xml:space="preserve"> мелодий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Pr="001D4CEC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1D4CEC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84967" w:rsidRDefault="00B84967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ГЛАВА</w:t>
      </w:r>
      <w:r w:rsidRPr="000F1B2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1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ЭЛЕМЕНТЫ ТЕОРИИ МУЗЫКИ</w:t>
      </w: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365F" w:rsidRPr="000F1B24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изложением непосредственно алгоритмической части работы, мы считаем необходимым дать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 xml:space="preserve">краткие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определения базовых музыкальных понятий, использующихся впоследствии в работе.</w:t>
      </w:r>
    </w:p>
    <w:p w:rsidR="00D5365F" w:rsidRPr="000F1B24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1B24">
        <w:rPr>
          <w:rFonts w:ascii="Times New Roman" w:hAnsi="Times New Roman" w:cs="Times New Roman"/>
          <w:b/>
          <w:sz w:val="28"/>
          <w:szCs w:val="28"/>
          <w:lang w:val="ru-RU"/>
        </w:rPr>
        <w:t>1.1 Звукоряд</w:t>
      </w:r>
    </w:p>
    <w:p w:rsidR="00D5365F" w:rsidRDefault="00D5365F" w:rsidP="005E50A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Музыкальная система, положенная в основу музыкальной практики, представляет собой ряд звуков, находящихся между собой в определённых высотных соотношениях. Расположение системы звуков по высоте называется звукорядом, а каждый звук – его ступенью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1]</w:t>
      </w:r>
      <w:r>
        <w:rPr>
          <w:rFonts w:ascii="Times New Roman" w:hAnsi="Times New Roman" w:cs="Times New Roman"/>
          <w:sz w:val="28"/>
          <w:szCs w:val="28"/>
          <w:lang w:val="ru-RU"/>
        </w:rPr>
        <w:t>. Основными ступенями звукоряда присвоено семь названий (в скобках приведена их буквенное обозначение): ля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до (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), ре (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), ми (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фа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соль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Расстояние между звуками одинаковых ступеней называется октавой. Каждая октава делится на 12 равных частей – полутонов следующим образом:</w:t>
      </w:r>
    </w:p>
    <w:p w:rsidR="00D5365F" w:rsidRPr="009048C7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657BA9" w:rsidRDefault="00D5365F" w:rsidP="00D536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F081B5" wp14:editId="34ACDF23">
            <wp:extent cx="3383280" cy="342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5E50A6" w:rsidRPr="00D919B3" w:rsidRDefault="005E50A6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4F4B57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4B57">
        <w:rPr>
          <w:rFonts w:ascii="Times New Roman" w:hAnsi="Times New Roman" w:cs="Times New Roman"/>
          <w:b/>
          <w:sz w:val="28"/>
          <w:szCs w:val="28"/>
          <w:lang w:val="ru-RU"/>
        </w:rPr>
        <w:t>1.2 Интервалы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Одновременное или последовательное сочетание двух звуков называется интервалом. Звуки интервала, взятые последовательно, образуют мелодический интервал, иначе – гармонический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1]</w:t>
      </w:r>
      <w:r>
        <w:rPr>
          <w:rFonts w:ascii="Times New Roman" w:hAnsi="Times New Roman" w:cs="Times New Roman"/>
          <w:sz w:val="28"/>
          <w:szCs w:val="28"/>
          <w:lang w:val="ru-RU"/>
        </w:rPr>
        <w:t>. Нижний звук называется его основанием, а верхний – вершиной. В мелодическом движении интервалы различают восходящие и нисходящие.</w:t>
      </w:r>
    </w:p>
    <w:p w:rsidR="00D5365F" w:rsidRDefault="005E50A6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Интервалы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гармонически подразделяют на консонансы (согласное, сливающееся звучание) и диссонансы (резкое, </w:t>
      </w:r>
      <w:proofErr w:type="spellStart"/>
      <w:r w:rsidR="00D5365F">
        <w:rPr>
          <w:rFonts w:ascii="Times New Roman" w:hAnsi="Times New Roman" w:cs="Times New Roman"/>
          <w:sz w:val="28"/>
          <w:szCs w:val="28"/>
          <w:lang w:val="ru-RU"/>
        </w:rPr>
        <w:t>несливающееся</w:t>
      </w:r>
      <w:proofErr w:type="spell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звучание). К консонансам относят: весьма совершенные (чистая прима, чистая октава), совершенные (чистая кварта и квинта), несовершенные (малые и большие терция и секста). К диссонансам: малые и большие секунды и септимы, уменьшенную квинту и увеличенную кварту.</w:t>
      </w:r>
    </w:p>
    <w:p w:rsidR="00D5365F" w:rsidRPr="00EE1BBD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1BB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1.3 Лад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взаимоотношений между устойчивыми и неустойчивыми звуками называется ладом. Лад является организующим началом высотного соотношения в музыке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наиболее употребляющиеся лады: мажорный (мажор, натуральный мажор) и минорный (минор, натуральный минор). Мажорным называется лад, устойчивые звуки которого образуют мажорное трезвучие </w:t>
      </w:r>
      <w:r w:rsidRPr="00EE1BBD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Pr="00EE1BBD">
        <w:rPr>
          <w:rFonts w:ascii="Times New Roman" w:hAnsi="Times New Roman" w:cs="Times New Roman"/>
          <w:sz w:val="28"/>
          <w:szCs w:val="28"/>
          <w:lang w:val="ru-RU"/>
        </w:rPr>
        <w:t>Аккорды).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Мажорный лад состоит из семи звуков. Их расположение в порядке высоты называется гаммой. Ступени мажорной гаммы образуют последовательность секунд следующего вида: 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б2, м2, б2, б2, б2, м2. Обозначают ступени римскими цифрами от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36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VII</w:t>
      </w:r>
      <w:r>
        <w:rPr>
          <w:rFonts w:ascii="Times New Roman" w:hAnsi="Times New Roman" w:cs="Times New Roman"/>
          <w:sz w:val="28"/>
          <w:szCs w:val="28"/>
          <w:lang w:val="ru-RU"/>
        </w:rPr>
        <w:t>. Кроме того, каждая ступень лада имеет собственное название. Выделим тонику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(І),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субдоминанту (</w:t>
      </w:r>
      <w:r>
        <w:rPr>
          <w:rFonts w:ascii="Times New Roman" w:hAnsi="Times New Roman" w:cs="Times New Roman"/>
          <w:sz w:val="28"/>
          <w:szCs w:val="28"/>
        </w:rPr>
        <w:t>IV</w:t>
      </w:r>
      <w:r>
        <w:rPr>
          <w:rFonts w:ascii="Times New Roman" w:hAnsi="Times New Roman" w:cs="Times New Roman"/>
          <w:sz w:val="28"/>
          <w:szCs w:val="28"/>
          <w:lang w:val="ru-RU"/>
        </w:rPr>
        <w:t>) и доминанту (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будем называть главными, а остальные ступени - побочными.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Отметим, что из определения мажора следует, что устойчивы его тоника, третья ступень и доминанта.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Степень их устойчивости разная: так, тоника – главный опорный звук, имеет большую устойчивость.</w:t>
      </w:r>
    </w:p>
    <w:p w:rsidR="00D5365F" w:rsidRPr="00036747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>1.4 Аккорд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Аккордом называется одновременное сочетание трёх или более звуков, которые расположены по терциям или могут быть расположены по терциям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2]</w:t>
      </w:r>
      <w:r>
        <w:rPr>
          <w:rFonts w:ascii="Times New Roman" w:hAnsi="Times New Roman" w:cs="Times New Roman"/>
          <w:sz w:val="28"/>
          <w:szCs w:val="28"/>
          <w:lang w:val="ru-RU"/>
        </w:rPr>
        <w:t>. Будем строить аккорды по интервалам снизу вверх. Будем называть аккорд консонансом, если все интервалы, его образующие, консонансы, и диссонансом иначе.</w:t>
      </w:r>
    </w:p>
    <w:p w:rsidR="00D5365F" w:rsidRDefault="005E50A6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вязная последовательность нескольких аккордов образует гармонический оборот. Простейшие последовательности и их логика основаны на том, что после тонического трезвучия вводится одна или несколько неустойчивых гармоний, образующих напряжение, переходящих в разряд с появлением или возвращением тоники. Здесь под гармонией мы понимаем объединение звуков в созвучия. Обычно рассматривают лишь три основных типа гармоний – </w:t>
      </w:r>
      <w:r w:rsidR="00D5365F">
        <w:rPr>
          <w:rFonts w:ascii="Times New Roman" w:hAnsi="Times New Roman" w:cs="Times New Roman"/>
          <w:sz w:val="28"/>
          <w:szCs w:val="28"/>
        </w:rPr>
        <w:t>T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365F">
        <w:rPr>
          <w:rFonts w:ascii="Times New Roman" w:hAnsi="Times New Roman" w:cs="Times New Roman"/>
          <w:sz w:val="28"/>
          <w:szCs w:val="28"/>
        </w:rPr>
        <w:t>S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365F">
        <w:rPr>
          <w:rFonts w:ascii="Times New Roman" w:hAnsi="Times New Roman" w:cs="Times New Roman"/>
          <w:sz w:val="28"/>
          <w:szCs w:val="28"/>
        </w:rPr>
        <w:t>D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и считают допустимыми любые переходы между ними, </w:t>
      </w:r>
      <w:proofErr w:type="gramStart"/>
      <w:r w:rsidR="00D5365F">
        <w:rPr>
          <w:rFonts w:ascii="Times New Roman" w:hAnsi="Times New Roman" w:cs="Times New Roman"/>
          <w:sz w:val="28"/>
          <w:szCs w:val="28"/>
          <w:lang w:val="ru-RU"/>
        </w:rPr>
        <w:t>исключая</w:t>
      </w:r>
      <w:proofErr w:type="gram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5365F">
        <w:rPr>
          <w:rFonts w:ascii="Times New Roman" w:hAnsi="Times New Roman" w:cs="Times New Roman"/>
          <w:sz w:val="28"/>
          <w:szCs w:val="28"/>
        </w:rPr>
        <w:t>D</w:t>
      </w:r>
      <w:r w:rsidR="00D5365F" w:rsidRPr="005F5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5365F">
        <w:rPr>
          <w:rFonts w:ascii="Times New Roman" w:hAnsi="Times New Roman" w:cs="Times New Roman"/>
          <w:sz w:val="28"/>
          <w:szCs w:val="28"/>
        </w:rPr>
        <w:t>S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, ибо он по звучанию менее естественен и поэтому редко используем.</w:t>
      </w:r>
    </w:p>
    <w:p w:rsidR="009F6BDB" w:rsidRDefault="009F6BDB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6BDB" w:rsidRDefault="009F6BDB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65F" w:rsidRPr="00F95571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1.5 Мелодия</w:t>
      </w:r>
    </w:p>
    <w:p w:rsidR="00D5365F" w:rsidRPr="00787DF8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Модуляцией называется переход в новую тональность с завершением в ней музыкального построения. Отклонением называется смена тональности без закрепления новой тоники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5365F" w:rsidRDefault="00D5365F" w:rsidP="005E50A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Мелодией называется одноголосая последовательность звуков, организованная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ладовом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метро-ритмическом отношениях. </w:t>
      </w:r>
    </w:p>
    <w:p w:rsidR="00D5365F" w:rsidRPr="005F5FED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Гармонизацией мелодии называется присоединение к ней связной и логичной последовательности аккордов. Гармонизация основывается на истолковании функционального значения звуков мелодии в их взаимной связи и развитии. При гармонизации каждый звук мелодии должен быть функционально определён как прима, терция или квинта трезвучия какой-либо из гармоний, а при возможности двоякого толкования необходимо учитывать последующее гармоническое движение. При этом первый и последний аккорды построения обычно бывают устойчивыми.</w:t>
      </w: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F6BDB" w:rsidRDefault="00D5365F" w:rsidP="005E50A6">
      <w:pPr>
        <w:rPr>
          <w:rFonts w:ascii="Times New Roman" w:hAnsi="Times New Roman" w:cs="Times New Roman"/>
          <w:b/>
          <w:sz w:val="28"/>
          <w:szCs w:val="28"/>
        </w:rPr>
      </w:pPr>
    </w:p>
    <w:p w:rsidR="00D5365F" w:rsidRDefault="00B84967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2</w:t>
      </w:r>
      <w:r w:rsidR="00D5365F" w:rsidRPr="00F955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b/>
          <w:sz w:val="28"/>
          <w:szCs w:val="28"/>
          <w:lang w:val="ru-RU"/>
        </w:rPr>
        <w:t>ГАРМОНИЗАЦИЯ МЕЛОДИЙ</w:t>
      </w:r>
    </w:p>
    <w:p w:rsidR="009F6BDB" w:rsidRDefault="009F6BDB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6BDB" w:rsidRPr="009F6BDB" w:rsidRDefault="009F6BDB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967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поиска с возвратом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было сказано выше (См. 1.5 Мелодия), гармонизацией мелодии называется присоединение к ней связной и логичной последовательности аккордов. 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силу того, что наиболее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употребимы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гармонии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VII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ступеней, будем гармонизировать мелодию только ими. Действительно, это допущение не только  упрощает алгоритм обработки, но и разумно, ибо возникновение других гармоний с большой вероятностью говорит о модуляции в другую тональность (См. 1.5 Мелодия), которые мы в данной работе не затрагиваем.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Отметим, что на практике гармонизация зачастую происходит в режиме реального времени, когда гармонический оборот строится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исполнения мелодии. Поэтому мы также будем строить гармонии последовательно, переходя от звука к звуку. В то же время, мы будем пользоваться так называемым поиском с возвратом, возвращаясь к предыдущему звуку при возникновении недопустимой ситуации. Хотя такой алгоритм найдёт лишь одно из допустимых решений (возможно, не являющееся верным), можно надеяться, что гармонизация будет близка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истинной.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построении гармонизации будем учитывать: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Первым и последним аккордом построения обычно является устойчивая функция – тоника. Впрочем, иногда построение начинается с доминанты, преимущественно с затакта. Начало с субдоминанты крайне редко.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Повторение аккорда со слабого времени на следующее сильное нежелательно.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алгоритм следующим образом. Для каждой ступени запомним гармонические функции, в аккордах которой она может присутствовать. Например, для тоники это тоническая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субдоминантовая (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) гармонии, гармония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шестой ступени (</w:t>
      </w: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D12176" wp14:editId="07FD5874">
            <wp:extent cx="982980" cy="822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Вхождение первой ступени тональности</w:t>
      </w:r>
      <w:proofErr w:type="gramStart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proofErr w:type="gramEnd"/>
      <w:r w:rsidR="00D5365F">
        <w:rPr>
          <w:rFonts w:ascii="Times New Roman" w:hAnsi="Times New Roman" w:cs="Times New Roman"/>
          <w:sz w:val="28"/>
          <w:szCs w:val="28"/>
          <w:lang w:val="ru-RU"/>
        </w:rPr>
        <w:t>о мажор в аккорды различных функций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гармонической функции определим правила, задающие гармонические функции,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употребимые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неё. Например, для тонической это тоническая, субдоминантовая, шестой ступени, доминантовая. Отметим, что в последнем случае порядок задания правил важен в силу определённого далее поиска.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осуществляем следующим образом:</w:t>
      </w:r>
    </w:p>
    <w:p w:rsidR="00D5365F" w:rsidRPr="006F444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Первый звук мелодии может гармонизироваться аккордом любой функции, порядок их выбора: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VII</w:t>
      </w:r>
      <w:r>
        <w:rPr>
          <w:rFonts w:ascii="Times New Roman" w:hAnsi="Times New Roman" w:cs="Times New Roman"/>
          <w:sz w:val="28"/>
          <w:szCs w:val="28"/>
          <w:lang w:val="ru-RU"/>
        </w:rPr>
        <w:t>. Осуществляем выбор и переходим к следующему звуку.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каждого звука мелодии рассматривается пересечение двух множеств: множества функций, в составе аккордов которой звук как ступень может присутствовать и множества функций, допустимых после предыдущей функции. Если это множество не пусто, то осуществляем выбор (в заданном во втором множестве порядке) и переходим к следующему звуку (пункт 2)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Если пересечение множеств пусто, возвращаемся к предыдущему звуку и выбираем для его гармонизации другую функцию. Переходим к следующему звуку. 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Работа алгоритма завершается успешно, если для каждого звука была подобрана гармония, и неудачно, если не существует подходящей функции для гармонизации первого звука мелодии.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того, что мы не затрагиваем проблему модуляций, тестирование производилось на выбранных, зачастую простых, мелодиях. Далее приведены некоторые генерируемые партитуры.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37108B" wp14:editId="64825306">
            <wp:extent cx="5972810" cy="13531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мелодии «В лесу родилась ёлочка»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B805A9" wp14:editId="0CBE2799">
            <wp:extent cx="4450080" cy="5684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арии </w:t>
      </w:r>
      <w:proofErr w:type="spellStart"/>
      <w:r w:rsidR="00D5365F">
        <w:rPr>
          <w:rFonts w:ascii="Times New Roman" w:hAnsi="Times New Roman" w:cs="Times New Roman"/>
          <w:sz w:val="28"/>
          <w:szCs w:val="28"/>
          <w:lang w:val="ru-RU"/>
        </w:rPr>
        <w:t>Папагено</w:t>
      </w:r>
      <w:proofErr w:type="spell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из оперы «Волшебная флейта» Вольфганга Амадея Моцарта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01CE27" wp14:editId="3E4EA980">
            <wp:extent cx="5972810" cy="276669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Pr="006F444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вариации на французскую тему Вольфганга Амадея Моцарта</w:t>
      </w:r>
    </w:p>
    <w:p w:rsidR="00B84967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Генетические алгоритмы гармонизации мелодий</w:t>
      </w:r>
    </w:p>
    <w:p w:rsidR="00B84967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2.2.1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екоторые сведения о генетических алгоритмах</w:t>
      </w:r>
    </w:p>
    <w:p w:rsidR="00B84967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Генетические алгоритмы -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эт</w:t>
      </w:r>
      <w:r>
        <w:rPr>
          <w:rFonts w:ascii="Times New Roman" w:hAnsi="Times New Roman" w:cs="Times New Roman"/>
          <w:sz w:val="28"/>
          <w:szCs w:val="28"/>
          <w:lang w:val="ru-RU"/>
        </w:rPr>
        <w:t>о эвристические алгоритмы поиска, используемые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</w:t>
      </w:r>
      <w:r>
        <w:rPr>
          <w:rFonts w:ascii="Times New Roman" w:hAnsi="Times New Roman" w:cs="Times New Roman"/>
          <w:sz w:val="28"/>
          <w:szCs w:val="28"/>
          <w:lang w:val="ru-RU"/>
        </w:rPr>
        <w:t>. Приведём  ниже основные понятия генетических алгоритмов.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Популяция</w:t>
      </w:r>
      <w:r w:rsidR="00D7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- некоторое непустое р</w:t>
      </w:r>
      <w:r>
        <w:rPr>
          <w:rFonts w:ascii="Times New Roman" w:hAnsi="Times New Roman" w:cs="Times New Roman"/>
          <w:sz w:val="28"/>
          <w:szCs w:val="28"/>
          <w:lang w:val="ru-RU"/>
        </w:rPr>
        <w:t>ассматриваемое множество особей.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Особь – некоторая уникальная единица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рассматриваемого вида, основные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характеристики которой определяются её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хромосомой (необязательно, чтобы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хромосома однозначно определя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 особь, важно лишь, чтобы она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определяла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её существенные особенности).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Фитнес (качество особи) – некоторая фу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нкция, позволяющая по хромосоме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(её параметрам) определить качество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особи, то есть ставящая особи в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соответствие некоторое число, определяющ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ее степень полезности её </w:t>
      </w:r>
      <w:r w:rsidR="00F92449">
        <w:rPr>
          <w:rFonts w:ascii="Times New Roman" w:hAnsi="Times New Roman" w:cs="Times New Roman"/>
          <w:sz w:val="28"/>
          <w:szCs w:val="28"/>
          <w:lang w:val="ru-RU"/>
        </w:rPr>
        <w:t>хромосомы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Выбор родителей – один из этапов генетич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еского алгоритма, суть которого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заключается в выборе двух предков для скрещивания.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типа рулетка (где каждой особи текущей популяции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присваивается некоторая вероятность, </w:t>
      </w:r>
      <w:proofErr w:type="spellStart"/>
      <w:r w:rsidRPr="00FC2AC5">
        <w:rPr>
          <w:rFonts w:ascii="Times New Roman" w:hAnsi="Times New Roman" w:cs="Times New Roman"/>
          <w:sz w:val="28"/>
          <w:szCs w:val="28"/>
          <w:lang w:val="ru-RU"/>
        </w:rPr>
        <w:t>прямопропорци</w:t>
      </w:r>
      <w:r>
        <w:rPr>
          <w:rFonts w:ascii="Times New Roman" w:hAnsi="Times New Roman" w:cs="Times New Roman"/>
          <w:sz w:val="28"/>
          <w:szCs w:val="28"/>
          <w:lang w:val="ru-RU"/>
        </w:rPr>
        <w:t>ональная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её фитнесу).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Скрещивание - один из этапов генетич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еского алгоритма, на котором по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хромосомам родителей генерируется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новая особь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Мутация - один из этапов генетичес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кого алгоритма, на котором, вне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зависимости от выбора родителей, с </w:t>
      </w:r>
      <w:proofErr w:type="gramStart"/>
      <w:r w:rsidRPr="00FC2AC5">
        <w:rPr>
          <w:rFonts w:ascii="Times New Roman" w:hAnsi="Times New Roman" w:cs="Times New Roman"/>
          <w:sz w:val="28"/>
          <w:szCs w:val="28"/>
          <w:lang w:val="ru-RU"/>
        </w:rPr>
        <w:t>хромосомой</w:t>
      </w:r>
      <w:proofErr w:type="gramEnd"/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получившейся от них особи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происходит некоторое число случайных изменений.</w:t>
      </w:r>
    </w:p>
    <w:p w:rsid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Проблема размера популяции заключ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ается в вопросе, сколько особей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должна содержать популяция на каждом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тапе, должны ли это быть только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новые особи, и так далее.</w:t>
      </w:r>
    </w:p>
    <w:p w:rsidR="00B84967" w:rsidRPr="005E50A6" w:rsidRDefault="005E50A6" w:rsidP="005E50A6">
      <w:pPr>
        <w:ind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Катаклизм – периодическое обновление популяции путём удаления выбранных случайно или по некоторым соображениям (например, метод рулетки) особей популяции и добавление в популяцию новых особей. Катаклизм проводится с целью предотвращения заполнения популяции похожими особями.</w:t>
      </w:r>
    </w:p>
    <w:p w:rsidR="00B84967" w:rsidRDefault="00FC2AC5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2.2.2</w:t>
      </w:r>
      <w:r w:rsidR="00B84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657BA9">
        <w:rPr>
          <w:rFonts w:ascii="Times New Roman" w:hAnsi="Times New Roman" w:cs="Times New Roman"/>
          <w:b/>
          <w:sz w:val="28"/>
          <w:szCs w:val="28"/>
          <w:lang w:val="ru-RU"/>
        </w:rPr>
        <w:t>риложение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генетических алгоритмов для гармонизации мелодии</w:t>
      </w:r>
    </w:p>
    <w:p w:rsidR="00D73AF9" w:rsidRDefault="00D73AF9" w:rsidP="00D73AF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генетического алгоритма генерации аккомпанемента определим все указанные выше понятия в рамках нашей задачи.</w:t>
      </w:r>
    </w:p>
    <w:p w:rsidR="00B84967" w:rsidRDefault="00D73AF9" w:rsidP="00D73AF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Особь будем представлять в виде массива аккордов</w:t>
      </w:r>
      <w:r w:rsidR="007008ED" w:rsidRPr="00700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(здесь и далее будем называть аккордом сочетание вообще любых трёх или четырёх звуков вне зависимости от того, могут они быть расположены  по терциям или нет (См. 1.4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Аккорды)), причём каждый аккорд соответствует такту мелодии. Для популяции зададим фиксированный размер на каждом поколении.</w:t>
      </w:r>
      <w:r w:rsidR="002F6C14">
        <w:rPr>
          <w:rFonts w:ascii="Times New Roman" w:hAnsi="Times New Roman" w:cs="Times New Roman"/>
          <w:sz w:val="28"/>
          <w:szCs w:val="28"/>
          <w:lang w:val="ru-RU"/>
        </w:rPr>
        <w:t xml:space="preserve"> Далее положим размер популяции равным 100.</w:t>
      </w:r>
    </w:p>
    <w:p w:rsidR="0033714E" w:rsidRDefault="00D73AF9" w:rsidP="003371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Родителей для скрещивания будем выбирать случайным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число производимых скрещиваний положим равным размеру популяции. Скрещивать особи будем производить следующим образом</w:t>
      </w:r>
      <w:r w:rsidR="007008ED">
        <w:rPr>
          <w:rFonts w:ascii="Times New Roman" w:hAnsi="Times New Roman" w:cs="Times New Roman"/>
          <w:sz w:val="28"/>
          <w:szCs w:val="28"/>
          <w:lang w:val="ru-RU"/>
        </w:rPr>
        <w:t>. Вначале при каждой операции скрещивания будем определять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набор контрольных точек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1≤i≤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r,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≤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n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+1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,</m:t>
        </m:r>
      </m:oMath>
      <w:r w:rsidR="007008ED" w:rsidRP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</m:oMath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случайно и меньше </w:t>
      </w:r>
      <w:r w:rsidR="007008ED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7008ED" w:rsidRP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размера массива аккордов. Тогда аккорд </w:t>
      </w:r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i</m:t>
            </m:r>
          </m:sub>
        </m:sSub>
      </m:oMath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новой особи будет совпадать с соответствующим аккордом первого родителя,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∃j 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чётное, и 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будет</w:t>
      </w:r>
      <w:r w:rsidR="0033714E" w:rsidRP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совпадать с соответствующим аккордом первого родителя,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∃j 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≤i≤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>нечётное.</w:t>
      </w:r>
    </w:p>
    <w:p w:rsidR="0033714E" w:rsidRDefault="0033714E" w:rsidP="0033714E">
      <w:pPr>
        <w:ind w:firstLine="567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33304F45" wp14:editId="5F5DDBA9">
            <wp:extent cx="17907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12C84" wp14:editId="29C838EA">
            <wp:extent cx="1882140" cy="7467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1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AC9DB" wp14:editId="7514BF29">
            <wp:extent cx="1821180" cy="5715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E" w:rsidRPr="00E840C1" w:rsidRDefault="0033714E" w:rsidP="0033714E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</w:t>
      </w:r>
      <w:r w:rsidR="002F6C14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скрещивание на п</w:t>
      </w:r>
      <w:r w:rsidR="00E840C1">
        <w:rPr>
          <w:rFonts w:ascii="Times New Roman" w:hAnsi="Times New Roman" w:cs="Times New Roman"/>
          <w:noProof/>
          <w:sz w:val="28"/>
          <w:szCs w:val="28"/>
          <w:lang w:val="ru-RU"/>
        </w:rPr>
        <w:t>римере тактов исходной мелодии</w:t>
      </w:r>
      <w:r w:rsidR="00E840C1" w:rsidRPr="00E840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840C1">
        <w:rPr>
          <w:rFonts w:ascii="Times New Roman" w:hAnsi="Times New Roman" w:cs="Times New Roman"/>
          <w:noProof/>
          <w:sz w:val="28"/>
          <w:szCs w:val="28"/>
        </w:rPr>
        <w:t>c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контрольными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=4</m:t>
        </m:r>
      </m:oMath>
    </w:p>
    <w:p w:rsidR="0033714E" w:rsidRDefault="001C5E40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Мутацию над хромосомой будем проводить с вероятностью 20%. Определим несколько видов мутаций происходящих с разной вероятностью, причём для каждого аккорда выполняется лишь один тип мутаций.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Мутация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 ноты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происходить с вероятностью 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%, при этом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нот </w:t>
      </w:r>
      <w:r>
        <w:rPr>
          <w:rFonts w:ascii="Times New Roman" w:hAnsi="Times New Roman" w:cs="Times New Roman"/>
          <w:sz w:val="28"/>
          <w:szCs w:val="28"/>
          <w:lang w:val="ru-RU"/>
        </w:rPr>
        <w:t>аккорд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изменяется на тон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 или вниз.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Мутация инверсии будет происходить с вероятностью 15%, при этом аккорд случайным образом транспонируется вверх или вниз. 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Мутация </w:t>
      </w:r>
      <w:proofErr w:type="spellStart"/>
      <w:r w:rsidR="00140C73">
        <w:rPr>
          <w:rFonts w:ascii="Times New Roman" w:hAnsi="Times New Roman" w:cs="Times New Roman"/>
          <w:sz w:val="28"/>
          <w:szCs w:val="28"/>
          <w:lang w:val="ru-RU"/>
        </w:rPr>
        <w:t>реинициализации</w:t>
      </w:r>
      <w:proofErr w:type="spellEnd"/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происходить с вероятностью 5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%, при этом аккорд 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>заменяется аккордом, содержащим одну из нот соответствующего такта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Мутация копирования будет происходить с вероятностью 5%, при этом текущий аккорд заменяется аккордом из следующего такта.</w:t>
      </w:r>
    </w:p>
    <w:p w:rsidR="00DE30FE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Зададим теперь фитнесс-функцию,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будем применять к каждому аккорду аккомпанемента. Для этого определим критерии, при удовлетворении которых 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фитнесс-функции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применяться соответствующие штрафы. Для каждого аккорда будем определять: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инвалидных (неудовлетворяющих тональности мелодии) нот;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наличие хотя бы одного трезвучия (при его отсутствии, наличие хотя бы одной терции), а при его наличии – каким обращением оно является;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полутоновых диссонансов;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унисонов;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нот, присутствующих в соответствующем такте мелодии;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удовлетворяет ли получившийся аккорд одной из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гармоний.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Штрафы, применяемые в этих случаях, указаны ниже: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38"/>
        <w:gridCol w:w="2850"/>
      </w:tblGrid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Условие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Штраф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Инвалидная нота (на каждую)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трезвучия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пятой ступени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Аккорд не в обращении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Полутоновый диссонанс (на каждый)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нот соответствующего такта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унисона (на каждый)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Удовлетворяет гармонии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Частично удовлетворяет гармонии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064A78" w:rsidRDefault="00680411" w:rsidP="006804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Условия и соответствующие штрафы</w:t>
      </w:r>
    </w:p>
    <w:p w:rsidR="00064A78" w:rsidRPr="001C5E40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Отметим, что при рассмотрении вышеуказанных критериев к аккорду мы добавляем наиболее часто встречаемую ноту соответствующего такта (наименьшую по высоте, если таких нот несколько).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Операцию катаклизма будем производить на каждом 25-ом шаге алгоритма. При этом по методу рулетки определим 30% выживших особей, а затем дополним популяцию случайно сгенерированными особями.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каждый этап будем осуществлять по методу рулетки, при этом уменьшая число популяции до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заданного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изначально.</w:t>
      </w:r>
    </w:p>
    <w:p w:rsidR="00D73AF9" w:rsidRPr="002249F2" w:rsidRDefault="00D73AF9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 также, что д</w:t>
      </w:r>
      <w:r>
        <w:rPr>
          <w:rFonts w:ascii="Times New Roman" w:hAnsi="Times New Roman" w:cs="Times New Roman"/>
          <w:sz w:val="28"/>
          <w:szCs w:val="28"/>
          <w:lang w:val="ru-RU"/>
        </w:rPr>
        <w:t>ля уп</w:t>
      </w:r>
      <w:r>
        <w:rPr>
          <w:rFonts w:ascii="Times New Roman" w:hAnsi="Times New Roman" w:cs="Times New Roman"/>
          <w:sz w:val="28"/>
          <w:szCs w:val="28"/>
          <w:lang w:val="ru-RU"/>
        </w:rPr>
        <w:t>рощения задачи мы разобьём мелодию на такты, содержащие ровно по одной ноте.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приведены некоторые генерируемые партитуры.</w:t>
      </w:r>
    </w:p>
    <w:p w:rsidR="00D5365F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83B9D3" wp14:editId="557C97B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332220" cy="1260135"/>
            <wp:effectExtent l="0" t="0" r="0" b="0"/>
            <wp:wrapNone/>
            <wp:docPr id="19" name="Рисунок 19" descr="C:\Users\ars18wrw\Download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18wrw\Downloads\Снимо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14" w:rsidRPr="002249F2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2249F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6C14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Гармонизация упрощённого мотива гимна Великобритании</w:t>
      </w:r>
    </w:p>
    <w:p w:rsidR="002F6C14" w:rsidRDefault="00C81D95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62E715" wp14:editId="69CE0A02">
            <wp:extent cx="5972810" cy="588835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95" w:rsidRPr="002249F2" w:rsidRDefault="00C81D95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Гармонизация арии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Папагено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оперы «Волшебная флейта» Вольфганга Амадея Моцарта</w:t>
      </w:r>
    </w:p>
    <w:p w:rsidR="00D5365F" w:rsidRPr="002249F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2249F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2249F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0C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АКЛЮЧЕНИЕ</w:t>
      </w:r>
    </w:p>
    <w:p w:rsidR="00D5365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1C0CC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C81D95" w:rsidRDefault="00C81D95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Гармонизацией мелодии называется присоединение к ней связной и логичной последовательности аккордов</w:t>
      </w:r>
      <w:r>
        <w:rPr>
          <w:rFonts w:ascii="Times New Roman" w:hAnsi="Times New Roman" w:cs="Times New Roman"/>
          <w:sz w:val="28"/>
          <w:szCs w:val="28"/>
          <w:lang w:val="ru-RU"/>
        </w:rPr>
        <w:t>. В связи с тем, что в общем случае для каждого звука мелодии не существует однозначной гармонии и в зависимости от выбора гармонии сама мелодия в</w:t>
      </w:r>
      <w:r w:rsidR="00E050A1">
        <w:rPr>
          <w:rFonts w:ascii="Times New Roman" w:hAnsi="Times New Roman" w:cs="Times New Roman"/>
          <w:sz w:val="28"/>
          <w:szCs w:val="28"/>
          <w:lang w:val="ru-RU"/>
        </w:rPr>
        <w:t xml:space="preserve"> звучании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восприниматься иначе, возникает проблема генерации аккомпанемента.</w:t>
      </w:r>
    </w:p>
    <w:p w:rsidR="00D5365F" w:rsidRDefault="00C81D95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поиска с возвратом позволил достигнуть приемлемых результатов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главное преимущество заключено в том, что он анализирует связи между гармонизируемыми аккордами.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Вместе с тем, требует дальнейшего рассмотрения вопрос модуляций в другие тональности.</w:t>
      </w:r>
    </w:p>
    <w:p w:rsidR="00E050A1" w:rsidRDefault="00E050A1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Реализованный нами генетический алгоритм приемлемо гармонизирует отдельные ноты мелодии, при гармонизации последовательностей нот результаты хуже. Это подтверждает, что для гармонизации мелодии необходимость учитывать связи между аккордами в гармоническом обороте. </w:t>
      </w:r>
    </w:p>
    <w:p w:rsidR="00C81D95" w:rsidRDefault="00E050A1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Получившиеся результаты могут быть использованы далее как в исследовательских целях при генерации хоровых партитур, так и для реализации приложений получения аккомпанемента по мелодии.</w:t>
      </w:r>
    </w:p>
    <w:p w:rsidR="00D5365F" w:rsidRPr="009D7957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11ABB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ED55DD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55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ИТЕРАТУРА</w:t>
      </w:r>
    </w:p>
    <w:p w:rsidR="00D5365F" w:rsidRDefault="00D5365F" w:rsidP="00D5365F">
      <w:pPr>
        <w:pStyle w:val="ab"/>
        <w:widowControl w:val="0"/>
        <w:spacing w:after="0" w:line="228" w:lineRule="auto"/>
        <w:ind w:left="224"/>
        <w:jc w:val="both"/>
        <w:rPr>
          <w:sz w:val="28"/>
          <w:szCs w:val="28"/>
        </w:rPr>
      </w:pPr>
    </w:p>
    <w:p w:rsidR="00D5365F" w:rsidRPr="00ED55DD" w:rsidRDefault="00D5365F" w:rsidP="00D5365F">
      <w:pPr>
        <w:pStyle w:val="ab"/>
        <w:widowControl w:val="0"/>
        <w:spacing w:after="0" w:line="228" w:lineRule="auto"/>
        <w:ind w:left="224"/>
        <w:jc w:val="both"/>
        <w:rPr>
          <w:sz w:val="28"/>
          <w:szCs w:val="28"/>
        </w:rPr>
      </w:pPr>
    </w:p>
    <w:p w:rsidR="00D5365F" w:rsidRPr="00ED55DD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Вахромеев В.А. Элементарная теория музыки. М.: Государственное музыкальное издательство, 1961. – 244 с.</w:t>
      </w:r>
    </w:p>
    <w:p w:rsidR="00D5365F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0DB3">
        <w:rPr>
          <w:rFonts w:ascii="Times New Roman" w:hAnsi="Times New Roman" w:cs="Times New Roman"/>
          <w:sz w:val="28"/>
          <w:szCs w:val="28"/>
          <w:lang w:val="ru-RU"/>
        </w:rPr>
        <w:t>Способин</w:t>
      </w:r>
      <w:proofErr w:type="spellEnd"/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 И.В. и др. Учебник гармонии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И.В. </w:t>
      </w:r>
      <w:proofErr w:type="spellStart"/>
      <w:r w:rsidRPr="00DE0DB3">
        <w:rPr>
          <w:rFonts w:ascii="Times New Roman" w:hAnsi="Times New Roman" w:cs="Times New Roman"/>
          <w:sz w:val="28"/>
          <w:szCs w:val="28"/>
          <w:lang w:val="ru-RU"/>
        </w:rPr>
        <w:t>Способин</w:t>
      </w:r>
      <w:proofErr w:type="spellEnd"/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С.В. Евсеев, И.И.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Дубовский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В.В. Соколов. – М.: Музыка, 1985. – 480 с. </w:t>
      </w:r>
    </w:p>
    <w:p w:rsidR="00D5365F" w:rsidRPr="0088196B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Curtis R. The computer music tutorial. Cambridge: The MIT Press, 1996</w:t>
      </w:r>
      <w:r w:rsidRPr="00881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1253 c</w:t>
      </w:r>
      <w:r w:rsidRPr="0088196B">
        <w:rPr>
          <w:rFonts w:ascii="Times New Roman" w:hAnsi="Times New Roman" w:cs="Times New Roman"/>
          <w:sz w:val="28"/>
          <w:szCs w:val="28"/>
        </w:rPr>
        <w:t>.</w:t>
      </w:r>
    </w:p>
    <w:p w:rsidR="00F152D3" w:rsidRPr="00E050A1" w:rsidRDefault="00D5365F" w:rsidP="00E050A1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Калмыков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Фридкин</w:t>
      </w:r>
      <w:proofErr w:type="spellEnd"/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Сольфеджио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Одноголосье</w:t>
      </w:r>
      <w:proofErr w:type="spellEnd"/>
      <w:r w:rsidRPr="008819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8196B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  <w:lang w:val="ru-RU"/>
        </w:rPr>
        <w:t>Музыка</w:t>
      </w:r>
      <w:r w:rsidRPr="0088196B">
        <w:rPr>
          <w:rFonts w:ascii="Times New Roman" w:hAnsi="Times New Roman" w:cs="Times New Roman"/>
          <w:sz w:val="28"/>
          <w:szCs w:val="28"/>
        </w:rPr>
        <w:t xml:space="preserve">, 2005.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177 с.</w:t>
      </w:r>
    </w:p>
    <w:sectPr w:rsidR="00F152D3" w:rsidRPr="00E050A1" w:rsidSect="00F81123">
      <w:footerReference w:type="default" r:id="rId16"/>
      <w:type w:val="continuous"/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446191"/>
      <w:docPartObj>
        <w:docPartGallery w:val="Page Numbers (Bottom of Page)"/>
        <w:docPartUnique/>
      </w:docPartObj>
    </w:sdtPr>
    <w:sdtContent>
      <w:p w:rsidR="00F81123" w:rsidRDefault="00F811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274">
          <w:rPr>
            <w:noProof/>
          </w:rPr>
          <w:t>3</w:t>
        </w:r>
        <w:r>
          <w:fldChar w:fldCharType="end"/>
        </w:r>
      </w:p>
    </w:sdtContent>
  </w:sdt>
  <w:p w:rsidR="00F81123" w:rsidRDefault="00F81123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FAF"/>
    <w:multiLevelType w:val="multilevel"/>
    <w:tmpl w:val="654ED5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AC079E4"/>
    <w:multiLevelType w:val="multilevel"/>
    <w:tmpl w:val="D2405F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36C1573"/>
    <w:multiLevelType w:val="multilevel"/>
    <w:tmpl w:val="064E47B0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3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5F"/>
    <w:rsid w:val="00064A78"/>
    <w:rsid w:val="00140C73"/>
    <w:rsid w:val="001C5E40"/>
    <w:rsid w:val="002F6C14"/>
    <w:rsid w:val="0033714E"/>
    <w:rsid w:val="005E50A6"/>
    <w:rsid w:val="00657BA9"/>
    <w:rsid w:val="00680411"/>
    <w:rsid w:val="007008ED"/>
    <w:rsid w:val="00787DF8"/>
    <w:rsid w:val="009B2274"/>
    <w:rsid w:val="009F6BDB"/>
    <w:rsid w:val="00B84967"/>
    <w:rsid w:val="00C521B4"/>
    <w:rsid w:val="00C81D95"/>
    <w:rsid w:val="00D42ABC"/>
    <w:rsid w:val="00D5365F"/>
    <w:rsid w:val="00D73AF9"/>
    <w:rsid w:val="00DE30FE"/>
    <w:rsid w:val="00E050A1"/>
    <w:rsid w:val="00E840C1"/>
    <w:rsid w:val="00F152D3"/>
    <w:rsid w:val="00F81123"/>
    <w:rsid w:val="00F92449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5365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qFormat/>
    <w:rsid w:val="00D536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6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536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365F"/>
  </w:style>
  <w:style w:type="character" w:styleId="aa">
    <w:name w:val="Hyperlink"/>
    <w:basedOn w:val="a0"/>
    <w:unhideWhenUsed/>
    <w:rsid w:val="00D5365F"/>
    <w:rPr>
      <w:color w:val="0000FF"/>
      <w:u w:val="single"/>
    </w:rPr>
  </w:style>
  <w:style w:type="paragraph" w:styleId="ab">
    <w:name w:val="Body Text Indent"/>
    <w:basedOn w:val="a"/>
    <w:link w:val="ac"/>
    <w:rsid w:val="00D5365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c">
    <w:name w:val="Основной текст с отступом Знак"/>
    <w:basedOn w:val="a0"/>
    <w:link w:val="ab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d">
    <w:name w:val="Table Grid"/>
    <w:basedOn w:val="a1"/>
    <w:uiPriority w:val="59"/>
    <w:rsid w:val="00D5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73AF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5365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qFormat/>
    <w:rsid w:val="00D536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6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536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365F"/>
  </w:style>
  <w:style w:type="character" w:styleId="aa">
    <w:name w:val="Hyperlink"/>
    <w:basedOn w:val="a0"/>
    <w:unhideWhenUsed/>
    <w:rsid w:val="00D5365F"/>
    <w:rPr>
      <w:color w:val="0000FF"/>
      <w:u w:val="single"/>
    </w:rPr>
  </w:style>
  <w:style w:type="paragraph" w:styleId="ab">
    <w:name w:val="Body Text Indent"/>
    <w:basedOn w:val="a"/>
    <w:link w:val="ac"/>
    <w:rsid w:val="00D5365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c">
    <w:name w:val="Основной текст с отступом Знак"/>
    <w:basedOn w:val="a0"/>
    <w:link w:val="ab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d">
    <w:name w:val="Table Grid"/>
    <w:basedOn w:val="a1"/>
    <w:uiPriority w:val="59"/>
    <w:rsid w:val="00D5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73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7D"/>
    <w:rsid w:val="009861AB"/>
    <w:rsid w:val="00C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E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E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Уладзімір Асіпчук</dc:creator>
  <cp:lastModifiedBy>Уладзімір Асіпчук</cp:lastModifiedBy>
  <cp:revision>13</cp:revision>
  <dcterms:created xsi:type="dcterms:W3CDTF">2016-12-08T10:06:00Z</dcterms:created>
  <dcterms:modified xsi:type="dcterms:W3CDTF">2016-12-08T14:26:00Z</dcterms:modified>
</cp:coreProperties>
</file>