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29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color w:val="444444"/>
          <w:sz w:val="23"/>
          <w:szCs w:val="23"/>
          <w:highlight w:val="white"/>
          <w:rtl w:val="0"/>
        </w:rPr>
        <w:t xml:space="preserve">ami-00379ec40a3e30f87</w:t>
      </w:r>
    </w:p>
    <w:p w:rsidR="00000000" w:rsidDel="00000000" w:rsidP="00000000" w:rsidRDefault="00000000" w:rsidRPr="00000000" w14:paraId="00000006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color w:val="444444"/>
          <w:sz w:val="23"/>
          <w:szCs w:val="23"/>
          <w:highlight w:val="white"/>
        </w:rPr>
        <w:drawing>
          <wp:inline distB="114300" distT="114300" distL="114300" distR="114300">
            <wp:extent cx="5734050" cy="4229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44444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  <w:rtl w:val="0"/>
        </w:rPr>
        <w:t xml:space="preserve">subnet-077e22292a941307c</w:t>
      </w:r>
    </w:p>
    <w:p w:rsidR="00000000" w:rsidDel="00000000" w:rsidP="00000000" w:rsidRDefault="00000000" w:rsidRPr="00000000" w14:paraId="0000000A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  <w:rtl w:val="0"/>
        </w:rPr>
        <w:t xml:space="preserve">subnet-0cc9e01f7ebb23c96</w:t>
      </w:r>
    </w:p>
    <w:p w:rsidR="00000000" w:rsidDel="00000000" w:rsidP="00000000" w:rsidRDefault="00000000" w:rsidRPr="00000000" w14:paraId="0000000B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  <w:rtl w:val="0"/>
        </w:rPr>
        <w:t xml:space="preserve">sg-0aa1d93f258d767a2</w:t>
      </w:r>
    </w:p>
    <w:p w:rsidR="00000000" w:rsidDel="00000000" w:rsidP="00000000" w:rsidRDefault="00000000" w:rsidRPr="00000000" w14:paraId="0000000F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</w:rPr>
        <w:drawing>
          <wp:inline distB="114300" distT="114300" distL="114300" distR="114300">
            <wp:extent cx="5734050" cy="422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color w:val="444444"/>
          <w:sz w:val="21"/>
          <w:szCs w:val="21"/>
          <w:shd w:fill="eaf3fe" w:val="clear"/>
          <w:rtl w:val="0"/>
        </w:rPr>
        <w:t xml:space="preserve">arn:aws:iam::708868303382:role/aws-service-role/ec2fleet.amazonaws.com/AWSServiceRoleForEC2Fleet</w:t>
      </w:r>
    </w:p>
    <w:p w:rsidR="00000000" w:rsidDel="00000000" w:rsidP="00000000" w:rsidRDefault="00000000" w:rsidRPr="00000000" w14:paraId="0000001C">
      <w:pPr>
        <w:rPr>
          <w:color w:val="444444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