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실습 5.1 (전체 메뉴 구성 변경) 원문의 실습 그림 5.1 변경 마지막 부분</w:t>
      </w:r>
    </w:p>
    <w:p w:rsidR="00000000" w:rsidDel="00000000" w:rsidP="00000000" w:rsidRDefault="00000000" w:rsidRPr="00000000" w14:paraId="00000002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RDS 데이터베이스 인스턴스 만들기</w:t>
      </w:r>
    </w:p>
    <w:p w:rsidR="00000000" w:rsidDel="00000000" w:rsidP="00000000" w:rsidRDefault="00000000" w:rsidRPr="00000000" w14:paraId="00000003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이번 실습에서는 데이터베이스 엔진으로 MariaDB를 사용해 RDS 데이터베이스 인스턴스를 만든다. 프리 티어 계정에서는 요금이 부과되지 않는다.</w:t>
      </w:r>
    </w:p>
    <w:p w:rsidR="00000000" w:rsidDel="00000000" w:rsidP="00000000" w:rsidRDefault="00000000" w:rsidRPr="00000000" w14:paraId="00000004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1. RDS 대시 보드로 이동한다.</w:t>
      </w:r>
    </w:p>
    <w:p w:rsidR="00000000" w:rsidDel="00000000" w:rsidP="00000000" w:rsidRDefault="00000000" w:rsidRPr="00000000" w14:paraId="0000000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2. [데이터베이스 생성]을 클릭한다.</w:t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1168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116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3. 엔진 선택 페이지에서 [MariaDB]를 선택한다. DB 엔진 버전은 그대로 둔다.</w:t>
      </w:r>
    </w:p>
    <w:p w:rsidR="00000000" w:rsidDel="00000000" w:rsidP="00000000" w:rsidRDefault="00000000" w:rsidRPr="00000000" w14:paraId="0000000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8512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8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b w:val="1"/>
          <w:color w:val="ff0000"/>
        </w:rPr>
      </w:pPr>
      <w:r w:rsidDel="00000000" w:rsidR="00000000" w:rsidRPr="00000000">
        <w:rPr>
          <w:b w:val="1"/>
          <w:rtl w:val="0"/>
        </w:rPr>
        <w:t xml:space="preserve">4. 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템플릿에서 [프로덕션]을 선택한다.</w:t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166400"/>
            <wp:effectExtent b="0" l="0" r="0" t="0"/>
            <wp:docPr id="6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16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5. 설정에서, DB 인스턴스 식별자를 mydbinstance 로 지정한다.</w:t>
      </w:r>
    </w:p>
    <w:p w:rsidR="00000000" w:rsidDel="00000000" w:rsidP="00000000" w:rsidRDefault="00000000" w:rsidRPr="00000000" w14:paraId="0000000C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6. 마스터 사용자 이름과 비밀번호를 입력한다.</w:t>
      </w:r>
    </w:p>
    <w:p w:rsidR="00000000" w:rsidDel="00000000" w:rsidP="00000000" w:rsidRDefault="00000000" w:rsidRPr="00000000" w14:paraId="0000000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5920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59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7. DB 인스턴스 클래스에서, [db.t2.micro - 1 vCPU, 1 GB RAM]를 선택한다.</w:t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728000"/>
            <wp:effectExtent b="0" l="0" r="0" t="0"/>
            <wp:docPr id="1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2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8. 스토리지 유형에서는 [범용(SSD)]를 선택한다.</w:t>
      </w:r>
    </w:p>
    <w:p w:rsidR="00000000" w:rsidDel="00000000" w:rsidP="00000000" w:rsidRDefault="00000000" w:rsidRPr="00000000" w14:paraId="00000011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9. 할당된 스토리지에 20GB를 입력한다.</w:t>
      </w:r>
    </w:p>
    <w:p w:rsidR="00000000" w:rsidDel="00000000" w:rsidP="00000000" w:rsidRDefault="00000000" w:rsidRPr="00000000" w14:paraId="0000001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4624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  <w:color w:val="ff0000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10. 가용성 및 내구성에서는 ‘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sz w:val="21"/>
          <w:szCs w:val="21"/>
          <w:highlight w:val="white"/>
          <w:rtl w:val="0"/>
        </w:rPr>
        <w:t xml:space="preserve">대기 인스턴스를 생성하지 마십시오.’</w:t>
      </w:r>
      <w:r w:rsidDel="00000000" w:rsidR="00000000" w:rsidRPr="00000000">
        <w:rPr>
          <w:rFonts w:ascii="Arial Unicode MS" w:cs="Arial Unicode MS" w:eastAsia="Arial Unicode MS" w:hAnsi="Arial Unicode MS"/>
          <w:b w:val="1"/>
          <w:color w:val="ff0000"/>
          <w:rtl w:val="0"/>
        </w:rPr>
        <w:t xml:space="preserve">를 선택한다.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080000"/>
            <wp:effectExtent b="0" l="0" r="0" t="0"/>
            <wp:docPr id="17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08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11. 연결에서, VPC를 [Default VPC]로 지정하고, 추가 연결 구성을 열어서 서브넷 그룹을 [기본값]으로 지정한다. </w:t>
      </w:r>
    </w:p>
    <w:p w:rsidR="00000000" w:rsidDel="00000000" w:rsidP="00000000" w:rsidRDefault="00000000" w:rsidRPr="00000000" w14:paraId="00000016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12. 퍼블릭 액세스 가능성에서 [아니요]를 선택한다.</w:t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4192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41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13. VPC 보안 그룹에서 [새로운 VPC 보안 그룹 만들기]를 선택하고 새 VPC 보안그룹 이름을 지정한다.</w:t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14. 가용 영역에는 [기본 설정 없음]을 선택한다.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15. 데이터베이스 포트를 3306로 설정한다.</w:t>
      </w:r>
    </w:p>
    <w:p w:rsidR="00000000" w:rsidDel="00000000" w:rsidP="00000000" w:rsidRDefault="00000000" w:rsidRPr="00000000" w14:paraId="0000001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684800"/>
            <wp:effectExtent b="0" l="0" r="0" t="0"/>
            <wp:docPr id="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8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16. 데이터베이스 옵션에서, 데이터베이스 이름을 mydatabase</w:t>
      </w:r>
      <w:r w:rsidDel="00000000" w:rsidR="00000000" w:rsidRPr="00000000">
        <w:rPr>
          <w:b w:val="1"/>
          <w:color w:val="ff0000"/>
          <w:rtl w:val="0"/>
        </w:rPr>
        <w:t xml:space="preserve">01</w:t>
      </w: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 로 입력한다.</w:t>
      </w:r>
    </w:p>
    <w:p w:rsidR="00000000" w:rsidDel="00000000" w:rsidP="00000000" w:rsidRDefault="00000000" w:rsidRPr="00000000" w14:paraId="0000001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771200"/>
            <wp:effectExtent b="0" l="0" r="0" t="0"/>
            <wp:docPr id="4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7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17. 다른 모든 설정을 기본으로 두고 [데이터베이스 생성]을 클릭한다.</w:t>
      </w:r>
    </w:p>
    <w:p w:rsidR="00000000" w:rsidDel="00000000" w:rsidP="00000000" w:rsidRDefault="00000000" w:rsidRPr="00000000" w14:paraId="0000001F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5552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5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18. 새로운 DB 인스턴스의 정보를 보기 위해 생성한 DB ‘mydbinstance’를 클릭한다.</w:t>
      </w:r>
    </w:p>
    <w:p w:rsidR="00000000" w:rsidDel="00000000" w:rsidP="00000000" w:rsidRDefault="00000000" w:rsidRPr="00000000" w14:paraId="0000002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5984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59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16416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073600"/>
            <wp:effectExtent b="0" l="0" r="0" t="0"/>
            <wp:docPr id="1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07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4320000" cy="2289600"/>
            <wp:effectExtent b="0" l="0" r="0" t="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228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19. 실습5.2에서 필요하므로 인스턴스를 실행 상태로 둔다.</w:t>
      </w:r>
    </w:p>
    <w:p w:rsidR="00000000" w:rsidDel="00000000" w:rsidP="00000000" w:rsidRDefault="00000000" w:rsidRPr="00000000" w14:paraId="0000002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rFonts w:ascii="Arial Unicode MS" w:cs="Arial Unicode MS" w:eastAsia="Arial Unicode MS" w:hAnsi="Arial Unicode MS"/>
          <w:b w:val="1"/>
          <w:rtl w:val="0"/>
        </w:rPr>
        <w:t xml:space="preserve">그림 5.1 </w:t>
      </w:r>
    </w:p>
    <w:p w:rsidR="00000000" w:rsidDel="00000000" w:rsidP="00000000" w:rsidRDefault="00000000" w:rsidRPr="00000000" w14:paraId="00000049">
      <w:pPr>
        <w:rPr>
          <w:b w:val="1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1962150</wp:posOffset>
            </wp:positionV>
            <wp:extent cx="4320000" cy="3283200"/>
            <wp:effectExtent b="0" l="0" r="0" t="0"/>
            <wp:wrapSquare wrapText="bothSides" distB="114300" distT="114300" distL="114300" distR="114300"/>
            <wp:docPr id="13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3283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5248275</wp:posOffset>
            </wp:positionV>
            <wp:extent cx="4320000" cy="1296000"/>
            <wp:effectExtent b="0" l="0" r="0" t="0"/>
            <wp:wrapSquare wrapText="bothSides" distB="114300" distT="114300" distL="114300" distR="114300"/>
            <wp:docPr id="16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296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-57149</wp:posOffset>
            </wp:positionH>
            <wp:positionV relativeFrom="paragraph">
              <wp:posOffset>190500</wp:posOffset>
            </wp:positionV>
            <wp:extent cx="4320000" cy="1771200"/>
            <wp:effectExtent b="0" l="0" r="0" t="0"/>
            <wp:wrapSquare wrapText="bothSides" distB="114300" distT="114300" distL="114300" distR="114300"/>
            <wp:docPr id="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771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ko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0.png"/><Relationship Id="rId11" Type="http://schemas.openxmlformats.org/officeDocument/2006/relationships/image" Target="media/image2.png"/><Relationship Id="rId22" Type="http://schemas.openxmlformats.org/officeDocument/2006/relationships/image" Target="media/image15.png"/><Relationship Id="rId10" Type="http://schemas.openxmlformats.org/officeDocument/2006/relationships/image" Target="media/image18.png"/><Relationship Id="rId21" Type="http://schemas.openxmlformats.org/officeDocument/2006/relationships/image" Target="media/image13.png"/><Relationship Id="rId13" Type="http://schemas.openxmlformats.org/officeDocument/2006/relationships/image" Target="media/image12.png"/><Relationship Id="rId12" Type="http://schemas.openxmlformats.org/officeDocument/2006/relationships/image" Target="media/image8.png"/><Relationship Id="rId23" Type="http://schemas.openxmlformats.org/officeDocument/2006/relationships/image" Target="media/image1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9.png"/><Relationship Id="rId17" Type="http://schemas.openxmlformats.org/officeDocument/2006/relationships/image" Target="media/image3.png"/><Relationship Id="rId16" Type="http://schemas.openxmlformats.org/officeDocument/2006/relationships/image" Target="media/image6.png"/><Relationship Id="rId5" Type="http://schemas.openxmlformats.org/officeDocument/2006/relationships/styles" Target="styles.xml"/><Relationship Id="rId19" Type="http://schemas.openxmlformats.org/officeDocument/2006/relationships/image" Target="media/image5.png"/><Relationship Id="rId6" Type="http://schemas.openxmlformats.org/officeDocument/2006/relationships/image" Target="media/image11.png"/><Relationship Id="rId18" Type="http://schemas.openxmlformats.org/officeDocument/2006/relationships/image" Target="media/image1.png"/><Relationship Id="rId7" Type="http://schemas.openxmlformats.org/officeDocument/2006/relationships/image" Target="media/image17.png"/><Relationship Id="rId8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