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실습 6.3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AWS 액세스 키 생성, 사용, 삭제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새로운 AWS 액세스 키를 생성하고 나면 액세스 키 ID와 비밀 액세스 키를 안전한 곳에 저장한다.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2937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3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298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8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1771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7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로컬 컴퓨터 명령 줄에서 aws configure를 입력해서 AWS CLI 구성에 키를 추가한다.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시스템에 이미 다른 액세스 키가 구성될 때에도 키를 만들어 여러 키를 병행해서 사용할 수 있다. aws configure 명령에 --profile 인수를 추가하면 별도의 프로필을 만들 수 있다. 새 프로필 각각에 구성 정보를 입력하라는 메시지가 나타난다. 다음은 그 예이다.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aws configure --profile labtestuser02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864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 다음 일반 명령에 인수를 추가해 프로필을 호출할 수 있다.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aws s3 ls --profile labtestuser02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950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5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S3 버킷 목록을 표시하는 등의 작업을 수행한 다음 AWS CLI와 새 키를 사용해 로컬 컴퓨터에서 파일을 업로드한다.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777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7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IAM 대시 보드에서 생성한 키를 비활성화 또는 삭제한다.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1296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2505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432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이제 키를 사용해서 S3 버킷을 관리할 수 없게 됐는지 확인한다.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1296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