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0B0E5" w14:textId="75EA88D5" w:rsidR="007945A8" w:rsidRPr="007945A8" w:rsidRDefault="00795870" w:rsidP="00DC499F">
      <w:pPr>
        <w:jc w:val="center"/>
        <w:rPr>
          <w:b/>
          <w:bCs/>
          <w:sz w:val="40"/>
          <w:szCs w:val="36"/>
        </w:rPr>
      </w:pPr>
      <w:r w:rsidRPr="007945A8">
        <w:rPr>
          <w:rFonts w:hint="eastAsia"/>
          <w:b/>
          <w:bCs/>
          <w:sz w:val="40"/>
          <w:szCs w:val="36"/>
        </w:rPr>
        <w:t>H</w:t>
      </w:r>
      <w:r w:rsidRPr="007945A8">
        <w:rPr>
          <w:b/>
          <w:bCs/>
          <w:sz w:val="40"/>
          <w:szCs w:val="36"/>
        </w:rPr>
        <w:t xml:space="preserve">ow to </w:t>
      </w:r>
      <w:r w:rsidR="007B2527">
        <w:rPr>
          <w:b/>
          <w:bCs/>
          <w:sz w:val="40"/>
          <w:szCs w:val="36"/>
        </w:rPr>
        <w:t>save</w:t>
      </w:r>
      <w:r w:rsidRPr="007945A8">
        <w:rPr>
          <w:b/>
          <w:bCs/>
          <w:sz w:val="40"/>
          <w:szCs w:val="36"/>
        </w:rPr>
        <w:t xml:space="preserve"> topography data</w:t>
      </w:r>
      <w:r w:rsidR="007B2527">
        <w:rPr>
          <w:b/>
          <w:bCs/>
          <w:sz w:val="40"/>
          <w:szCs w:val="36"/>
        </w:rPr>
        <w:t xml:space="preserve"> </w:t>
      </w:r>
      <w:r w:rsidR="00256116">
        <w:rPr>
          <w:b/>
          <w:bCs/>
          <w:sz w:val="40"/>
          <w:szCs w:val="36"/>
        </w:rPr>
        <w:t>with</w:t>
      </w:r>
      <w:r w:rsidR="007B2527">
        <w:rPr>
          <w:b/>
          <w:bCs/>
          <w:sz w:val="40"/>
          <w:szCs w:val="36"/>
        </w:rPr>
        <w:t xml:space="preserve"> “grd” format</w:t>
      </w:r>
      <w:r w:rsidRPr="007945A8">
        <w:rPr>
          <w:b/>
          <w:bCs/>
          <w:sz w:val="40"/>
          <w:szCs w:val="36"/>
        </w:rPr>
        <w:t xml:space="preserve"> in SPEEDY</w:t>
      </w:r>
    </w:p>
    <w:p w14:paraId="1A4C435A" w14:textId="5B63F2A9" w:rsidR="00795870" w:rsidRPr="007945A8" w:rsidRDefault="007945A8" w:rsidP="00DC499F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S</w:t>
      </w:r>
      <w:r w:rsidR="00795870" w:rsidRPr="007945A8">
        <w:rPr>
          <w:b/>
          <w:bCs/>
          <w:sz w:val="40"/>
          <w:szCs w:val="36"/>
        </w:rPr>
        <w:t xml:space="preserve">tep by </w:t>
      </w:r>
      <w:r>
        <w:rPr>
          <w:b/>
          <w:bCs/>
          <w:sz w:val="40"/>
          <w:szCs w:val="36"/>
        </w:rPr>
        <w:t>S</w:t>
      </w:r>
      <w:r w:rsidR="00795870" w:rsidRPr="007945A8">
        <w:rPr>
          <w:b/>
          <w:bCs/>
          <w:sz w:val="40"/>
          <w:szCs w:val="36"/>
        </w:rPr>
        <w:t xml:space="preserve">tep </w:t>
      </w:r>
      <w:r>
        <w:rPr>
          <w:b/>
          <w:bCs/>
          <w:sz w:val="40"/>
          <w:szCs w:val="36"/>
        </w:rPr>
        <w:t>I</w:t>
      </w:r>
      <w:r w:rsidR="00795870" w:rsidRPr="007945A8">
        <w:rPr>
          <w:b/>
          <w:bCs/>
          <w:sz w:val="40"/>
          <w:szCs w:val="36"/>
        </w:rPr>
        <w:t>nstruction</w:t>
      </w:r>
    </w:p>
    <w:p w14:paraId="29BF5B34" w14:textId="62695EFA" w:rsidR="00795870" w:rsidRPr="00DC499F" w:rsidRDefault="00795870">
      <w:pPr>
        <w:rPr>
          <w:sz w:val="28"/>
          <w:szCs w:val="24"/>
        </w:rPr>
      </w:pPr>
    </w:p>
    <w:p w14:paraId="7F6D990C" w14:textId="07501963" w:rsidR="00795870" w:rsidRPr="00DC499F" w:rsidRDefault="00795870">
      <w:pPr>
        <w:rPr>
          <w:sz w:val="28"/>
          <w:szCs w:val="24"/>
        </w:rPr>
      </w:pPr>
      <w:r w:rsidRPr="00DC499F">
        <w:rPr>
          <w:rFonts w:hint="eastAsia"/>
          <w:b/>
          <w:bCs/>
          <w:sz w:val="28"/>
          <w:szCs w:val="24"/>
        </w:rPr>
        <w:t>S</w:t>
      </w:r>
      <w:r w:rsidRPr="00DC499F">
        <w:rPr>
          <w:b/>
          <w:bCs/>
          <w:sz w:val="28"/>
          <w:szCs w:val="24"/>
        </w:rPr>
        <w:t>PEEDY version:</w:t>
      </w:r>
      <w:r w:rsidRPr="00DC499F">
        <w:rPr>
          <w:sz w:val="28"/>
          <w:szCs w:val="24"/>
        </w:rPr>
        <w:t xml:space="preserve"> 41</w:t>
      </w:r>
    </w:p>
    <w:p w14:paraId="26EAA8DC" w14:textId="569DD5AC" w:rsidR="00795870" w:rsidRPr="00DC499F" w:rsidRDefault="00795870">
      <w:pPr>
        <w:rPr>
          <w:sz w:val="28"/>
          <w:szCs w:val="24"/>
        </w:rPr>
      </w:pPr>
      <w:r w:rsidRPr="00DC499F">
        <w:rPr>
          <w:b/>
          <w:bCs/>
          <w:sz w:val="28"/>
          <w:szCs w:val="24"/>
        </w:rPr>
        <w:t>Original version developed by:</w:t>
      </w:r>
      <w:r w:rsidRPr="00DC499F">
        <w:rPr>
          <w:sz w:val="28"/>
          <w:szCs w:val="24"/>
        </w:rPr>
        <w:t xml:space="preserve"> Fred Kucharski, Franco Molteni, and Martin P. King</w:t>
      </w:r>
    </w:p>
    <w:p w14:paraId="0C4C33BC" w14:textId="77777777" w:rsidR="00795870" w:rsidRPr="00DC499F" w:rsidRDefault="00795870">
      <w:pPr>
        <w:rPr>
          <w:sz w:val="28"/>
          <w:szCs w:val="24"/>
        </w:rPr>
      </w:pPr>
    </w:p>
    <w:p w14:paraId="73B5E6E1" w14:textId="0CC43CAC" w:rsidR="00795870" w:rsidRPr="00DC499F" w:rsidRDefault="00795870">
      <w:pPr>
        <w:rPr>
          <w:b/>
          <w:bCs/>
          <w:sz w:val="28"/>
          <w:szCs w:val="24"/>
        </w:rPr>
      </w:pPr>
      <w:r w:rsidRPr="00DC499F">
        <w:rPr>
          <w:b/>
          <w:bCs/>
          <w:sz w:val="28"/>
          <w:szCs w:val="24"/>
        </w:rPr>
        <w:t>1. Make sure that the “NetCDF” file you made satisfy the reading regulation of GrADS</w:t>
      </w:r>
    </w:p>
    <w:p w14:paraId="5F584B95" w14:textId="0C9C39F2" w:rsidR="00795870" w:rsidRPr="00DC499F" w:rsidRDefault="00DC499F">
      <w:pPr>
        <w:rPr>
          <w:noProof/>
          <w:sz w:val="28"/>
          <w:szCs w:val="24"/>
        </w:rPr>
      </w:pPr>
      <w:r w:rsidRPr="00DC499F">
        <w:rPr>
          <w:noProof/>
          <w:sz w:val="28"/>
          <w:szCs w:val="24"/>
        </w:rPr>
        <w:t>If you have a message of “</w:t>
      </w:r>
      <w:r w:rsidRPr="00DC499F">
        <w:rPr>
          <w:i/>
          <w:iCs/>
          <w:noProof/>
          <w:sz w:val="28"/>
          <w:szCs w:val="24"/>
        </w:rPr>
        <w:t>SDF file has no discernable X coordinate</w:t>
      </w:r>
      <w:r>
        <w:rPr>
          <w:noProof/>
          <w:sz w:val="28"/>
          <w:szCs w:val="24"/>
        </w:rPr>
        <w:t>,</w:t>
      </w:r>
      <w:r w:rsidRPr="00DC499F">
        <w:rPr>
          <w:noProof/>
          <w:sz w:val="28"/>
          <w:szCs w:val="24"/>
        </w:rPr>
        <w:t>”</w:t>
      </w:r>
      <w:r>
        <w:rPr>
          <w:noProof/>
          <w:sz w:val="28"/>
          <w:szCs w:val="24"/>
        </w:rPr>
        <w:t xml:space="preserve"> please refer to Figure 1.</w:t>
      </w:r>
    </w:p>
    <w:p w14:paraId="031862ED" w14:textId="157289F6" w:rsidR="00795870" w:rsidRPr="00DC499F" w:rsidRDefault="00795870">
      <w:pPr>
        <w:rPr>
          <w:noProof/>
          <w:sz w:val="28"/>
          <w:szCs w:val="24"/>
        </w:rPr>
      </w:pPr>
    </w:p>
    <w:p w14:paraId="66236D71" w14:textId="5E00089C" w:rsidR="00795870" w:rsidRDefault="00DC499F" w:rsidP="00DC499F">
      <w:pPr>
        <w:jc w:val="center"/>
      </w:pPr>
      <w:r>
        <w:rPr>
          <w:noProof/>
        </w:rPr>
        <w:drawing>
          <wp:inline distT="0" distB="0" distL="0" distR="0" wp14:anchorId="2A8F0F84" wp14:editId="7B35D2D6">
            <wp:extent cx="6455228" cy="3784805"/>
            <wp:effectExtent l="0" t="0" r="317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983" cy="3806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72A3B" w14:textId="17EFA1A0" w:rsidR="00DC499F" w:rsidRPr="007945A8" w:rsidRDefault="00DC499F" w:rsidP="00EC235A">
      <w:pPr>
        <w:jc w:val="center"/>
        <w:rPr>
          <w:sz w:val="28"/>
          <w:szCs w:val="24"/>
        </w:rPr>
      </w:pPr>
      <w:r w:rsidRPr="007945A8">
        <w:rPr>
          <w:rFonts w:hint="eastAsia"/>
          <w:b/>
          <w:bCs/>
          <w:sz w:val="28"/>
          <w:szCs w:val="24"/>
        </w:rPr>
        <w:t>F</w:t>
      </w:r>
      <w:r w:rsidRPr="007945A8">
        <w:rPr>
          <w:b/>
          <w:bCs/>
          <w:sz w:val="28"/>
          <w:szCs w:val="24"/>
        </w:rPr>
        <w:t>igure 1.</w:t>
      </w:r>
      <w:r w:rsidRPr="007945A8">
        <w:rPr>
          <w:sz w:val="28"/>
          <w:szCs w:val="24"/>
        </w:rPr>
        <w:t xml:space="preserve"> The problem of variable attributes.</w:t>
      </w:r>
    </w:p>
    <w:p w14:paraId="5F18443A" w14:textId="40FE3B63" w:rsidR="00DC499F" w:rsidRPr="007945A8" w:rsidRDefault="00DC499F">
      <w:pPr>
        <w:rPr>
          <w:sz w:val="28"/>
          <w:szCs w:val="24"/>
        </w:rPr>
      </w:pPr>
    </w:p>
    <w:p w14:paraId="74392864" w14:textId="793CF8AF" w:rsidR="00DC499F" w:rsidRPr="007945A8" w:rsidRDefault="00DC499F">
      <w:pPr>
        <w:rPr>
          <w:b/>
          <w:bCs/>
          <w:sz w:val="28"/>
          <w:szCs w:val="24"/>
        </w:rPr>
      </w:pPr>
      <w:r w:rsidRPr="007945A8">
        <w:rPr>
          <w:rFonts w:hint="eastAsia"/>
          <w:b/>
          <w:bCs/>
          <w:sz w:val="28"/>
          <w:szCs w:val="24"/>
        </w:rPr>
        <w:t>2</w:t>
      </w:r>
      <w:r w:rsidRPr="007945A8">
        <w:rPr>
          <w:b/>
          <w:bCs/>
          <w:sz w:val="28"/>
          <w:szCs w:val="24"/>
        </w:rPr>
        <w:t xml:space="preserve">. </w:t>
      </w:r>
      <w:r w:rsidR="00EC235A" w:rsidRPr="007945A8">
        <w:rPr>
          <w:b/>
          <w:bCs/>
          <w:sz w:val="28"/>
          <w:szCs w:val="24"/>
        </w:rPr>
        <w:t>Creat</w:t>
      </w:r>
      <w:r w:rsidRPr="007945A8">
        <w:rPr>
          <w:b/>
          <w:bCs/>
          <w:sz w:val="28"/>
          <w:szCs w:val="24"/>
        </w:rPr>
        <w:t xml:space="preserve"> “</w:t>
      </w:r>
      <w:r w:rsidR="00EC235A" w:rsidRPr="007945A8">
        <w:rPr>
          <w:b/>
          <w:bCs/>
          <w:sz w:val="28"/>
          <w:szCs w:val="24"/>
        </w:rPr>
        <w:t>grd</w:t>
      </w:r>
      <w:r w:rsidRPr="007945A8">
        <w:rPr>
          <w:b/>
          <w:bCs/>
          <w:sz w:val="28"/>
          <w:szCs w:val="24"/>
        </w:rPr>
        <w:t>”</w:t>
      </w:r>
      <w:r w:rsidR="00EC235A" w:rsidRPr="007945A8">
        <w:rPr>
          <w:b/>
          <w:bCs/>
          <w:sz w:val="28"/>
          <w:szCs w:val="24"/>
        </w:rPr>
        <w:t xml:space="preserve"> </w:t>
      </w:r>
      <w:r w:rsidRPr="007945A8">
        <w:rPr>
          <w:b/>
          <w:bCs/>
          <w:sz w:val="28"/>
          <w:szCs w:val="24"/>
        </w:rPr>
        <w:t>file</w:t>
      </w:r>
      <w:r w:rsidR="00EC235A" w:rsidRPr="007945A8">
        <w:rPr>
          <w:b/>
          <w:bCs/>
          <w:sz w:val="28"/>
          <w:szCs w:val="24"/>
        </w:rPr>
        <w:t xml:space="preserve"> by using GrADS</w:t>
      </w:r>
      <w:r w:rsidRPr="007945A8">
        <w:rPr>
          <w:b/>
          <w:bCs/>
          <w:sz w:val="28"/>
          <w:szCs w:val="24"/>
        </w:rPr>
        <w:t xml:space="preserve">: </w:t>
      </w:r>
      <w:r w:rsidRPr="007945A8">
        <w:rPr>
          <w:b/>
          <w:bCs/>
          <w:color w:val="FF0000"/>
          <w:sz w:val="28"/>
          <w:szCs w:val="24"/>
        </w:rPr>
        <w:t>step1_write_nc2grd.gs</w:t>
      </w:r>
    </w:p>
    <w:p w14:paraId="6DCAF777" w14:textId="5A67AC39" w:rsidR="00DC499F" w:rsidRPr="007945A8" w:rsidRDefault="00EC235A">
      <w:pPr>
        <w:rPr>
          <w:sz w:val="28"/>
          <w:szCs w:val="24"/>
        </w:rPr>
      </w:pPr>
      <w:r w:rsidRPr="007945A8">
        <w:rPr>
          <w:rFonts w:hint="eastAsia"/>
          <w:sz w:val="28"/>
          <w:szCs w:val="24"/>
        </w:rPr>
        <w:t>U</w:t>
      </w:r>
      <w:r w:rsidRPr="007945A8">
        <w:rPr>
          <w:sz w:val="28"/>
          <w:szCs w:val="24"/>
        </w:rPr>
        <w:t xml:space="preserve">sing GrADS to read in NetCDF file and output </w:t>
      </w:r>
      <w:r w:rsidR="007945A8" w:rsidRPr="007945A8">
        <w:rPr>
          <w:sz w:val="28"/>
          <w:szCs w:val="24"/>
        </w:rPr>
        <w:t>“grd”</w:t>
      </w:r>
      <w:r w:rsidRPr="007945A8">
        <w:rPr>
          <w:sz w:val="28"/>
          <w:szCs w:val="24"/>
        </w:rPr>
        <w:t xml:space="preserve"> file. This step can successfully create a “grd” file that GrADS can read. However, the y-dir of this file is upside-down. We need next step to </w:t>
      </w:r>
      <w:r w:rsidR="007945A8" w:rsidRPr="007945A8">
        <w:rPr>
          <w:sz w:val="28"/>
          <w:szCs w:val="24"/>
        </w:rPr>
        <w:t>reverse</w:t>
      </w:r>
      <w:r w:rsidRPr="007945A8">
        <w:rPr>
          <w:sz w:val="28"/>
          <w:szCs w:val="24"/>
        </w:rPr>
        <w:t xml:space="preserve"> it.</w:t>
      </w:r>
    </w:p>
    <w:p w14:paraId="38EB3440" w14:textId="139978CB" w:rsidR="00EC235A" w:rsidRPr="007945A8" w:rsidRDefault="00EC235A">
      <w:pPr>
        <w:rPr>
          <w:color w:val="4472C4" w:themeColor="accent1"/>
          <w:sz w:val="28"/>
          <w:szCs w:val="24"/>
        </w:rPr>
      </w:pPr>
      <w:r w:rsidRPr="007945A8">
        <w:rPr>
          <w:rFonts w:hint="eastAsia"/>
          <w:b/>
          <w:bCs/>
          <w:color w:val="4472C4" w:themeColor="accent1"/>
          <w:sz w:val="28"/>
          <w:szCs w:val="24"/>
        </w:rPr>
        <w:t>I</w:t>
      </w:r>
      <w:r w:rsidRPr="007945A8">
        <w:rPr>
          <w:b/>
          <w:bCs/>
          <w:color w:val="4472C4" w:themeColor="accent1"/>
          <w:sz w:val="28"/>
          <w:szCs w:val="24"/>
        </w:rPr>
        <w:t>NPUT:</w:t>
      </w:r>
      <w:r w:rsidRPr="007945A8">
        <w:rPr>
          <w:color w:val="4472C4" w:themeColor="accent1"/>
          <w:sz w:val="28"/>
          <w:szCs w:val="24"/>
        </w:rPr>
        <w:t xml:space="preserve"> the NC file you prepared (e.g., orog_lsm_alb_text.t30.nc)</w:t>
      </w:r>
    </w:p>
    <w:p w14:paraId="01BBC2C4" w14:textId="3EC44D09" w:rsidR="00EC235A" w:rsidRPr="007945A8" w:rsidRDefault="00EC235A">
      <w:pPr>
        <w:rPr>
          <w:color w:val="4472C4" w:themeColor="accent1"/>
          <w:sz w:val="28"/>
          <w:szCs w:val="24"/>
        </w:rPr>
      </w:pPr>
      <w:r w:rsidRPr="007945A8">
        <w:rPr>
          <w:rFonts w:hint="eastAsia"/>
          <w:b/>
          <w:bCs/>
          <w:color w:val="4472C4" w:themeColor="accent1"/>
          <w:sz w:val="28"/>
          <w:szCs w:val="24"/>
        </w:rPr>
        <w:t>O</w:t>
      </w:r>
      <w:r w:rsidRPr="007945A8">
        <w:rPr>
          <w:b/>
          <w:bCs/>
          <w:color w:val="4472C4" w:themeColor="accent1"/>
          <w:sz w:val="28"/>
          <w:szCs w:val="24"/>
        </w:rPr>
        <w:t>UTPUT:</w:t>
      </w:r>
      <w:r w:rsidRPr="007945A8">
        <w:rPr>
          <w:color w:val="4472C4" w:themeColor="accent1"/>
          <w:sz w:val="28"/>
          <w:szCs w:val="24"/>
        </w:rPr>
        <w:t xml:space="preserve"> orog_lsm_alb_test.t30.ydir.grd</w:t>
      </w:r>
    </w:p>
    <w:p w14:paraId="0BCC1F13" w14:textId="00D574DF" w:rsidR="00EC235A" w:rsidRPr="007945A8" w:rsidRDefault="00EC235A">
      <w:pPr>
        <w:rPr>
          <w:sz w:val="28"/>
          <w:szCs w:val="24"/>
        </w:rPr>
      </w:pPr>
    </w:p>
    <w:p w14:paraId="17F1335B" w14:textId="1454DCA3" w:rsidR="00EC235A" w:rsidRPr="007945A8" w:rsidRDefault="00EC235A">
      <w:pPr>
        <w:rPr>
          <w:sz w:val="28"/>
          <w:szCs w:val="24"/>
        </w:rPr>
      </w:pPr>
      <w:r w:rsidRPr="007945A8">
        <w:rPr>
          <w:rFonts w:hint="eastAsia"/>
          <w:sz w:val="28"/>
          <w:szCs w:val="24"/>
        </w:rPr>
        <w:t>I</w:t>
      </w:r>
      <w:r w:rsidRPr="007945A8">
        <w:rPr>
          <w:sz w:val="28"/>
          <w:szCs w:val="24"/>
        </w:rPr>
        <w:t>n addition, you will need to copy a “ctl” file for next step.</w:t>
      </w:r>
    </w:p>
    <w:p w14:paraId="16A12798" w14:textId="69CBE66D" w:rsidR="00EC235A" w:rsidRPr="007945A8" w:rsidRDefault="00EC235A">
      <w:pPr>
        <w:rPr>
          <w:color w:val="4472C4" w:themeColor="accent1"/>
          <w:sz w:val="28"/>
          <w:szCs w:val="24"/>
        </w:rPr>
      </w:pPr>
      <w:r w:rsidRPr="007945A8">
        <w:rPr>
          <w:b/>
          <w:bCs/>
          <w:color w:val="4472C4" w:themeColor="accent1"/>
          <w:sz w:val="28"/>
          <w:szCs w:val="24"/>
        </w:rPr>
        <w:t>CTL:</w:t>
      </w:r>
      <w:r w:rsidRPr="007945A8">
        <w:rPr>
          <w:color w:val="4472C4" w:themeColor="accent1"/>
          <w:sz w:val="28"/>
          <w:szCs w:val="24"/>
        </w:rPr>
        <w:t xml:space="preserve"> orog_lsm_alb_test.t30.ydir.ctl (Figure 2)</w:t>
      </w:r>
    </w:p>
    <w:p w14:paraId="29B75AB5" w14:textId="12CB0688" w:rsidR="00EC235A" w:rsidRPr="007945A8" w:rsidRDefault="00EC235A">
      <w:pPr>
        <w:rPr>
          <w:sz w:val="28"/>
          <w:szCs w:val="24"/>
        </w:rPr>
      </w:pPr>
    </w:p>
    <w:p w14:paraId="11C643EF" w14:textId="18EA645E" w:rsidR="00EC235A" w:rsidRPr="007945A8" w:rsidRDefault="00EC235A" w:rsidP="00EC235A">
      <w:pPr>
        <w:jc w:val="center"/>
        <w:rPr>
          <w:sz w:val="28"/>
          <w:szCs w:val="24"/>
        </w:rPr>
      </w:pPr>
      <w:r w:rsidRPr="007945A8">
        <w:rPr>
          <w:noProof/>
          <w:sz w:val="28"/>
          <w:szCs w:val="24"/>
        </w:rPr>
        <w:lastRenderedPageBreak/>
        <w:drawing>
          <wp:inline distT="0" distB="0" distL="0" distR="0" wp14:anchorId="7C6C054D" wp14:editId="4761FDDB">
            <wp:extent cx="5875836" cy="303626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59" cy="3049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0F0F1" w14:textId="138B62A4" w:rsidR="00EC235A" w:rsidRPr="007945A8" w:rsidRDefault="00EC235A" w:rsidP="00EC235A">
      <w:pPr>
        <w:jc w:val="center"/>
        <w:rPr>
          <w:sz w:val="28"/>
          <w:szCs w:val="24"/>
        </w:rPr>
      </w:pPr>
      <w:r w:rsidRPr="007945A8">
        <w:rPr>
          <w:rFonts w:hint="eastAsia"/>
          <w:b/>
          <w:bCs/>
          <w:sz w:val="28"/>
          <w:szCs w:val="24"/>
        </w:rPr>
        <w:t>F</w:t>
      </w:r>
      <w:r w:rsidRPr="007945A8">
        <w:rPr>
          <w:b/>
          <w:bCs/>
          <w:sz w:val="28"/>
          <w:szCs w:val="24"/>
        </w:rPr>
        <w:t>igure 2.</w:t>
      </w:r>
      <w:r w:rsidRPr="007945A8">
        <w:rPr>
          <w:sz w:val="28"/>
          <w:szCs w:val="24"/>
        </w:rPr>
        <w:t xml:space="preserve"> The “ctl” file used in the next step.</w:t>
      </w:r>
    </w:p>
    <w:p w14:paraId="668938D9" w14:textId="3956D10C" w:rsidR="00EC235A" w:rsidRPr="007945A8" w:rsidRDefault="00EC235A">
      <w:pPr>
        <w:rPr>
          <w:sz w:val="28"/>
          <w:szCs w:val="24"/>
        </w:rPr>
      </w:pPr>
    </w:p>
    <w:p w14:paraId="7858C032" w14:textId="21179E30" w:rsidR="00EC235A" w:rsidRPr="007945A8" w:rsidRDefault="00EC235A">
      <w:pPr>
        <w:rPr>
          <w:b/>
          <w:bCs/>
          <w:color w:val="FF0000"/>
          <w:sz w:val="28"/>
          <w:szCs w:val="24"/>
        </w:rPr>
      </w:pPr>
      <w:r w:rsidRPr="007945A8">
        <w:rPr>
          <w:rFonts w:hint="eastAsia"/>
          <w:b/>
          <w:bCs/>
          <w:sz w:val="28"/>
          <w:szCs w:val="24"/>
        </w:rPr>
        <w:t>3</w:t>
      </w:r>
      <w:r w:rsidRPr="007945A8">
        <w:rPr>
          <w:b/>
          <w:bCs/>
          <w:sz w:val="28"/>
          <w:szCs w:val="24"/>
        </w:rPr>
        <w:t xml:space="preserve">. Reverse y-dir by using GrADS: </w:t>
      </w:r>
      <w:r w:rsidRPr="007945A8">
        <w:rPr>
          <w:b/>
          <w:bCs/>
          <w:color w:val="FF0000"/>
          <w:sz w:val="28"/>
          <w:szCs w:val="24"/>
        </w:rPr>
        <w:t>step2_reverse_ydir.gs</w:t>
      </w:r>
    </w:p>
    <w:p w14:paraId="221C57BA" w14:textId="04185DAE" w:rsidR="00EC235A" w:rsidRPr="007945A8" w:rsidRDefault="007945A8">
      <w:pPr>
        <w:rPr>
          <w:sz w:val="28"/>
          <w:szCs w:val="24"/>
        </w:rPr>
      </w:pPr>
      <w:r w:rsidRPr="007945A8">
        <w:rPr>
          <w:rFonts w:hint="eastAsia"/>
          <w:sz w:val="28"/>
          <w:szCs w:val="24"/>
        </w:rPr>
        <w:t>U</w:t>
      </w:r>
      <w:r w:rsidRPr="007945A8">
        <w:rPr>
          <w:sz w:val="28"/>
          <w:szCs w:val="24"/>
        </w:rPr>
        <w:t>sing GrADS to read in “grd” file with the “ctl” file we created in previous step.</w:t>
      </w:r>
    </w:p>
    <w:p w14:paraId="2ADEA536" w14:textId="0525241F" w:rsidR="00EC235A" w:rsidRPr="007945A8" w:rsidRDefault="007945A8">
      <w:pPr>
        <w:rPr>
          <w:color w:val="4472C4" w:themeColor="accent1"/>
          <w:sz w:val="28"/>
          <w:szCs w:val="24"/>
        </w:rPr>
      </w:pPr>
      <w:r w:rsidRPr="007945A8">
        <w:rPr>
          <w:rFonts w:hint="eastAsia"/>
          <w:b/>
          <w:bCs/>
          <w:color w:val="4472C4" w:themeColor="accent1"/>
          <w:sz w:val="28"/>
          <w:szCs w:val="24"/>
        </w:rPr>
        <w:t>I</w:t>
      </w:r>
      <w:r w:rsidRPr="007945A8">
        <w:rPr>
          <w:b/>
          <w:bCs/>
          <w:color w:val="4472C4" w:themeColor="accent1"/>
          <w:sz w:val="28"/>
          <w:szCs w:val="24"/>
        </w:rPr>
        <w:t>NPUT:</w:t>
      </w:r>
      <w:r w:rsidRPr="007945A8">
        <w:rPr>
          <w:color w:val="4472C4" w:themeColor="accent1"/>
          <w:sz w:val="28"/>
          <w:szCs w:val="24"/>
        </w:rPr>
        <w:t xml:space="preserve"> orog_lsm_alb_test.t30.ydir.grd &amp; orog_lsm_alb_test.t30.ydir.ctl</w:t>
      </w:r>
    </w:p>
    <w:p w14:paraId="7CE77A72" w14:textId="65F53578" w:rsidR="007945A8" w:rsidRPr="007945A8" w:rsidRDefault="007945A8">
      <w:pPr>
        <w:rPr>
          <w:color w:val="4472C4" w:themeColor="accent1"/>
          <w:sz w:val="28"/>
          <w:szCs w:val="24"/>
        </w:rPr>
      </w:pPr>
      <w:r w:rsidRPr="007945A8">
        <w:rPr>
          <w:rFonts w:hint="eastAsia"/>
          <w:b/>
          <w:bCs/>
          <w:color w:val="4472C4" w:themeColor="accent1"/>
          <w:sz w:val="28"/>
          <w:szCs w:val="24"/>
        </w:rPr>
        <w:t>O</w:t>
      </w:r>
      <w:r w:rsidRPr="007945A8">
        <w:rPr>
          <w:b/>
          <w:bCs/>
          <w:color w:val="4472C4" w:themeColor="accent1"/>
          <w:sz w:val="28"/>
          <w:szCs w:val="24"/>
        </w:rPr>
        <w:t>UTPUT:</w:t>
      </w:r>
      <w:r w:rsidRPr="007945A8">
        <w:rPr>
          <w:color w:val="4472C4" w:themeColor="accent1"/>
          <w:sz w:val="28"/>
          <w:szCs w:val="24"/>
        </w:rPr>
        <w:t xml:space="preserve"> orog_lsm_alb_test.t30.grd</w:t>
      </w:r>
    </w:p>
    <w:p w14:paraId="0B1127AB" w14:textId="2C2B9441" w:rsidR="007945A8" w:rsidRPr="007945A8" w:rsidRDefault="007945A8">
      <w:pPr>
        <w:rPr>
          <w:color w:val="4472C4" w:themeColor="accent1"/>
          <w:sz w:val="28"/>
          <w:szCs w:val="24"/>
        </w:rPr>
      </w:pPr>
    </w:p>
    <w:p w14:paraId="1EE33FE2" w14:textId="4F0895AB" w:rsidR="007945A8" w:rsidRPr="007945A8" w:rsidRDefault="007945A8">
      <w:pPr>
        <w:rPr>
          <w:sz w:val="28"/>
          <w:szCs w:val="24"/>
        </w:rPr>
      </w:pPr>
      <w:r w:rsidRPr="007945A8">
        <w:rPr>
          <w:rFonts w:hint="eastAsia"/>
          <w:sz w:val="28"/>
          <w:szCs w:val="24"/>
        </w:rPr>
        <w:t>Y</w:t>
      </w:r>
      <w:r w:rsidRPr="007945A8">
        <w:rPr>
          <w:sz w:val="28"/>
          <w:szCs w:val="24"/>
        </w:rPr>
        <w:t>ou also need to create another “ctl” file for GrADS to read the final “grd” file.</w:t>
      </w:r>
    </w:p>
    <w:p w14:paraId="50DAFE7C" w14:textId="2E7B0854" w:rsidR="007945A8" w:rsidRPr="007945A8" w:rsidRDefault="007945A8">
      <w:pPr>
        <w:rPr>
          <w:color w:val="4472C4" w:themeColor="accent1"/>
          <w:sz w:val="28"/>
          <w:szCs w:val="24"/>
        </w:rPr>
      </w:pPr>
      <w:r w:rsidRPr="007945A8">
        <w:rPr>
          <w:rFonts w:hint="eastAsia"/>
          <w:b/>
          <w:bCs/>
          <w:color w:val="4472C4" w:themeColor="accent1"/>
          <w:sz w:val="28"/>
          <w:szCs w:val="24"/>
        </w:rPr>
        <w:t>C</w:t>
      </w:r>
      <w:r w:rsidRPr="007945A8">
        <w:rPr>
          <w:b/>
          <w:bCs/>
          <w:color w:val="4472C4" w:themeColor="accent1"/>
          <w:sz w:val="28"/>
          <w:szCs w:val="24"/>
        </w:rPr>
        <w:t>TL:</w:t>
      </w:r>
      <w:r w:rsidRPr="007945A8">
        <w:rPr>
          <w:color w:val="4472C4" w:themeColor="accent1"/>
          <w:sz w:val="28"/>
          <w:szCs w:val="24"/>
        </w:rPr>
        <w:t xml:space="preserve"> orog_lsm_alb_test.t30.ctl</w:t>
      </w:r>
    </w:p>
    <w:p w14:paraId="0FD97130" w14:textId="23D80459" w:rsidR="007945A8" w:rsidRPr="007945A8" w:rsidRDefault="007945A8">
      <w:pPr>
        <w:rPr>
          <w:sz w:val="28"/>
          <w:szCs w:val="24"/>
        </w:rPr>
      </w:pPr>
    </w:p>
    <w:p w14:paraId="312B8FDE" w14:textId="04F70718" w:rsidR="007945A8" w:rsidRPr="007945A8" w:rsidRDefault="007945A8">
      <w:pPr>
        <w:rPr>
          <w:sz w:val="28"/>
          <w:szCs w:val="24"/>
        </w:rPr>
      </w:pPr>
    </w:p>
    <w:sectPr w:rsidR="007945A8" w:rsidRPr="007945A8" w:rsidSect="00DC499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70"/>
    <w:rsid w:val="00256116"/>
    <w:rsid w:val="003A2D99"/>
    <w:rsid w:val="005004BB"/>
    <w:rsid w:val="007945A8"/>
    <w:rsid w:val="00795870"/>
    <w:rsid w:val="007B2527"/>
    <w:rsid w:val="00DC499F"/>
    <w:rsid w:val="00EC235A"/>
    <w:rsid w:val="00F9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BF60C"/>
  <w15:chartTrackingRefBased/>
  <w15:docId w15:val="{CED76B75-6977-4BDB-AAC1-A3346DC9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3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s406</dc:creator>
  <cp:keywords/>
  <dc:description/>
  <cp:lastModifiedBy>s406</cp:lastModifiedBy>
  <cp:revision>3</cp:revision>
  <dcterms:created xsi:type="dcterms:W3CDTF">2023-05-19T08:02:00Z</dcterms:created>
  <dcterms:modified xsi:type="dcterms:W3CDTF">2023-05-19T08:43:00Z</dcterms:modified>
</cp:coreProperties>
</file>