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64"/>
          <w:szCs w:val="64"/>
        </w:rPr>
      </w:pPr>
      <w:r w:rsidDel="00000000" w:rsidR="00000000" w:rsidRPr="00000000">
        <w:rPr>
          <w:rFonts w:ascii="Times New Roman" w:cs="Times New Roman" w:eastAsia="Times New Roman" w:hAnsi="Times New Roman"/>
          <w:sz w:val="64"/>
          <w:szCs w:val="64"/>
        </w:rPr>
        <w:drawing>
          <wp:inline distB="114300" distT="114300" distL="114300" distR="114300">
            <wp:extent cx="4005263" cy="26760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67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0" w:before="0" w:line="240" w:lineRule="auto"/>
        <w:ind w:left="431" w:firstLine="0"/>
        <w:jc w:val="center"/>
        <w:rPr>
          <w:rFonts w:ascii="Liberation Sans" w:cs="Liberation Sans" w:eastAsia="Liberation Sans" w:hAnsi="Liberation Sans"/>
          <w:b w:val="1"/>
          <w:bCs w:val="1"/>
          <w:sz w:val="64"/>
          <w:szCs w:val="6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64"/>
          <w:szCs w:val="64"/>
          <w:rtl w:val="0"/>
        </w:rPr>
        <w:t xml:space="preserve">Day 6 Internship Report</w:t>
      </w:r>
    </w:p>
    <w:p w:rsidR="00000000" w:rsidDel="00000000" w:rsidP="00000000" w:rsidRDefault="00000000" w:rsidRPr="00000000" w14:paraId="00000005">
      <w:pPr>
        <w:widowControl w:val="0"/>
        <w:spacing w:before="359" w:line="240" w:lineRule="auto"/>
        <w:ind w:left="431" w:firstLine="0"/>
        <w:jc w:val="center"/>
        <w:rPr>
          <w:rFonts w:ascii="Liberation Sans" w:cs="Liberation Sans" w:eastAsia="Liberation Sans" w:hAnsi="Liberation Sans"/>
          <w:sz w:val="32"/>
          <w:szCs w:val="32"/>
        </w:rPr>
      </w:pPr>
      <w:r w:rsidDel="00000000" w:rsidR="00000000" w:rsidRPr="00000000">
        <w:rPr>
          <w:rFonts w:ascii="Liberation Sans" w:cs="Liberation Sans" w:eastAsia="Liberation Sans" w:hAnsi="Liberation Sans"/>
          <w:sz w:val="32"/>
          <w:szCs w:val="32"/>
          <w:rtl w:val="0"/>
        </w:rPr>
        <w:t xml:space="preserve">AWS Certified Solutions Architect – Udemy Course</w:t>
      </w:r>
    </w:p>
    <w:p w:rsidR="00000000" w:rsidDel="00000000" w:rsidP="00000000" w:rsidRDefault="00000000" w:rsidRPr="00000000" w14:paraId="00000006">
      <w:pPr>
        <w:widowControl w:val="0"/>
        <w:spacing w:before="359" w:line="240" w:lineRule="auto"/>
        <w:ind w:left="431" w:firstLine="0"/>
        <w:jc w:val="center"/>
        <w:rPr>
          <w:rFonts w:ascii="Liberation Sans" w:cs="Liberation Sans" w:eastAsia="Liberation Sans" w:hAnsi="Liberation Sans"/>
          <w:sz w:val="32"/>
          <w:szCs w:val="32"/>
        </w:rPr>
      </w:pPr>
      <w:r w:rsidDel="00000000" w:rsidR="00000000" w:rsidRPr="00000000">
        <w:rPr>
          <w:rFonts w:ascii="Liberation Sans" w:cs="Liberation Sans" w:eastAsia="Liberation Sans" w:hAnsi="Liberation Sans"/>
          <w:sz w:val="32"/>
          <w:szCs w:val="32"/>
          <w:rtl w:val="0"/>
        </w:rPr>
        <w:t xml:space="preserve"> (Sections 16–20)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Liberation Sans" w:cs="Liberation Sans" w:eastAsia="Liberation Sans" w:hAnsi="Liberation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359" w:line="240" w:lineRule="auto"/>
        <w:rPr>
          <w:rFonts w:ascii="Liberation Sans" w:cs="Liberation Sans" w:eastAsia="Liberation Sans" w:hAnsi="Liberation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5326"/>
        </w:tabs>
        <w:spacing w:line="240" w:lineRule="auto"/>
        <w:ind w:left="3014" w:firstLine="0"/>
        <w:rPr>
          <w:rFonts w:ascii="Liberation Sans" w:cs="Liberation Sans" w:eastAsia="Liberation Sans" w:hAnsi="Liberation Sans"/>
          <w:sz w:val="28"/>
          <w:szCs w:val="2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8"/>
          <w:szCs w:val="28"/>
          <w:rtl w:val="0"/>
        </w:rPr>
        <w:t xml:space="preserve">Intern Name:</w:t>
        <w:tab/>
      </w:r>
      <w:r w:rsidDel="00000000" w:rsidR="00000000" w:rsidRPr="00000000">
        <w:rPr>
          <w:rFonts w:ascii="Liberation Sans" w:cs="Liberation Sans" w:eastAsia="Liberation Sans" w:hAnsi="Liberation Sans"/>
          <w:sz w:val="28"/>
          <w:szCs w:val="28"/>
          <w:rtl w:val="0"/>
        </w:rPr>
        <w:t xml:space="preserve">Arsalan Sharief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5342"/>
        </w:tabs>
        <w:spacing w:before="233" w:line="240" w:lineRule="auto"/>
        <w:ind w:left="3014" w:firstLine="0"/>
        <w:rPr>
          <w:rFonts w:ascii="Liberation Sans" w:cs="Liberation Sans" w:eastAsia="Liberation Sans" w:hAnsi="Liberation Sans"/>
          <w:sz w:val="28"/>
          <w:szCs w:val="2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8"/>
          <w:szCs w:val="28"/>
          <w:rtl w:val="0"/>
        </w:rPr>
        <w:t xml:space="preserve">Company:</w:t>
        <w:tab/>
      </w:r>
      <w:r w:rsidDel="00000000" w:rsidR="00000000" w:rsidRPr="00000000">
        <w:rPr>
          <w:rFonts w:ascii="Liberation Sans" w:cs="Liberation Sans" w:eastAsia="Liberation Sans" w:hAnsi="Liberation Sans"/>
          <w:sz w:val="28"/>
          <w:szCs w:val="28"/>
          <w:rtl w:val="0"/>
        </w:rPr>
        <w:t xml:space="preserve">Signiance Technology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5342"/>
        </w:tabs>
        <w:spacing w:before="248" w:line="240" w:lineRule="auto"/>
        <w:ind w:left="3014" w:firstLine="0"/>
        <w:rPr>
          <w:rFonts w:ascii="Liberation Sans" w:cs="Liberation Sans" w:eastAsia="Liberation Sans" w:hAnsi="Liberation Sans"/>
          <w:sz w:val="28"/>
          <w:szCs w:val="2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8"/>
          <w:szCs w:val="28"/>
          <w:rtl w:val="0"/>
        </w:rPr>
        <w:t xml:space="preserve">Role:</w:t>
        <w:tab/>
      </w:r>
      <w:r w:rsidDel="00000000" w:rsidR="00000000" w:rsidRPr="00000000">
        <w:rPr>
          <w:rFonts w:ascii="Liberation Sans" w:cs="Liberation Sans" w:eastAsia="Liberation Sans" w:hAnsi="Liberation Sans"/>
          <w:sz w:val="28"/>
          <w:szCs w:val="28"/>
          <w:rtl w:val="0"/>
        </w:rPr>
        <w:t xml:space="preserve">DevOps Intern</w:t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5498"/>
        </w:tabs>
        <w:spacing w:before="233" w:line="240" w:lineRule="auto"/>
        <w:ind w:left="3014" w:firstLine="0"/>
        <w:rPr>
          <w:rFonts w:ascii="Liberation Sans" w:cs="Liberation Sans" w:eastAsia="Liberation Sans" w:hAnsi="Liberation Sans"/>
          <w:sz w:val="28"/>
          <w:szCs w:val="2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8"/>
          <w:szCs w:val="28"/>
          <w:rtl w:val="0"/>
        </w:rPr>
        <w:t xml:space="preserve">Day: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Liberation Sans" w:cs="Liberation Sans" w:eastAsia="Liberation Sans" w:hAnsi="Liberation Sans"/>
          <w:sz w:val="28"/>
          <w:szCs w:val="28"/>
          <w:rtl w:val="0"/>
        </w:rPr>
        <w:t xml:space="preserve">6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Liberation Sans" w:cs="Liberation Sans" w:eastAsia="Liberation Sans" w:hAnsi="Liberation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Liberation Sans" w:cs="Liberation Sans" w:eastAsia="Liberation Sans" w:hAnsi="Liberation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92" w:line="240" w:lineRule="auto"/>
        <w:rPr>
          <w:rFonts w:ascii="Liberation Sans" w:cs="Liberation Sans" w:eastAsia="Liberation Sans" w:hAnsi="Liberation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" w:line="240" w:lineRule="auto"/>
        <w:ind w:left="431" w:firstLine="0"/>
        <w:jc w:val="center"/>
        <w:rPr>
          <w:rFonts w:ascii="Liberation Sans" w:cs="Liberation Sans" w:eastAsia="Liberation Sans" w:hAnsi="Liberation Sans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24"/>
          <w:szCs w:val="24"/>
          <w:rtl w:val="0"/>
        </w:rPr>
        <w:t xml:space="preserve">Repository Link:</w:t>
      </w:r>
    </w:p>
    <w:p w:rsidR="00000000" w:rsidDel="00000000" w:rsidP="00000000" w:rsidRDefault="00000000" w:rsidRPr="00000000" w14:paraId="00000011">
      <w:pPr>
        <w:widowControl w:val="0"/>
        <w:spacing w:before="99" w:line="240" w:lineRule="auto"/>
        <w:ind w:left="431" w:firstLine="0"/>
        <w:jc w:val="center"/>
        <w:rPr>
          <w:rFonts w:ascii="Liberation Sans" w:cs="Liberation Sans" w:eastAsia="Liberation Sans" w:hAnsi="Liberation Sans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Liberation Sans" w:cs="Liberation Sans" w:eastAsia="Liberation Sans" w:hAnsi="Liberation Sans"/>
          <w:sz w:val="24"/>
          <w:szCs w:val="24"/>
          <w:rtl w:val="0"/>
        </w:rPr>
        <w:t xml:space="preserve">https://github.com/arsalan-signiance/internship-day6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pBdr>
          <w:bottom w:color="eaecee" w:space="3" w:sz="6" w:val="single"/>
        </w:pBdr>
        <w:tabs>
          <w:tab w:val="left" w:leader="none" w:pos="921"/>
        </w:tabs>
        <w:spacing w:after="80" w:line="24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na6opsu5a0y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Objective of the Day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tabs>
          <w:tab w:val="left" w:leader="none" w:pos="921"/>
        </w:tabs>
        <w:spacing w:after="240" w:before="0"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objective of today’s task was to continue learning core AWS services from the AWS Certified Solutions Architect Udemy course, with a specific focus on application decoupling, containers, serverless architecture, and real-world solution design patterns.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pBdr>
          <w:bottom w:color="eaecee" w:space="3" w:sz="6" w:val="single"/>
        </w:pBdr>
        <w:tabs>
          <w:tab w:val="left" w:leader="none" w:pos="921"/>
        </w:tabs>
        <w:spacing w:after="80" w:line="24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yhqz9y99lxf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Work Completed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tabs>
          <w:tab w:val="left" w:leader="none" w:pos="921"/>
        </w:tabs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uwjkd24c8sk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Section 17: Decoupling Applications (SQS, SNS, Kinesis)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tabs>
          <w:tab w:val="left" w:leader="none" w:pos="921"/>
        </w:tabs>
        <w:spacing w:after="240" w:before="0"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focused on building loosely coupled and scalable architectures using AWS messaging and streaming services.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ta2r3um6s8b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Amazon SQS (Simple Queue Service)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numPr>
          <w:ilvl w:val="0"/>
          <w:numId w:val="18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about Standard Queues and their features such as high throughput and at-least-once message delivery.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numPr>
          <w:ilvl w:val="0"/>
          <w:numId w:val="18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Understood SQS Long Polling to reduce empty responses and lower costs.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numPr>
          <w:ilvl w:val="0"/>
          <w:numId w:val="18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Studied how SQS integrates with Auto Scaling Groups to automatically scale consumers based on queue depth.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b6qz6p6t5nm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Amazon SNS (Simple Notification Service)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numPr>
          <w:ilvl w:val="0"/>
          <w:numId w:val="15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how SNS enables publish-subscribe (pub/sub) messaging.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numPr>
          <w:ilvl w:val="0"/>
          <w:numId w:val="15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Understood fan-out architectures where one message is sent to multiple subscribers (SQS, Lambda, email, SMS).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vyypjk3akg60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Amazon Kinesis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widowControl w:val="0"/>
        <w:numPr>
          <w:ilvl w:val="0"/>
          <w:numId w:val="10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Studied Kinesis Data Streams for real-time data ingestion and processing.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numPr>
          <w:ilvl w:val="0"/>
          <w:numId w:val="10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about Kinesis Data Firehose for loading streaming data directly into services like S3, Redshift, and OpenSearch.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fmt3ecc2l65p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Comparison: SQS vs SNS vs Kinesis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numPr>
          <w:ilvl w:val="0"/>
          <w:numId w:val="1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SQS: Message queue for decoupling services.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numPr>
          <w:ilvl w:val="0"/>
          <w:numId w:val="1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SNS: Event notification and fan-out.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0"/>
        <w:numPr>
          <w:ilvl w:val="0"/>
          <w:numId w:val="1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Kinesis: Real-time data streaming and analytics.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tabs>
          <w:tab w:val="left" w:leader="none" w:pos="921"/>
        </w:tabs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fbkl1a7ho9n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Section 18: Containers on AWS (ECS, EKS, Fargate)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tabs>
          <w:tab w:val="left" w:leader="none" w:pos="921"/>
        </w:tabs>
        <w:spacing w:after="240" w:before="0"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introduced containerization and AWS-managed container services.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hw1n66njx43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Docker Introduction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numPr>
          <w:ilvl w:val="0"/>
          <w:numId w:val="13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the basics of containers and how Docker packages applications with dependencies.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r3h9s3cys5q9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Amazon ECS (Elastic Container Service)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widowControl w:val="0"/>
        <w:numPr>
          <w:ilvl w:val="0"/>
          <w:numId w:val="16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Understood ECS architecture, task definitions, clusters, and services.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numPr>
          <w:ilvl w:val="0"/>
          <w:numId w:val="16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about ECS Auto Scaling for container workloads.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6d2fw8siwwj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AWS Fargate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0"/>
        <w:numPr>
          <w:ilvl w:val="0"/>
          <w:numId w:val="11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Studied serverless container execution without managing EC2 instances.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acr68ppk9fk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Amazon ECR (Elastic Container Registry)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how Docker images are securely stored and managed.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yw2do3t8t4k2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Amazon EKS (Elastic Kubernetes Service)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widowControl w:val="0"/>
        <w:numPr>
          <w:ilvl w:val="0"/>
          <w:numId w:val="5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Overview of managed Kubernetes on AWS.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qggx94zhgc6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hw110zpz8btt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Amazon App Runner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numPr>
          <w:ilvl w:val="0"/>
          <w:numId w:val="12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how App Runner simplifies deployment of containerized web applications.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tabs>
          <w:tab w:val="left" w:leader="none" w:pos="921"/>
        </w:tabs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ij78s2ocr0d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Section 19: Serverless Overview (Solutions Architect Perspective)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tabs>
          <w:tab w:val="left" w:leader="none" w:pos="921"/>
        </w:tabs>
        <w:spacing w:after="240" w:before="0"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focused on fully managed, event-driven AWS services.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64dy2sz097o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Serverless Introduction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widowControl w:val="0"/>
        <w:numPr>
          <w:ilvl w:val="0"/>
          <w:numId w:val="6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Understood benefits such as no server management, automatic scaling, and cost efficiency.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hikua7hndhjo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AWS Lambda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0"/>
        <w:numPr>
          <w:ilvl w:val="0"/>
          <w:numId w:val="17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Lambda fundamentals, execution model, and use cases.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widowControl w:val="0"/>
        <w:numPr>
          <w:ilvl w:val="0"/>
          <w:numId w:val="17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Studied Lambda limits and concurrency handling.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widowControl w:val="0"/>
        <w:numPr>
          <w:ilvl w:val="0"/>
          <w:numId w:val="17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about Lambda@Edge and CloudFront Functions for edge computing.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numPr>
          <w:ilvl w:val="0"/>
          <w:numId w:val="17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Understood Lambda inside a VPC for private resource access.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b6fumods45dr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Amazon DynamoDB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0"/>
        <w:numPr>
          <w:ilvl w:val="0"/>
          <w:numId w:val="9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about fully managed NoSQL database.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widowControl w:val="0"/>
        <w:numPr>
          <w:ilvl w:val="0"/>
          <w:numId w:val="9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Studied advanced features such as global tables, DAX, and streams.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vl9aqym9k204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Amazon API Gateway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widowControl w:val="0"/>
        <w:numPr>
          <w:ilvl w:val="0"/>
          <w:numId w:val="4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how API Gateway exposes REST and HTTP APIs for Lambda and backend services.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wpfgxo0y7kn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Amazon Cognito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numPr>
          <w:ilvl w:val="0"/>
          <w:numId w:val="2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Studied user authentication, authorization, and identity federation for applications.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tabs>
          <w:tab w:val="left" w:leader="none" w:pos="921"/>
        </w:tabs>
        <w:spacing w:before="280" w:line="240" w:lineRule="auto"/>
        <w:jc w:val="both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1t0kskdu8ad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Section 20: Serverless Architecture – Solution Architect Discussions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widowControl w:val="0"/>
        <w:tabs>
          <w:tab w:val="left" w:leader="none" w:pos="921"/>
        </w:tabs>
        <w:spacing w:after="240" w:before="0"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applied serverless concepts to real-world architectures.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5fih4wogyx4u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Mobile Application (To-Do List)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widowControl w:val="0"/>
        <w:numPr>
          <w:ilvl w:val="0"/>
          <w:numId w:val="19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Designed a serverless backend using Lambda, API Gateway, DynamoDB, and Cognito.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2dqufvqg57ub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Microservices Architecture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widowControl w:val="0"/>
        <w:numPr>
          <w:ilvl w:val="0"/>
          <w:numId w:val="3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Learned how serverless services enable independent, scalable microservices.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widowControl w:val="0"/>
        <w:tabs>
          <w:tab w:val="left" w:leader="none" w:pos="921"/>
        </w:tabs>
        <w:spacing w:after="40" w:before="240" w:line="24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txzb2kdbc9h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Software Update Distribution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widowControl w:val="0"/>
        <w:numPr>
          <w:ilvl w:val="0"/>
          <w:numId w:val="8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Studied how AWS services like S3, CloudFront, and Lambda can be used for scalable software delivery.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widowControl w:val="0"/>
        <w:pBdr>
          <w:bottom w:color="eaecee" w:space="3" w:sz="6" w:val="single"/>
        </w:pBdr>
        <w:tabs>
          <w:tab w:val="left" w:leader="none" w:pos="921"/>
        </w:tabs>
        <w:spacing w:after="80" w:line="24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pozmkr20ye31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Key Learnings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widowControl w:val="0"/>
        <w:numPr>
          <w:ilvl w:val="0"/>
          <w:numId w:val="7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Importance of decoupling applications for scalability and fault tolerance.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widowControl w:val="0"/>
        <w:numPr>
          <w:ilvl w:val="0"/>
          <w:numId w:val="7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Practical understanding of containers vs serverless architectures.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widowControl w:val="0"/>
        <w:numPr>
          <w:ilvl w:val="0"/>
          <w:numId w:val="7"/>
        </w:numPr>
        <w:tabs>
          <w:tab w:val="left" w:leader="none" w:pos="921"/>
        </w:tabs>
        <w:spacing w:after="0" w:afterAutospacing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How AWS managed services reduce operational overhead.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widowControl w:val="0"/>
        <w:numPr>
          <w:ilvl w:val="0"/>
          <w:numId w:val="7"/>
        </w:numPr>
        <w:tabs>
          <w:tab w:val="left" w:leader="none" w:pos="921"/>
        </w:tabs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sz w:val="22"/>
          <w:szCs w:val="22"/>
          <w:rtl w:val="0"/>
        </w:rPr>
        <w:t xml:space="preserve">How solution architects design real-world, scalable systems using AWS services.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widowControl w:val="0"/>
        <w:tabs>
          <w:tab w:val="left" w:leader="none" w:pos="921"/>
        </w:tabs>
        <w:spacing w:after="240" w:before="0"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widowControl w:val="0"/>
        <w:tabs>
          <w:tab w:val="left" w:leader="none" w:pos="921"/>
        </w:tabs>
        <w:spacing w:after="220" w:before="0" w:line="240" w:lineRule="auto"/>
        <w:jc w:val="both"/>
        <w:rPr>
          <w:i w:val="1"/>
          <w:iCs w:val="1"/>
          <w:sz w:val="20"/>
          <w:szCs w:val="20"/>
        </w:rPr>
      </w:pPr>
      <w:bookmarkStart w:colFirst="0" w:colLast="0" w:name="_c64u0be4lrsu" w:id="26"/>
      <w:bookmarkEnd w:id="26"/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Note: I have attached the PDF containing the notes and images which were taken during the Udemy lecture.</w:t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921"/>
        </w:tabs>
        <w:spacing w:line="240" w:lineRule="auto"/>
        <w:rPr>
          <w:rFonts w:ascii="Liberation Sans" w:cs="Liberation Sans" w:eastAsia="Liberation Sans" w:hAnsi="Liberation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921"/>
        </w:tabs>
        <w:spacing w:lin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Prepared by: ArsalanSharief</w:t>
      </w:r>
    </w:p>
    <w:p w:rsidR="00000000" w:rsidDel="00000000" w:rsidP="00000000" w:rsidRDefault="00000000" w:rsidRPr="00000000" w14:paraId="00000056">
      <w:pPr>
        <w:widowControl w:val="0"/>
        <w:tabs>
          <w:tab w:val="left" w:leader="none" w:pos="921"/>
        </w:tabs>
        <w:spacing w:line="240" w:lineRule="auto"/>
        <w:rPr>
          <w:rFonts w:ascii="Liberation Sans" w:cs="Liberation Sans" w:eastAsia="Liberation Sans" w:hAnsi="Liberation Sans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DevOps Intern – Signiance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0" w:top="560" w:left="425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