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Case Study Report</w:t>
      </w:r>
    </w:p>
    <w:p>
      <w:pPr>
        <w:pStyle w:val="Heading1"/>
      </w:pPr>
      <w:r>
        <w:t>Symptom Results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Symptoms</w:t>
            </w:r>
          </w:p>
        </w:tc>
        <w:tc>
          <w:tcPr>
            <w:tcW w:type="dxa" w:w="4320"/>
          </w:tcPr>
          <w:p>
            <w:r>
              <w:t>Results</w:t>
            </w:r>
          </w:p>
        </w:tc>
      </w:tr>
      <w:tr>
        <w:tc>
          <w:tcPr>
            <w:tcW w:type="dxa" w:w="4320"/>
          </w:tcPr>
          <w:p>
            <w:r>
              <w:t>Fever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Chills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Headache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Diarrhea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Constipation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Anorexia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Malaise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Cough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Vomiting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Abdominal pain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Hepatomegaly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Gastrointestinal bleeding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Changes in sensorium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Rashes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Seizures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 of symptoms found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Percentage</w:t>
            </w:r>
          </w:p>
        </w:tc>
        <w:tc>
          <w:tcPr>
            <w:tcW w:type="dxa" w:w="4320"/>
          </w:tcPr>
          <w:p>
            <w:r>
              <w:t>53.33%</w:t>
            </w:r>
          </w:p>
        </w:tc>
      </w:tr>
    </w:tbl>
    <w:p>
      <w:r>
        <w:br w:type="page"/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Diagnostic Tests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Specifivity</w:t>
            </w:r>
          </w:p>
        </w:tc>
        <w:tc>
          <w:tcPr>
            <w:tcW w:type="dxa" w:w="1440"/>
          </w:tcPr>
          <w:p>
            <w:r>
              <w:t>PPV</w:t>
            </w:r>
          </w:p>
        </w:tc>
        <w:tc>
          <w:tcPr>
            <w:tcW w:type="dxa" w:w="1440"/>
          </w:tcPr>
          <w:p>
            <w:r>
              <w:t>NPV</w:t>
            </w:r>
          </w:p>
        </w:tc>
        <w:tc>
          <w:tcPr>
            <w:tcW w:type="dxa" w:w="1440"/>
          </w:tcPr>
          <w:p>
            <w:r>
              <w:t>Percentage found</w:t>
            </w:r>
          </w:p>
        </w:tc>
      </w:tr>
      <w:tr>
        <w:tc>
          <w:tcPr>
            <w:tcW w:type="dxa" w:w="1440"/>
          </w:tcPr>
          <w:p>
            <w:r>
              <w:t>Blood culture</w:t>
            </w:r>
          </w:p>
        </w:tc>
        <w:tc>
          <w:tcPr>
            <w:tcW w:type="dxa" w:w="1440"/>
          </w:tcPr>
          <w:p>
            <w:r>
              <w:t>17.3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50.4</w:t>
            </w:r>
          </w:p>
        </w:tc>
        <w:tc>
          <w:tcPr>
            <w:tcW w:type="dxa" w:w="1440"/>
          </w:tcPr>
          <w:p>
            <w:r>
              <w:t>50.4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</w:tr>
      <w:tr>
        <w:tc>
          <w:tcPr>
            <w:tcW w:type="dxa" w:w="1440"/>
          </w:tcPr>
          <w:p>
            <w:r>
              <w:t>widal test</w:t>
            </w:r>
          </w:p>
        </w:tc>
        <w:tc>
          <w:tcPr>
            <w:tcW w:type="dxa" w:w="1440"/>
          </w:tcPr>
          <w:p>
            <w:r>
              <w:t>25.5</w:t>
            </w:r>
          </w:p>
        </w:tc>
        <w:tc>
          <w:tcPr>
            <w:tcW w:type="dxa" w:w="1440"/>
          </w:tcPr>
          <w:p>
            <w:r>
              <w:t>77.6</w:t>
            </w:r>
          </w:p>
        </w:tc>
        <w:tc>
          <w:tcPr>
            <w:tcW w:type="dxa" w:w="1440"/>
          </w:tcPr>
          <w:p>
            <w:r>
              <w:t>51.3</w:t>
            </w:r>
          </w:p>
        </w:tc>
        <w:tc>
          <w:tcPr>
            <w:tcW w:type="dxa" w:w="1440"/>
          </w:tcPr>
          <w:p>
            <w:r>
              <w:t>51.3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</w:tr>
      <w:tr>
        <w:tc>
          <w:tcPr>
            <w:tcW w:type="dxa" w:w="1440"/>
          </w:tcPr>
          <w:p>
            <w:r>
              <w:t>typhiod M test</w:t>
            </w:r>
          </w:p>
        </w:tc>
        <w:tc>
          <w:tcPr>
            <w:tcW w:type="dxa" w:w="1440"/>
          </w:tcPr>
          <w:p>
            <w:r>
              <w:t>69.4</w:t>
            </w:r>
          </w:p>
        </w:tc>
        <w:tc>
          <w:tcPr>
            <w:tcW w:type="dxa" w:w="1440"/>
          </w:tcPr>
          <w:p>
            <w:r>
              <w:t>90.1</w:t>
            </w:r>
          </w:p>
        </w:tc>
        <w:tc>
          <w:tcPr>
            <w:tcW w:type="dxa" w:w="1440"/>
          </w:tcPr>
          <w:p>
            <w:r>
              <w:t>76.5</w:t>
            </w:r>
          </w:p>
        </w:tc>
        <w:tc>
          <w:tcPr>
            <w:tcW w:type="dxa" w:w="1440"/>
          </w:tcPr>
          <w:p>
            <w:r>
              <w:t>76.5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</w:tr>
      <w:tr>
        <w:tc>
          <w:tcPr>
            <w:tcW w:type="dxa" w:w="1440"/>
          </w:tcPr>
          <w:p>
            <w:r>
              <w:t>Diazo test</w:t>
            </w:r>
          </w:p>
        </w:tc>
        <w:tc>
          <w:tcPr>
            <w:tcW w:type="dxa" w:w="1440"/>
          </w:tcPr>
          <w:p>
            <w:r>
              <w:t>61.6</w:t>
            </w:r>
          </w:p>
        </w:tc>
        <w:tc>
          <w:tcPr>
            <w:tcW w:type="dxa" w:w="1440"/>
          </w:tcPr>
          <w:p>
            <w:r>
              <w:t>70.6</w:t>
            </w:r>
          </w:p>
        </w:tc>
        <w:tc>
          <w:tcPr>
            <w:tcW w:type="dxa" w:w="1440"/>
          </w:tcPr>
          <w:p>
            <w:r>
              <w:t>68.1</w:t>
            </w:r>
          </w:p>
        </w:tc>
        <w:tc>
          <w:tcPr>
            <w:tcW w:type="dxa" w:w="1440"/>
          </w:tcPr>
          <w:p>
            <w:r>
              <w:t>68.1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