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399"/>
        <w:gridCol w:w="2153"/>
      </w:tblGrid>
      <w:tr>
        <w:tc>
          <w:tcPr>
            <w:tcW w:type="dxa" w:w="2808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[Nama Organisasi]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ISMS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TREATMENT PLAN (RTP)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No. Dok: ISMS-FRM-RM-003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Versi: 1.0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6"/>
                <w:szCs w:val="16"/>
              </w:rPr>
              <w:t xml:space="preserve">Ref: ISO 27001:2022 Kl. 6.1.3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6"/>
                <w:szCs w:val="16"/>
              </w:rPr>
              <w:t xml:space="preserve">Klasifikasi: INTERNAL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Tanggal: _______________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Periode Penilaian: _______________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Disiapkan: _______________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Disetujui: _______________</w:t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A - INFORMASI RISIKO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  <w:gridCol w:w="2340"/>
        <w:gridCol w:w="1404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 Risiko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Tanggal RTP: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Deskripsi Risiko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Skor Risiko Inheren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L: ___ x I: ___ = Skor: ___  Tingkat: [ ] Rendah [ ] Sedang [ ] Tinggi [ ] Kritis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 Owner: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Kontrol Existing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B - OPSI PENANGANAN YANG DIPILIH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Opsi Penanganan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Mitigasi (Modify)   [ ] Hindari (Avoid)   [ ] Transfer/Bagikan (Share)   [ ] Terima (Accept)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Justifikasi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C - RENCANA TINDAKAN / KONTROL YANG DIPILIH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560"/>
        <w:gridCol w:w="2808"/>
        <w:gridCol w:w="1404"/>
        <w:gridCol w:w="1404"/>
        <w:gridCol w:w="1716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Annex A / Kode Kontrol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Tindakan / Kontrol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Penanggung Jawab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Selesai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Daya Diperlukan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D - TARGET RISIKO RESIDUAL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Likelihood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Impact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Target Skor Risiko Residual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Tingkat Risiko Residual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Dalam Batas Risk Appetite?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Justifikasi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Rendah   [ ] Sedang   [ ] Tinggi   [ ] Kritis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Ya   [ ] Tidak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E - PEMANTAUAN &amp; PROGRESS IMPLEMENTASI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1872"/>
        <w:gridCol w:w="1404"/>
        <w:gridCol w:w="1872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Tindakan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Progress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 Update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Diupdate Oleh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Belum Dimulai/Dalam Proses/Selesai/Terlambat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BAGIAN F - PERNYATAAN PENERIMAAN RISIKO RESIDUAL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Saya yang bertanda tangan di bawah ini selaku Risk Owner menyatakan bahwa saya telah memahami dan menyetujui Risk Treatment Plan ini. Saya menerima risiko residual yang tersisa setelah implementasi kontrol-kontrol yang telah direncanakan, dengan catatan bahwa: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Seluruh tindakan dalam RTP ini akan diimplementasikan sesuai jadwal yang ditetapkan.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Saya akan melaporkan setiap hambatan implementasi kepada ISO/CISO dalam waktu 5 hari kerja.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Risiko residual yang diterima akan dimonitor secara berkala dan ditinjau kembali jika terjadi perubahan signifikan.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ISO / CISO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Manajemen Puncak*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7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7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7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Tanda Tangan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* Diperlukan untuk risiko TINGGI/KRITIS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2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ISO/IEC 27001:2022 Klausul 6.1.3</w:t>
    </w:r>
    <w:r>
      <w:rPr>
        <w:rFonts w:ascii="Arial" w:cs="Arial" w:eastAsia="Arial" w:hAnsi="Arial"/>
        <w:color w:val="888888"/>
        <w:sz w:val="15"/>
        <w:szCs w:val="15"/>
      </w:rPr>
      <w:t xml:space="preserve">	Halaman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[Nama Organisasi] | ISMS-FRM-RM-003 | Risk Treatment Plan | v1.0</w:t>
    </w:r>
    <w:r>
      <w:rPr>
        <w:rFonts w:ascii="Arial" w:cs="Arial" w:eastAsia="Arial" w:hAnsi="Arial"/>
        <w:b/>
        <w:bCs/>
        <w:color w:val="CC3300"/>
        <w:sz w:val="16"/>
        <w:szCs w:val="16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2026-03-15T22:24:25.616Z</dcterms:created>
  <dcterms:modified xsi:type="dcterms:W3CDTF">2026-03-15T22:24:25.616Z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