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[Nama Organisasi]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Management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PROSEDUR PENANGANAN RISIKO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KEAMANAN INFORMASI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No. Dokumen:</w:t>
            </w:r>
          </w:p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ISMS-SOP-RM-002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ISO/IEC 27001:2022 | Klausul 6.1.3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Klasifikasi: 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Tanggal: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Maret 2026</w:t>
            </w:r>
          </w:p>
        </w:tc>
      </w:tr>
    </w:tbl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LEMBAR PERSETUJUAN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Ditinjau Oleh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Direktur Utama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RIWAYAT PERUBAHAN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2340"/>
        <w:gridCol w:w="2184"/>
        <w:gridCol w:w="234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Perubahan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[Nama Penulis]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Pembuatan dokumen awal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Prosedur ini bertujuan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Menetapkan langkah-langkah sistematis dalam menentukan dan mengimplementasikan opsi penanganan risiko keamanan informasi sesuai ISO/IEC 27001:2022 Klausul 6.1.3.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Memastikan bahwa setiap risiko yang tidak dapat diterima mendapatkan respons yang tepat, proporsional, dan didokumentasikan dengan baik.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Memandu pemilihan kontrol keamanan informasi (termasuk kontrol dari Annex A ISO 27001:2022 / ISO 27002:2022) yang sesuai dengan profil risiko organisasi.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Menghasilkan Risk Treatment Plan (RTP) dan Statement of Applicability (SoA) yang akurat dan mutakhir.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Memastikan risiko residual setelah penanganan berada dalam batas yang dapat diterima (risk appetite).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RUANG LINGKUP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Prosedur ini berlaku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Semua risiko yang telah diidentifikasi dalam Risk Register hasil proses Risk Assessment (ISMS-SOP-RM-001).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Semua unit kerja yang memiliki risiko dengan skor SEDANG, TINGGI, atau KRITIS.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baru yang muncul di luar siklus penilaian berkala (risiko ad-hoc).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Proses pemilihan dan implementasi kontrol keamanan informasi dari Annex A ISO 27001:2022.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REFERENSI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Dokumen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27001:2022 Kl. 6.1.3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Penanganan Risiko Keamanan Informasi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27002:2022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Controls - Guidance (93 kontrol dalam 4 tema)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ISMS-POL-RM-001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Kebijakan Manajemen Risiko Keamanan Informasi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ISMS-SOP-RM-001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Prosedur Penilaian Risiko Keamanan Informasi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Register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 Risk Treatment Plan (RTP)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Statement of Applicability (SoA)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DEFINISI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Istilah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Treatment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untuk memodifikasi risiko. Opsi penanganan meliputi: modifikasi, pencegahan, berbagi/transfer, dan retensi/penerimaan risiko.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Treatment Plan (RTP)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 yang merinci tindakan yang akan dilakukan untuk menangani risiko, termasuk kontrol yang dipilih, penanggung jawab, sumber daya, dan jadwal implementasi.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 of Applicability (SoA)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 yang menyatakan kontrol yang dipilih dari Annex A ISO 27001:2022, alasan pemilihan/pengecualian, dan status implementasinya.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Kontrol Keamanan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Tindakan (teknis, administratif, fisik) yang memodifikasi risiko dengan mengurangi kemungkinan dan/atau dampaknya.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Risiko Residual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Risiko yang tersisa setelah kontrol atau tindakan penanganan diterapkan.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Pemilik Risiko (Risk Owner)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Pihak yang memiliki akuntabilitas dan wewenang untuk menyetujui dan memantau penanganan risiko.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TANGGUNG JAWAB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Tanggung Jawab dalam Risk Treatment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/ CISO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Mengkoordinasikan proses pemilihan opsi dan kontrol penanganan risiko; menyusun dan memelihara SoA; mengkonsolidasikan RTP; memantau progress implementasi.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Memilih opsi penanganan risiko untuk risiko dalam area tanggung jawabnya; menyetujui RTP; bertanggung jawab atas implementasi kontrol; menerima risiko residual.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Mengimplementasikan kontrol teknis sesuai RTP; melaporkan status implementasi kepada ISO/CISO.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Kepala Unit Kerja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Mengimplementasikan kontrol non-teknis di unit masing-masing; memastikan karyawan mematuhi kontrol baru.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Manajemen Puncak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Menyetujui RTP yang memerlukan anggaran signifikan; menyetujui penerimaan risiko residual; menerima laporan progress penanganan risiko.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Melakukan audit atas efektivitas implementasi kontrol dan pelaksanaan RTP.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ALUR PROSEDUR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INPUT DARI RISK ASSESSMENT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Terima Risk Register hasil proses Risk Assessment. Identifikasi risiko yang memerlukan penanganan (skor SEDANG, TINGGI, KRITIS).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PEMILIHAN OPSI PENANGANAN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Owner bersama ISO/CISO menentukan opsi penanganan (Mitigasi/Hindari/Transfer/Terima) untuk setiap risiko.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PEMILIHAN KONTROL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Pilih kontrol keamanan yang sesuai dari Annex A ISO 27001:2022 dan/atau kontrol tambahan. Justifikasi setiap kontrol yang dipilih dan dikecualikan.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PENYUSUNAN RISK TREATMENT PLAN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Susun RTP yang mencakup kontrol yang dipilih, Risk Owner, sumber daya, jadwal implementasi, dan target risiko residual.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PERSETUJUAN RTP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Owner menyetujui RTP. Untuk RTP dengan anggaran signifikan, sampaikan ke Manajemen Puncak untuk persetujuan.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IMPLEMENTASI KONTROL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Terapkan kontrol sesuai jadwal RTP. ISO/CISO memantau progress secara berkala dan melaporkan status kepada manajemen.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PENILAIAN RISIKO RESIDUAL &amp; PENERIMAAN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Setelah kontrol diimplementasikan, lakukan penilaian risiko residual. Risk Owner menyatakan penerimaan risiko residual secara formal.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PEMBARUAN SoA DAN DOKUMENTASI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Perbarui Statement of Applicability dan Risk Register. Simpan sebagai rekaman ISMS.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LANGKAH-LANGKAH DETAIL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Pemilihan Opsi Penanganan Risiko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Untuk setiap risiko yang memerlukan penanganan, Risk Owner bersama ISO/CISO mempertimbangkan opsi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Kapan Digunakan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Kelebihan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Pertimbangan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MITIGASI
(Modify)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Risiko dapat dikurangi dengan kontrol yang tersedia dan cost-effective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Mengurangi eksposur risiko; mempertahankan aktivitas bisnis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Perlu anggaran dan waktu implementasi; efektivitas harus dipantau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HINDARI
(Avoid)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Risiko terlalu tinggi dan tidak ada kontrol yang memadai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Menghilangkan risiko sepenuhnya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Mungkin mengorbankan peluang bisnis; tidak selalu praktis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
(Share)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Pihak lain lebih mampu menanggung atau mengelola risiko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Mengurangi beban risiko internal; akses ke keahlian khusus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Biaya asuransi/outsourcing; risiko tetap ada, hanya dialihkan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TERIMA
(Accept)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Hanya untuk risiko RENDAH atau biaya kontrol &gt; manfaat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Hemat sumber daya; sederhana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Harus didokumentasikan dan disetujui; perlu monitoring berkala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Pemilihan Kontrol Keamanan dari Annex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ISO/IEC 27001:2022 Annex A memuat 93 kontrol yang diorganisir dalam 4 (empat) 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600"/>
        <w:gridCol w:w="2184"/>
        <w:gridCol w:w="364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Judul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Jumlah Kontrol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Cakupan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Kontrol Organisasi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 Kontrol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Kebijakan, peran, tanggung jawab, manajemen aset, relasi pemasok, dll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Kontrol Sumber Daya Manusia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Kontrol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Screening, kesadaran keamanan, kepegawaian, off-boarding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Kontrol Fisik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Kontrol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Keamanan fisik, pengendalian akses fisik, peralatan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Kontrol Teknologi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 Kontrol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Endpoint, akses jaringan, kriptografi, SIEM, pemantauan, dll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Dalam memilih kontrol, pertimbangkan: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Relevansi kontrol terhadap skenario risiko yang ditangani.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Efektivitas kontrol dalam mengurangi kemungkinan dan/atau dampak risiko.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Biaya implementasi dan pemeliharaan kontrol vs. manfaat pengurangan risiko.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Kontrol yang sudah ada (existing controls) yang dapat diperkuat.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Kontrol tambahan di luar Annex A yang relevan dengan konteks industri.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Penyusunan Risk Treatment Plan (RTP)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Treatment Plan harus mencakup elemen-elemen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Elemen RTP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Risiko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Referensi ID dari Risk Register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 Risiko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Ringkasan risiko yang ditangani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Opsi Penanganan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Mitigasi / Hindari / Transfer / Terima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Kontrol yang Dipilih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Daftar kontrol beserta referensi Annex A (jika berlaku)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 Tindakan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Langkah-langkah spesifik yang akan dilakukan untuk menerapkan kontrol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dan jabatan penanggung jawab implementasi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Sumber Daya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Anggaran, SDM, tools yang dibutuhkan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Penyelesaian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 target implementasi selesai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Risiko Residual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Proyeksi skor risiko setelah kontrol diterapkan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Implementasi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 Dimulai / Dalam Proses / Selesai / Terlambat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Pemantauan Implementasi RTP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ISO/CISO memantau progress implementasi RTP setiap bulan untuk risiko KRITIS, dan setiap kuartal untuk risiko TINGGI.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Owner melaporkan status implementasi kepada ISO/CISO sesuai jadwal yang disepakati dalam RTP.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Apabila implementasi terlambat dari jadwal, Risk Owner wajib memberikan justifikasi tertulis dan revisi jadwal.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ISO/CISO menyampaikan laporan konsolidasi status RTP kepada Manajemen Puncak setiap kuartal.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Eskalasi dilakukan apabila: risiko meningkat signifikan; implementasi terlambat &gt; 30 hari tanpa justifikasi; atau muncul hambatan yang memerlukan keputusan manajemen.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Penilaian Risiko Residual dan Penerimaan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Setelah kontrol diimplementasikan, ISO/CISO bersama Risk Owner melakukan penilaian ulang terhadap risiko tersebut.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Hitung skor risiko residual = Likelihood (setelah kontrol) x Impact (setelah kontrol).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skor risiko residual berada dalam batas risk appetite yang ditetapkan, Risk Owner menyatakan penerimaan risiko residual secara formal.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skor risiko residual masih melebihi batas yang dapat diterima, lakukan siklus penanganan risiko ulang dengan kontrol tambahan.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Pernyataan penerimaan risiko residual oleh Risk Owner harus didokumentasikan sebagai bukti rekaman ISMS.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Manajemen Puncak menyetujui penerimaan risiko residual untuk risiko dengan skor TINGGI atau KRITIS.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7.6 Pembaruan Statement of Applicability (SoA)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SoA harus mencakup untuk setiap dari 93 kontrol Annex A ISO 27001:2022: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Diterapkan (Applicable) atau Dikecualikan (Not Applicable).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Justifikasi pemilihan atau pengecualian kontrol.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implementasi: Belum Diterapkan / Sebagian Diterapkan / Sepenuhnya Diterapkan.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Referensi ke dokumen kebijakan/prosedur yang mengimplementasikan kontrol tersebut.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SoA harus diperbarui setiap kali: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 kontrol baru yang dipilih atau dikecualikan berdasarkan hasil Risk Treatment.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implementasi kontrol berubah.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 perubahan pada standar ISO 27001/27002 yang berlaku.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OUTPUT DAN REKAMAN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20"/>
        <w:gridCol w:w="1560"/>
        <w:gridCol w:w="2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Output/Rekaman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Deskripsi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Kode Form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Masa Simpan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Treatment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Rencana penanganan untuk setiap risiko yang perlu ditangani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tahun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 of Applicability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Daftar status seluruh 93 kontrol Annex A beserta justifikasi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Selama ISMS aktif + 5 tahun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Register (Updated)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Register yang diperbarui dengan status penanganan dan risiko residual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tahun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Laporan Status RTP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Laporan progress implementasi RTP per kuartal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tahun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Pernyataan Penerimaan Risiko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 formal Risk Owner menerima risiko residual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tahun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ESKALASI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Kondisi Eskalasi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Eskalasi Kepada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Batas Waktu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Risiko KRITIS baru teridentifikasi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Manajemen Puncak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Segera / &lt; 24 jam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Implementasi RTP terlambat &gt; 30 hari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ISO/CISO + Risk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5 hari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Risiko residual masih TINGGI setelah kontrol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Manajemen Puncak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5 hari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RTP memerlukan anggaran &gt; [threshold]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Manajemen Puncak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Sebelum implementasi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Owner tidak responsif &gt; 10 hari kerja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Atasan langsung Risk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3 hari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INDIKATOR KINERJA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Indikator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Frekuensi Pengukuran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Risiko TINGGI/KRITIS dengan RTP terdokumentasi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Bulanan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RTP yang selesai tepat waktu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Triwulanan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Risiko KRITIS berhasil diturunkan ke SEDANG/RENDAH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Tahunan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Kelengkapan dan kemutakhiran SoA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Tahunan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rata-rata implementasi kontrol KRITIS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&lt;= 30 hari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kejadian</w:t>
            </w:r>
          </w:p>
        </w:tc>
      </w:tr>
    </w:tbl>
    <w:p>
      <w:pPr>
        <w:spacing w:before="300"/>
      </w:pPr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--- AKHIR DOKUMEN ---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ISMS-SOP-RM-002 | Versi 1.0 | 16 Maret 2026 | [Nama Organisasi]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Dokumen ini bersifat INTERNAL. Dilarang menyebarluaskan tanpa izin tertulis.</w:t>
    </w:r>
    <w:r>
      <w:rPr>
        <w:rFonts w:ascii="Arial" w:cs="Arial" w:eastAsia="Arial" w:hAnsi="Arial"/>
        <w:color w:val="888888"/>
        <w:sz w:val="17"/>
        <w:szCs w:val="17"/>
      </w:rPr>
      <w:t xml:space="preserve">	Halaman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[Nama Organisasi] | ISMS-SOP-RM-002 | Prosedur Penanganan Risiko Keamanan Informasi | v1.0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CC3300"/>
        <w:sz w:val="17"/>
        <w:szCs w:val="17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2026-03-15T22:17:15.258Z</dcterms:created>
  <dcterms:modified xsi:type="dcterms:W3CDTF">2026-03-15T22:17:15.258Z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