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rPr>
          <w:trHeight w:val="700" w:hRule="atLeast"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FORM TINJAUAN &amp; MITIGASI RISIKO KEAMANAN INFORMASI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17"/>
                <w:szCs w:val="17"/>
              </w:rPr>
              <w:t xml:space="preserve">ISO 27001:2022 Klausul 6.1.2, 8.2, 8.3  |  Annex A 5.7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ISMS-F-002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6"/>
                <w:szCs w:val="16"/>
              </w:rPr>
              <w:t xml:space="preserve">v1.0  |  01 April 2026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6"/>
      </w:tblGrid>
      <w:tr>
        <w:tc>
          <w:tcPr>
            <w:tcW w:type="dxa" w:w="1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A.  IDENTITAS DEPARTEMEN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226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Nama Departemen</w:t>
            </w:r>
          </w:p>
        </w:tc>
        <w:tc>
          <w:tcPr>
            <w:tcW w:type="dxa" w:w="10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Nama Pengisi / PIC</w:t>
            </w:r>
          </w:p>
        </w:tc>
        <w:tc>
          <w:tcPr>
            <w:tcW w:type="dxa" w:w="10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Jabatan</w:t>
            </w:r>
          </w:p>
        </w:tc>
        <w:tc>
          <w:tcPr>
            <w:tcW w:type="dxa" w:w="10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Tanggal Pengisian</w:t>
            </w:r>
          </w:p>
        </w:tc>
        <w:tc>
          <w:tcPr>
            <w:tcW w:type="dxa" w:w="10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Periode Review</w:t>
            </w:r>
          </w:p>
        </w:tc>
        <w:tc>
          <w:tcPr>
            <w:tcW w:type="dxa" w:w="10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6"/>
      </w:tblGrid>
      <w:tr>
        <w:tc>
          <w:tcPr>
            <w:tcW w:type="dxa" w:w="1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B.  REGISTER RISIKO KEAMANAN INFORMASI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Skala 1–5: 1=Sangat Rendah, 5=Sangat Tinggi. Skor = Likelihood × Impact. Rendah: 1–2 | Sedang: 3–6 | Tinggi: 8–25. Risiko Tinggi WAJIB dimitigasi.</w:t>
      </w:r>
    </w:p>
    <w:p>
      <w:r>
        <w:rPr>
          <w:sz w:val="16"/>
          <w:szCs w:val="16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500"/>
        <w:gridCol w:w="900"/>
        <w:gridCol w:w="900"/>
        <w:gridCol w:w="900"/>
        <w:gridCol w:w="1000"/>
        <w:gridCol w:w="4926"/>
      </w:tblGrid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Deskripsi Ancaman / Risiko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Aset Terdampak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Likelihood
(1–5)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
(1–5)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 Risiko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Kontrol yang Sudah Ada</w:t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6"/>
      </w:tblGrid>
      <w:tr>
        <w:tc>
          <w:tcPr>
            <w:tcW w:type="dxa" w:w="1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C.  RENCANA MITIGASI RISIKO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2500"/>
        <w:gridCol w:w="1200"/>
        <w:gridCol w:w="1200"/>
        <w:gridCol w:w="1200"/>
        <w:gridCol w:w="1200"/>
        <w:gridCol w:w="3826"/>
      </w:tblGrid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Ref. No. Risiko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Rencana Tindakan Mitigasi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Selesai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Bukti / Dokumen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Catatan</w:t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6"/>
      </w:tblGrid>
      <w:tr>
        <w:tc>
          <w:tcPr>
            <w:tcW w:type="dxa" w:w="1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D.  PERSETUJUAN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63"/>
        <w:gridCol w:w="2163"/>
        <w:gridCol w:w="22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Peran</w:t>
            </w:r>
          </w:p>
        </w:tc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Nama</w:t>
            </w:r>
          </w:p>
        </w:tc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Tanda Tangan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Tanggal</w:t>
            </w:r>
          </w:p>
        </w:tc>
      </w:tr>
      <w:tr>
        <w:trPr>
          <w:trHeight w:val="600" w:hRule="atLeast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Dibuat oleh</w:t>
            </w:r>
          </w:p>
        </w:tc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Disetujui (Kepala Dept.)</w:t>
            </w:r>
          </w:p>
        </w:tc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Divalidasi (Tim Risk &amp; Mgmt)</w:t>
            </w:r>
          </w:p>
        </w:tc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5840" w:h="122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ISMS-F-002  |  ISO 27001:2022 &amp; UU PDP No. 27 Tahun 2022  |  DOKUMEN INTERNAL  |  Hal.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/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2026-04-01T07:25:24.605Z</dcterms:created>
  <dcterms:modified xsi:type="dcterms:W3CDTF">2026-04-01T07:25:24.605Z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