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PT EQUITY LIFE INDONESIA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CAF7D"/>
                <w:sz w:val="20"/>
                <w:szCs w:val="20"/>
              </w:rPr>
              <w:t xml:space="preserve">TEKNOLOGI INFORMASI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REQUEST FOR CHANGE (RFC)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DE0"/>
                <w:sz w:val="20"/>
                <w:szCs w:val="20"/>
              </w:rPr>
              <w:t xml:space="preserve">Form Pengajuan Perubahan IT — Release &amp; Change Management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ELI-FORM-ITS-001  |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v3.0  |  10 Maret 2026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A. IDENTITAS RFC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1400"/>
        <w:gridCol w:w="188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Nomor RFC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RFC-[YYYY]-[NNN]  (diisi sistem)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Tanggal Dibuat</w:t>
            </w:r>
          </w:p>
        </w:tc>
        <w:tc>
          <w:tcPr>
            <w:tcW w:type="dxa" w:w="1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Judul Perubahan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Change Owner / Pemohon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Departemen</w:t>
            </w:r>
          </w:p>
        </w:tc>
        <w:tc>
          <w:tcPr>
            <w:tcW w:type="dxa" w:w="1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Target Tanggal Deployment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Change Window</w:t>
            </w:r>
          </w:p>
        </w:tc>
        <w:tc>
          <w:tcPr>
            <w:tcW w:type="dxa" w:w="1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Pkl. _____  s/d  _____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B. KLASIFIKASI PERUBAHAN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Tipe Change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Standard (Automated CI/CD)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Normal (Hybrid — Async Approval)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Major (CAB Forum Wajib)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Emergency   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Domain Perubahan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Application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Infrastructure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Network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Security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Data   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Jalur Approval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AUTOMATED (pipeline only)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HYBRID (async CAB Manager)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CAB FORUM (synchronous meeting)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CAB EMERGENCY   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Perubahan dari Vendor?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Ya — bukti Secure SDLC &amp; VA scan vendor dilampirkan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Tidak   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C. DESKRIPSI PERUBAHAN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Deskripsi Singkat Perubahan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Alasan / Justifikasi Bisnis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Sistem / Komponen yang Terdampak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Deskripsi Teknis (ringkas)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Dampak ke Pengguna / Bisnis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Tidak ada downtime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Downtime terencana (durasi: _____ menit)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Degradasi performa sementara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Tidak ada dampak   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Nomor Tiket / Sprint / Project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contoh: JIRA-1234, Sprint 23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D. RISK ASSESSMENT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Tingkat Risiko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Rendah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Sedang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Tinggi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Kritis   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Deskripsi Risiko Utama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Rencana Mitigasi Risiko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Freeze Period Check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Bukan periode freeze — aman untuk deployment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Dalam periode freeze — hanya boleh jika Emergency Change dan CAB Sponsor setuju   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E. ROLLBACK PLAN — WAJIB (tanpa pengecualian untuk Normal/Major)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Langkah-Langkah Rollback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Estimasi Waktu Rollback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dalam menit: _____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Status Rollback Plan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Telah dibuat ✓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Telah di-review oleh IT Ops ✓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Telah diuji di Staging ✓   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PIC Rollback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Kondisi Trigger Rollback (kapan rollback dilaksanakan)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F. TEST EVIDENCE &amp; ACCEPTANCE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Jenis Pengujian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Hasil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Nomor Laporan / Link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Tanggal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SIT — 100% Critical/High Passed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Pass  ☐ Fail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UAT — Business Sign-Off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Pass  ☐ Fail  ☐ N/A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Vulnerability Assessment (VA Scan)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Clean  ☐ With Accepted Risk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SAST / SCA (Pipeline Gate)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Clean  ☐ Exception Approved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Performance Test (jika berlaku)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Pass  ☐ Fail  ☐ N/A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Artifact Integrity Check (SHA-256)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Verified  ☐ N/A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 Security Evidence (jika berlaku)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Diterima  ☐ N/A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Data Uji (Test Data)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Data sintetis (tidak ada data produksi)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Data produksi yang telah di-mask/anonymize (bukti persetujuan DPO/CISO terlampir)   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G. DEPLOYMENT RUNBOOK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2000"/>
        <w:gridCol w:w="20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Langkah Deployment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PIC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Estimasi Waktu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1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_____ menit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2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_____ menit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3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_____ menit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4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_____ menit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5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_____ menit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6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_____ menit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H. CAPACITY IMPACT ASSESSMENT (Wajib untuk Normal/Major Change)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Komponen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Baseline Saat Ini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Estimasi Setelah Perubahan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CPU Utilization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___% avg  /  ___% peak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___% avg  /  ___% peak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Memory Usage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___ GB used  /  ___ GB total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___ GB used  /  ___ GB total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Storage / Disk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___ GB used  /  ___ GB total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___ GB used  /  ___ GB total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Network Bandwidth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___ Mbps avg  /  ___ Mbps peak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___ Mbps avg  /  ___ Mbps peak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DB Connection Pool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___ connections  /  max ___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___ connections  /  max ___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Perlu Penambahan Resource?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Tidak perlu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Ya — rencana terlampir dan disetujui IT Infrastructure   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Disetujui oleh IT Infrastructure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Nama: _____________  Tanggal: __________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I. RENCANA ELS / HYPERCARE (Wajib untuk Major Change)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Durasi ELS yang Direncanakan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Minimum 3-5 hari kerja:  _____ hari kerja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PIC ELS / Hypercare (Release Manager)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Tim Stand-by Selama ELS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Developer, IT Ops, QA: ___________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Monitoring Tools / Dashboard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Kriteria Stabilitas untuk BAU Handover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Rencana Tanggal BAU Handover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J. APPROVAL &amp; SIGN-OFF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Change Owner / Pemohon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CAB Manager (Async / Forum)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CAB Owner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CAB Sponsor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Keputusan CAB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GO — Deployment disetujui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NO-GO — Dikembalikan (alasan terlampir)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☐ HOLD — Tunda (target tanggal baru: _____)   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Catatan / Kondisi Khusus dari CAB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8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PT Equity Life Indonesia  |  CONFIDENTIAL — Internal Use Only  |  ELI-ITS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8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2D7A4F"/>
        <w:sz w:val="17"/>
        <w:szCs w:val="17"/>
      </w:rPr>
      <w:t xml:space="preserve">ELI-FORM-ITS-001  |  Request for Change (RFC)</w:t>
    </w:r>
    <w:r>
      <w:rPr>
        <w:rFonts w:ascii="Arial" w:cs="Arial" w:eastAsia="Arial" w:hAnsi="Arial"/>
        <w:b w:val="false"/>
        <w:bCs w:val="false"/>
        <w:i w:val="false"/>
        <w:iCs w:val="false"/>
        <w:color w:val="1A1A1A"/>
        <w:sz w:val="17"/>
        <w:szCs w:val="17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7"/>
        <w:szCs w:val="17"/>
      </w:rPr>
      <w:t xml:space="preserve">Hal.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2026-03-10T21:11:37.038Z</dcterms:created>
  <dcterms:modified xsi:type="dcterms:W3CDTF">2026-03-10T21:11:37.038Z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