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355"/>
      </w:tblGrid>
      <w:tr>
        <w:tc>
          <w:tcPr>
            <w:tcW w:type="dxa" w:w="9355"/>
            <w:shd w:val="clear" w:color="auto" w:fill="1F497D"/>
          </w:tcPr>
          <w:p>
            <w:pPr>
              <w:spacing w:before="400" w:after="400"/>
              <w:jc w:val="center"/>
            </w:pPr>
            <w:r>
              <w:rPr>
                <w:b/>
                <w:color w:val="FFFFFF"/>
                <w:sz w:val="36"/>
              </w:rPr>
              <w:t>PT EQUITY LIFE INDONESIA</w:t>
            </w:r>
          </w:p>
        </w:tc>
      </w:tr>
    </w:tbl>
    <w:p/>
    <w:p>
      <w:pPr>
        <w:jc w:val="center"/>
      </w:pPr>
      <w:r>
        <w:rPr>
          <w:color w:val="2E74B5"/>
          <w:sz w:val="26"/>
        </w:rPr>
        <w:t>ISO/IEC 27001:2022</w:t>
      </w:r>
    </w:p>
    <w:p/>
    <w:p>
      <w:pPr>
        <w:jc w:val="center"/>
      </w:pPr>
      <w:r>
        <w:rPr>
          <w:b/>
          <w:color w:val="1F497D"/>
          <w:sz w:val="40"/>
        </w:rPr>
        <w:t>Standar Pengkodean Aman (Secure Coding Standard)</w:t>
      </w:r>
    </w:p>
    <w:p>
      <w:pPr>
        <w:jc w:val="center"/>
      </w:pPr>
      <w:r>
        <w:rPr>
          <w:color w:val="2E74B5"/>
          <w:sz w:val="24"/>
        </w:rPr>
        <w:t>Secure Software Development Standard — OWASP &amp; ISO 27001:2022 Aligned</w:t>
      </w:r>
    </w:p>
    <w:p/>
    <w:tbl>
      <w:tblPr>
        <w:tblStyle w:val="TableGrid"/>
        <w:tblW w:type="auto" w:w="0"/>
        <w:jc w:val="center"/>
        <w:tblLook w:firstColumn="1" w:firstRow="1" w:lastColumn="0" w:lastRow="0" w:noHBand="0" w:noVBand="1" w:val="04A0"/>
      </w:tblPr>
      <w:tblGrid>
        <w:gridCol w:w="4677"/>
        <w:gridCol w:w="4677"/>
      </w:tblGrid>
      <w:tr>
        <w:tc>
          <w:tcPr>
            <w:tcW w:type="dxa" w:w="4677"/>
            <w:shd w:val="clear" w:color="auto" w:fill="DEEAF1"/>
          </w:tcPr>
          <w:p>
            <w:r>
              <w:rPr>
                <w:b/>
                <w:color w:val="1F497D"/>
                <w:sz w:val="20"/>
              </w:rPr>
              <w:t>Nomor Dokumen</w:t>
            </w:r>
          </w:p>
        </w:tc>
        <w:tc>
          <w:tcPr>
            <w:tcW w:type="dxa" w:w="4677"/>
          </w:tcPr>
          <w:p>
            <w:r>
              <w:rPr>
                <w:sz w:val="20"/>
              </w:rPr>
              <w:t>ISMS-SCS-001</w:t>
            </w:r>
          </w:p>
        </w:tc>
      </w:tr>
      <w:tr>
        <w:tc>
          <w:tcPr>
            <w:tcW w:type="dxa" w:w="4677"/>
            <w:shd w:val="clear" w:color="auto" w:fill="DEEAF1"/>
          </w:tcPr>
          <w:p>
            <w:r>
              <w:rPr>
                <w:b/>
                <w:color w:val="1F497D"/>
                <w:sz w:val="20"/>
              </w:rPr>
              <w:t>Versi</w:t>
            </w:r>
          </w:p>
        </w:tc>
        <w:tc>
          <w:tcPr>
            <w:tcW w:type="dxa" w:w="4677"/>
          </w:tcPr>
          <w:p>
            <w:r>
              <w:rPr>
                <w:sz w:val="20"/>
              </w:rPr>
              <w:t>1.0</w:t>
            </w:r>
          </w:p>
        </w:tc>
      </w:tr>
      <w:tr>
        <w:tc>
          <w:tcPr>
            <w:tcW w:type="dxa" w:w="4677"/>
            <w:shd w:val="clear" w:color="auto" w:fill="DEEAF1"/>
          </w:tcPr>
          <w:p>
            <w:r>
              <w:rPr>
                <w:b/>
                <w:color w:val="1F497D"/>
                <w:sz w:val="20"/>
              </w:rPr>
              <w:t>Tanggal Efektif</w:t>
            </w:r>
          </w:p>
        </w:tc>
        <w:tc>
          <w:tcPr>
            <w:tcW w:type="dxa" w:w="4677"/>
          </w:tcPr>
          <w:p>
            <w:r>
              <w:rPr>
                <w:sz w:val="20"/>
              </w:rPr>
              <w:t>Februari 2026</w:t>
            </w:r>
          </w:p>
        </w:tc>
      </w:tr>
      <w:tr>
        <w:tc>
          <w:tcPr>
            <w:tcW w:type="dxa" w:w="4677"/>
            <w:shd w:val="clear" w:color="auto" w:fill="DEEAF1"/>
          </w:tcPr>
          <w:p>
            <w:r>
              <w:rPr>
                <w:b/>
                <w:color w:val="1F497D"/>
                <w:sz w:val="20"/>
              </w:rPr>
              <w:t>Klasifikasi</w:t>
            </w:r>
          </w:p>
        </w:tc>
        <w:tc>
          <w:tcPr>
            <w:tcW w:type="dxa" w:w="4677"/>
          </w:tcPr>
          <w:p>
            <w:r>
              <w:rPr>
                <w:sz w:val="20"/>
              </w:rPr>
              <w:t>INTERNAL - CONFIDENTIAL</w:t>
            </w:r>
          </w:p>
        </w:tc>
      </w:tr>
    </w:tbl>
    <w:p>
      <w:r>
        <w:br w:type="page"/>
      </w:r>
    </w:p>
    <w:p>
      <w:pPr>
        <w:spacing w:before="280" w:after="120"/>
        <w:pBdr>
          <w:bottom w:val="single" w:sz="6" w:color="1F497D"/>
        </w:pBdr>
      </w:pPr>
      <w:r>
        <w:rPr>
          <w:b/>
          <w:color w:val="1F497D"/>
          <w:sz w:val="28"/>
        </w:rPr>
        <w:t>PENGENDALIAN DOKUMEN</w:t>
      </w:r>
    </w:p>
    <w:p>
      <w:pPr>
        <w:spacing w:before="200" w:after="120"/>
      </w:pPr>
      <w:r>
        <w:rPr>
          <w:b/>
          <w:color w:val="2E74B5"/>
          <w:sz w:val="24"/>
        </w:rPr>
        <w:t>Riwayat Revisi</w:t>
      </w:r>
    </w:p>
    <w:tbl>
      <w:tblPr>
        <w:tblStyle w:val="TableGrid"/>
        <w:tblW w:type="auto" w:w="0"/>
        <w:tblLook w:firstColumn="1" w:firstRow="1" w:lastColumn="0" w:lastRow="0" w:noHBand="0" w:noVBand="1" w:val="04A0"/>
      </w:tblPr>
      <w:tblGrid>
        <w:gridCol w:w="1871"/>
        <w:gridCol w:w="1871"/>
        <w:gridCol w:w="1871"/>
        <w:gridCol w:w="1871"/>
        <w:gridCol w:w="1871"/>
      </w:tblGrid>
      <w:tr>
        <w:tc>
          <w:tcPr>
            <w:tcW w:type="dxa" w:w="1871"/>
            <w:shd w:val="clear" w:color="auto" w:fill="1F497D"/>
          </w:tcPr>
          <w:p>
            <w:r>
              <w:rPr>
                <w:b/>
                <w:color w:val="FFFFFF"/>
                <w:sz w:val="18"/>
              </w:rPr>
              <w:t>Versi</w:t>
            </w:r>
          </w:p>
        </w:tc>
        <w:tc>
          <w:tcPr>
            <w:tcW w:type="dxa" w:w="1871"/>
            <w:shd w:val="clear" w:color="auto" w:fill="1F497D"/>
          </w:tcPr>
          <w:p>
            <w:r>
              <w:rPr>
                <w:b/>
                <w:color w:val="FFFFFF"/>
                <w:sz w:val="18"/>
              </w:rPr>
              <w:t>Tanggal</w:t>
            </w:r>
          </w:p>
        </w:tc>
        <w:tc>
          <w:tcPr>
            <w:tcW w:type="dxa" w:w="1871"/>
            <w:shd w:val="clear" w:color="auto" w:fill="1F497D"/>
          </w:tcPr>
          <w:p>
            <w:r>
              <w:rPr>
                <w:b/>
                <w:color w:val="FFFFFF"/>
                <w:sz w:val="18"/>
              </w:rPr>
              <w:t>Penyusun</w:t>
            </w:r>
          </w:p>
        </w:tc>
        <w:tc>
          <w:tcPr>
            <w:tcW w:type="dxa" w:w="1871"/>
            <w:shd w:val="clear" w:color="auto" w:fill="1F497D"/>
          </w:tcPr>
          <w:p>
            <w:r>
              <w:rPr>
                <w:b/>
                <w:color w:val="FFFFFF"/>
                <w:sz w:val="18"/>
              </w:rPr>
              <w:t>Pemeriksa</w:t>
            </w:r>
          </w:p>
        </w:tc>
        <w:tc>
          <w:tcPr>
            <w:tcW w:type="dxa" w:w="1871"/>
            <w:shd w:val="clear" w:color="auto" w:fill="1F497D"/>
          </w:tcPr>
          <w:p>
            <w:r>
              <w:rPr>
                <w:b/>
                <w:color w:val="FFFFFF"/>
                <w:sz w:val="18"/>
              </w:rPr>
              <w:t>Keterangan</w:t>
            </w:r>
          </w:p>
        </w:tc>
      </w:tr>
      <w:tr>
        <w:tc>
          <w:tcPr>
            <w:tcW w:type="dxa" w:w="1871"/>
            <w:shd w:val="clear" w:color="auto" w:fill="DEEAF1"/>
          </w:tcPr>
          <w:p>
            <w:r>
              <w:rPr>
                <w:sz w:val="18"/>
              </w:rPr>
              <w:t>1.0</w:t>
            </w:r>
          </w:p>
        </w:tc>
        <w:tc>
          <w:tcPr>
            <w:tcW w:type="dxa" w:w="1871"/>
            <w:shd w:val="clear" w:color="auto" w:fill="DEEAF1"/>
          </w:tcPr>
          <w:p>
            <w:r>
              <w:rPr>
                <w:sz w:val="18"/>
              </w:rPr>
              <w:t>Februari 2026</w:t>
            </w:r>
          </w:p>
        </w:tc>
        <w:tc>
          <w:tcPr>
            <w:tcW w:type="dxa" w:w="1871"/>
            <w:shd w:val="clear" w:color="auto" w:fill="DEEAF1"/>
          </w:tcPr>
          <w:p>
            <w:r>
              <w:rPr>
                <w:sz w:val="18"/>
              </w:rPr>
              <w:t>Tim IT Security / Lead Developer</w:t>
            </w:r>
          </w:p>
        </w:tc>
        <w:tc>
          <w:tcPr>
            <w:tcW w:type="dxa" w:w="1871"/>
            <w:shd w:val="clear" w:color="auto" w:fill="DEEAF1"/>
          </w:tcPr>
          <w:p>
            <w:r>
              <w:rPr>
                <w:sz w:val="18"/>
              </w:rPr>
              <w:t>CISO / Kepala IT</w:t>
            </w:r>
          </w:p>
        </w:tc>
        <w:tc>
          <w:tcPr>
            <w:tcW w:type="dxa" w:w="1871"/>
            <w:shd w:val="clear" w:color="auto" w:fill="DEEAF1"/>
          </w:tcPr>
          <w:p>
            <w:r>
              <w:rPr>
                <w:sz w:val="18"/>
              </w:rPr>
              <w:t>Penerbitan Pertama</w:t>
            </w:r>
          </w:p>
        </w:tc>
      </w:tr>
    </w:tbl>
    <w:p/>
    <w:p>
      <w:pPr>
        <w:spacing w:before="200" w:after="120"/>
      </w:pPr>
      <w:r>
        <w:rPr>
          <w:b/>
          <w:color w:val="2E74B5"/>
          <w:sz w:val="24"/>
        </w:rPr>
        <w:t>Persetujuan</w:t>
      </w:r>
    </w:p>
    <w:tbl>
      <w:tblPr>
        <w:tblStyle w:val="TableGrid"/>
        <w:tblW w:type="auto" w:w="0"/>
        <w:tblLook w:firstColumn="1" w:firstRow="1" w:lastColumn="0" w:lastRow="0" w:noHBand="0" w:noVBand="1" w:val="04A0"/>
      </w:tblPr>
      <w:tblGrid>
        <w:gridCol w:w="2339"/>
        <w:gridCol w:w="2339"/>
        <w:gridCol w:w="2339"/>
        <w:gridCol w:w="2339"/>
      </w:tblGrid>
      <w:tr>
        <w:tc>
          <w:tcPr>
            <w:tcW w:type="dxa" w:w="2339"/>
            <w:shd w:val="clear" w:color="auto" w:fill="1F497D"/>
          </w:tcPr>
          <w:p>
            <w:r>
              <w:rPr>
                <w:b/>
                <w:color w:val="FFFFFF"/>
                <w:sz w:val="18"/>
              </w:rPr>
              <w:t>Peran</w:t>
            </w:r>
          </w:p>
        </w:tc>
        <w:tc>
          <w:tcPr>
            <w:tcW w:type="dxa" w:w="2339"/>
            <w:shd w:val="clear" w:color="auto" w:fill="1F497D"/>
          </w:tcPr>
          <w:p>
            <w:r>
              <w:rPr>
                <w:b/>
                <w:color w:val="FFFFFF"/>
                <w:sz w:val="18"/>
              </w:rPr>
              <w:t>Nama/Jabatan</w:t>
            </w:r>
          </w:p>
        </w:tc>
        <w:tc>
          <w:tcPr>
            <w:tcW w:type="dxa" w:w="2339"/>
            <w:shd w:val="clear" w:color="auto" w:fill="1F497D"/>
          </w:tcPr>
          <w:p>
            <w:r>
              <w:rPr>
                <w:b/>
                <w:color w:val="FFFFFF"/>
                <w:sz w:val="18"/>
              </w:rPr>
              <w:t>Tanda Tangan</w:t>
            </w:r>
          </w:p>
        </w:tc>
        <w:tc>
          <w:tcPr>
            <w:tcW w:type="dxa" w:w="2339"/>
            <w:shd w:val="clear" w:color="auto" w:fill="1F497D"/>
          </w:tcPr>
          <w:p>
            <w:r>
              <w:rPr>
                <w:b/>
                <w:color w:val="FFFFFF"/>
                <w:sz w:val="18"/>
              </w:rPr>
              <w:t>Tanggal</w:t>
            </w:r>
          </w:p>
        </w:tc>
      </w:tr>
      <w:tr>
        <w:tc>
          <w:tcPr>
            <w:tcW w:type="dxa" w:w="2339"/>
            <w:shd w:val="clear" w:color="auto" w:fill="DEEAF1"/>
          </w:tcPr>
          <w:p>
            <w:r>
              <w:rPr>
                <w:sz w:val="18"/>
              </w:rPr>
              <w:t>Penyusun</w:t>
            </w:r>
          </w:p>
        </w:tc>
        <w:tc>
          <w:tcPr>
            <w:tcW w:type="dxa" w:w="2339"/>
            <w:shd w:val="clear" w:color="auto" w:fill="DEEAF1"/>
          </w:tcPr>
          <w:p>
            <w:r>
              <w:rPr>
                <w:sz w:val="18"/>
              </w:rPr>
              <w:t>Tim IT Security / Lead Developer</w:t>
            </w:r>
          </w:p>
        </w:tc>
        <w:tc>
          <w:tcPr>
            <w:tcW w:type="dxa" w:w="2339"/>
            <w:shd w:val="clear" w:color="auto" w:fill="DEEAF1"/>
          </w:tcPr>
          <w:p>
            <w:r>
              <w:rPr>
                <w:sz w:val="18"/>
              </w:rPr>
              <w:t>_______________</w:t>
            </w:r>
          </w:p>
        </w:tc>
        <w:tc>
          <w:tcPr>
            <w:tcW w:type="dxa" w:w="2339"/>
            <w:shd w:val="clear" w:color="auto" w:fill="DEEAF1"/>
          </w:tcPr>
          <w:p>
            <w:r>
              <w:rPr>
                <w:sz w:val="18"/>
              </w:rPr>
              <w:t>Februari 2026</w:t>
            </w:r>
          </w:p>
        </w:tc>
      </w:tr>
      <w:tr>
        <w:tc>
          <w:tcPr>
            <w:tcW w:type="dxa" w:w="2339"/>
            <w:shd w:val="clear" w:color="auto" w:fill="F2F7FB"/>
          </w:tcPr>
          <w:p>
            <w:r>
              <w:rPr>
                <w:sz w:val="18"/>
              </w:rPr>
              <w:t>Pemeriksa</w:t>
            </w:r>
          </w:p>
        </w:tc>
        <w:tc>
          <w:tcPr>
            <w:tcW w:type="dxa" w:w="2339"/>
            <w:shd w:val="clear" w:color="auto" w:fill="F2F7FB"/>
          </w:tcPr>
          <w:p>
            <w:r>
              <w:rPr>
                <w:sz w:val="18"/>
              </w:rPr>
              <w:t>CISO / Kepala IT</w:t>
            </w:r>
          </w:p>
        </w:tc>
        <w:tc>
          <w:tcPr>
            <w:tcW w:type="dxa" w:w="2339"/>
            <w:shd w:val="clear" w:color="auto" w:fill="F2F7FB"/>
          </w:tcPr>
          <w:p>
            <w:r>
              <w:rPr>
                <w:sz w:val="18"/>
              </w:rPr>
              <w:t>_______________</w:t>
            </w:r>
          </w:p>
        </w:tc>
        <w:tc>
          <w:tcPr>
            <w:tcW w:type="dxa" w:w="2339"/>
            <w:shd w:val="clear" w:color="auto" w:fill="F2F7FB"/>
          </w:tcPr>
          <w:p>
            <w:r>
              <w:rPr>
                <w:sz w:val="18"/>
              </w:rPr>
              <w:t>Februari 2026</w:t>
            </w:r>
          </w:p>
        </w:tc>
      </w:tr>
      <w:tr>
        <w:tc>
          <w:tcPr>
            <w:tcW w:type="dxa" w:w="2339"/>
            <w:shd w:val="clear" w:color="auto" w:fill="DEEAF1"/>
          </w:tcPr>
          <w:p>
            <w:r>
              <w:rPr>
                <w:sz w:val="18"/>
              </w:rPr>
              <w:t>Menyetujui</w:t>
            </w:r>
          </w:p>
        </w:tc>
        <w:tc>
          <w:tcPr>
            <w:tcW w:type="dxa" w:w="2339"/>
            <w:shd w:val="clear" w:color="auto" w:fill="DEEAF1"/>
          </w:tcPr>
          <w:p>
            <w:r>
              <w:rPr>
                <w:sz w:val="18"/>
              </w:rPr>
              <w:t>Direktur IT &amp; Digital</w:t>
            </w:r>
          </w:p>
        </w:tc>
        <w:tc>
          <w:tcPr>
            <w:tcW w:type="dxa" w:w="2339"/>
            <w:shd w:val="clear" w:color="auto" w:fill="DEEAF1"/>
          </w:tcPr>
          <w:p>
            <w:r>
              <w:rPr>
                <w:sz w:val="18"/>
              </w:rPr>
              <w:t>_______________</w:t>
            </w:r>
          </w:p>
        </w:tc>
        <w:tc>
          <w:tcPr>
            <w:tcW w:type="dxa" w:w="2339"/>
            <w:shd w:val="clear" w:color="auto" w:fill="DEEAF1"/>
          </w:tcPr>
          <w:p>
            <w:r>
              <w:rPr>
                <w:sz w:val="18"/>
              </w:rPr>
              <w:t>Februari 2026</w:t>
            </w:r>
          </w:p>
        </w:tc>
      </w:tr>
    </w:tbl>
    <w:p>
      <w:r>
        <w:br w:type="page"/>
      </w:r>
    </w:p>
    <w:p>
      <w:pPr>
        <w:spacing w:before="280" w:after="120"/>
        <w:pBdr>
          <w:bottom w:val="single" w:sz="6" w:color="1F497D"/>
        </w:pBdr>
      </w:pPr>
      <w:r>
        <w:rPr>
          <w:b/>
          <w:color w:val="1F497D"/>
          <w:sz w:val="28"/>
        </w:rPr>
        <w:t>1. PENDAHULUAN DAN TUJUAN</w:t>
      </w:r>
    </w:p>
    <w:p>
      <w:pPr>
        <w:spacing w:before="40" w:after="80"/>
      </w:pPr>
      <w:r>
        <w:rPr>
          <w:sz w:val="22"/>
        </w:rPr>
        <w:t>Standar Pengkodean Aman (Secure Coding Standard) ini menetapkan persyaratan teknis minimum yang wajib dipenuhi oleh seluruh pengembang perangkat lunak, tim DevOps, dan kontraktor pengembangan yang bekerja untuk PT Equity Life Indonesia. Standar ini berlaku untuk semua kode yang dikembangkan secara internal maupun yang dioutsource.</w:t>
      </w:r>
    </w:p>
    <w:p>
      <w:pPr>
        <w:spacing w:before="40" w:after="80"/>
      </w:pPr>
      <w:r>
        <w:rPr>
          <w:sz w:val="22"/>
        </w:rPr>
        <w:t>Standar ini disusun mengacu pada: OWASP Top 10 (2021), OWASP ASVS (Application Security Verification Standard) Level 2, SANS/CWE Top 25 Most Dangerous Software Weaknesses, NIST Secure Software Development Framework (SSDF), dan ISO/IEC 27001:2022 Kontrol 8.25-8.29.</w:t>
      </w:r>
    </w:p>
    <w:p>
      <w:pPr>
        <w:spacing w:before="200" w:after="120"/>
      </w:pPr>
      <w:r>
        <w:rPr>
          <w:b/>
          <w:color w:val="2E74B5"/>
          <w:sz w:val="24"/>
        </w:rPr>
        <w:t>1.1 Prinsip Dasar Secure by Design</w:t>
      </w:r>
    </w:p>
    <w:tbl>
      <w:tblPr>
        <w:tblStyle w:val="TableGrid"/>
        <w:tblW w:type="auto" w:w="0"/>
        <w:tblLook w:firstColumn="1" w:firstRow="1" w:lastColumn="0" w:lastRow="0" w:noHBand="0" w:noVBand="1" w:val="04A0"/>
      </w:tblPr>
      <w:tblGrid>
        <w:gridCol w:w="4677"/>
        <w:gridCol w:w="4677"/>
      </w:tblGrid>
      <w:tr>
        <w:tc>
          <w:tcPr>
            <w:tcW w:type="dxa" w:w="4677"/>
            <w:shd w:val="clear" w:color="auto" w:fill="1F497D"/>
          </w:tcPr>
          <w:p>
            <w:r>
              <w:rPr>
                <w:b/>
                <w:color w:val="FFFFFF"/>
                <w:sz w:val="18"/>
              </w:rPr>
              <w:t>Prinsip</w:t>
            </w:r>
          </w:p>
        </w:tc>
        <w:tc>
          <w:tcPr>
            <w:tcW w:type="dxa" w:w="4677"/>
            <w:shd w:val="clear" w:color="auto" w:fill="1F497D"/>
          </w:tcPr>
          <w:p>
            <w:r>
              <w:rPr>
                <w:b/>
                <w:color w:val="FFFFFF"/>
                <w:sz w:val="18"/>
              </w:rPr>
              <w:t>Deskripsi</w:t>
            </w:r>
          </w:p>
        </w:tc>
      </w:tr>
      <w:tr>
        <w:tc>
          <w:tcPr>
            <w:tcW w:type="dxa" w:w="4677"/>
            <w:shd w:val="clear" w:color="auto" w:fill="DEEAF1"/>
          </w:tcPr>
          <w:p>
            <w:r>
              <w:rPr>
                <w:sz w:val="18"/>
              </w:rPr>
              <w:t>Defense in Depth</w:t>
            </w:r>
          </w:p>
        </w:tc>
        <w:tc>
          <w:tcPr>
            <w:tcW w:type="dxa" w:w="4677"/>
            <w:shd w:val="clear" w:color="auto" w:fill="DEEAF1"/>
          </w:tcPr>
          <w:p>
            <w:r>
              <w:rPr>
                <w:sz w:val="18"/>
              </w:rPr>
              <w:t>Terapkan multiple layers of security; jangan mengandalkan satu mekanisme keamanan saja</w:t>
            </w:r>
          </w:p>
        </w:tc>
      </w:tr>
      <w:tr>
        <w:tc>
          <w:tcPr>
            <w:tcW w:type="dxa" w:w="4677"/>
            <w:shd w:val="clear" w:color="auto" w:fill="F2F7FB"/>
          </w:tcPr>
          <w:p>
            <w:r>
              <w:rPr>
                <w:sz w:val="18"/>
              </w:rPr>
              <w:t>Least Privilege</w:t>
            </w:r>
          </w:p>
        </w:tc>
        <w:tc>
          <w:tcPr>
            <w:tcW w:type="dxa" w:w="4677"/>
            <w:shd w:val="clear" w:color="auto" w:fill="F2F7FB"/>
          </w:tcPr>
          <w:p>
            <w:r>
              <w:rPr>
                <w:sz w:val="18"/>
              </w:rPr>
              <w:t>Komponen dan proses hanya memiliki izin minimal yang diperlukan untuk fungsinya</w:t>
            </w:r>
          </w:p>
        </w:tc>
      </w:tr>
      <w:tr>
        <w:tc>
          <w:tcPr>
            <w:tcW w:type="dxa" w:w="4677"/>
            <w:shd w:val="clear" w:color="auto" w:fill="DEEAF1"/>
          </w:tcPr>
          <w:p>
            <w:r>
              <w:rPr>
                <w:sz w:val="18"/>
              </w:rPr>
              <w:t>Fail Securely</w:t>
            </w:r>
          </w:p>
        </w:tc>
        <w:tc>
          <w:tcPr>
            <w:tcW w:type="dxa" w:w="4677"/>
            <w:shd w:val="clear" w:color="auto" w:fill="DEEAF1"/>
          </w:tcPr>
          <w:p>
            <w:r>
              <w:rPr>
                <w:sz w:val="18"/>
              </w:rPr>
              <w:t>Ketika terjadi kegagalan/exception, sistem harus fail ke kondisi yang aman; jangan mengekspos informasi sensitif</w:t>
            </w:r>
          </w:p>
        </w:tc>
      </w:tr>
      <w:tr>
        <w:tc>
          <w:tcPr>
            <w:tcW w:type="dxa" w:w="4677"/>
            <w:shd w:val="clear" w:color="auto" w:fill="F2F7FB"/>
          </w:tcPr>
          <w:p>
            <w:r>
              <w:rPr>
                <w:sz w:val="18"/>
              </w:rPr>
              <w:t>Zero Trust</w:t>
            </w:r>
          </w:p>
        </w:tc>
        <w:tc>
          <w:tcPr>
            <w:tcW w:type="dxa" w:w="4677"/>
            <w:shd w:val="clear" w:color="auto" w:fill="F2F7FB"/>
          </w:tcPr>
          <w:p>
            <w:r>
              <w:rPr>
                <w:sz w:val="18"/>
              </w:rPr>
              <w:t>Jangan pernah trust input apapun tanpa validasi; bahkan data dari database internal atau service internal</w:t>
            </w:r>
          </w:p>
        </w:tc>
      </w:tr>
      <w:tr>
        <w:tc>
          <w:tcPr>
            <w:tcW w:type="dxa" w:w="4677"/>
            <w:shd w:val="clear" w:color="auto" w:fill="DEEAF1"/>
          </w:tcPr>
          <w:p>
            <w:r>
              <w:rPr>
                <w:sz w:val="18"/>
              </w:rPr>
              <w:t>Security by Default</w:t>
            </w:r>
          </w:p>
        </w:tc>
        <w:tc>
          <w:tcPr>
            <w:tcW w:type="dxa" w:w="4677"/>
            <w:shd w:val="clear" w:color="auto" w:fill="DEEAF1"/>
          </w:tcPr>
          <w:p>
            <w:r>
              <w:rPr>
                <w:sz w:val="18"/>
              </w:rPr>
              <w:t>Konfigurasi default harus aman; fitur yang berisiko dinonaktifkan secara default</w:t>
            </w:r>
          </w:p>
        </w:tc>
      </w:tr>
      <w:tr>
        <w:tc>
          <w:tcPr>
            <w:tcW w:type="dxa" w:w="4677"/>
            <w:shd w:val="clear" w:color="auto" w:fill="F2F7FB"/>
          </w:tcPr>
          <w:p>
            <w:r>
              <w:rPr>
                <w:sz w:val="18"/>
              </w:rPr>
              <w:t>Keep It Simple</w:t>
            </w:r>
          </w:p>
        </w:tc>
        <w:tc>
          <w:tcPr>
            <w:tcW w:type="dxa" w:w="4677"/>
            <w:shd w:val="clear" w:color="auto" w:fill="F2F7FB"/>
          </w:tcPr>
          <w:p>
            <w:r>
              <w:rPr>
                <w:sz w:val="18"/>
              </w:rPr>
              <w:t>Kompleksitas adalah musuh keamanan; kode yang sederhana lebih mudah diaudit</w:t>
            </w:r>
          </w:p>
        </w:tc>
      </w:tr>
      <w:tr>
        <w:tc>
          <w:tcPr>
            <w:tcW w:type="dxa" w:w="4677"/>
            <w:shd w:val="clear" w:color="auto" w:fill="DEEAF1"/>
          </w:tcPr>
          <w:p>
            <w:r>
              <w:rPr>
                <w:sz w:val="18"/>
              </w:rPr>
              <w:t>Avoid Security through Obscurity</w:t>
            </w:r>
          </w:p>
        </w:tc>
        <w:tc>
          <w:tcPr>
            <w:tcW w:type="dxa" w:w="4677"/>
            <w:shd w:val="clear" w:color="auto" w:fill="DEEAF1"/>
          </w:tcPr>
          <w:p>
            <w:r>
              <w:rPr>
                <w:sz w:val="18"/>
              </w:rPr>
              <w:t>Jangan mengandalkan kerahasiaan algoritma/logika sebagai mekanisme keamanan utama</w:t>
            </w:r>
          </w:p>
        </w:tc>
      </w:tr>
      <w:tr>
        <w:tc>
          <w:tcPr>
            <w:tcW w:type="dxa" w:w="4677"/>
            <w:shd w:val="clear" w:color="auto" w:fill="F2F7FB"/>
          </w:tcPr>
          <w:p>
            <w:r>
              <w:rPr>
                <w:sz w:val="18"/>
              </w:rPr>
              <w:t>Privacy by Design</w:t>
            </w:r>
          </w:p>
        </w:tc>
        <w:tc>
          <w:tcPr>
            <w:tcW w:type="dxa" w:w="4677"/>
            <w:shd w:val="clear" w:color="auto" w:fill="F2F7FB"/>
          </w:tcPr>
          <w:p>
            <w:r>
              <w:rPr>
                <w:sz w:val="18"/>
              </w:rPr>
              <w:t>Pertimbangan privasi harus ada sejak fase desain, bukan ditambahkan belakangan</w:t>
            </w:r>
          </w:p>
        </w:tc>
      </w:tr>
    </w:tbl>
    <w:p/>
    <w:p>
      <w:r>
        <w:br w:type="page"/>
      </w:r>
    </w:p>
    <w:p>
      <w:pPr>
        <w:spacing w:before="280" w:after="120"/>
        <w:pBdr>
          <w:bottom w:val="single" w:sz="6" w:color="1F497D"/>
        </w:pBdr>
      </w:pPr>
      <w:r>
        <w:rPr>
          <w:b/>
          <w:color w:val="1F497D"/>
          <w:sz w:val="28"/>
        </w:rPr>
        <w:t>2. VALIDASI INPUT DAN OUTPUT ENCODING</w:t>
      </w:r>
    </w:p>
    <w:tbl>
      <w:tblPr>
        <w:tblStyle w:val="TableGrid"/>
        <w:tblW w:type="auto" w:w="0"/>
        <w:tblLook w:firstColumn="1" w:firstRow="1" w:lastColumn="0" w:lastRow="0" w:noHBand="0" w:noVBand="1" w:val="04A0"/>
      </w:tblPr>
      <w:tblGrid>
        <w:gridCol w:w="9355"/>
      </w:tblGrid>
      <w:tr>
        <w:tc>
          <w:tcPr>
            <w:tcW w:type="dxa" w:w="9355"/>
            <w:shd w:val="clear" w:color="auto" w:fill="EBF3FB"/>
          </w:tcPr>
          <w:p>
            <w:pPr>
              <w:spacing w:before="100" w:after="100"/>
              <w:ind w:left="170"/>
            </w:pPr>
            <w:r>
              <w:rPr>
                <w:i/>
                <w:sz w:val="20"/>
              </w:rPr>
              <w:t>Hampir semua kerentanan injeksi (SQL Injection, XSS, Command Injection) disebabkan oleh kegagalan validasi input. Validasi input adalah garis pertahanan pertama dan paling kritis.</w:t>
            </w:r>
          </w:p>
        </w:tc>
      </w:tr>
    </w:tbl>
    <w:p>
      <w:pPr>
        <w:spacing w:after="40"/>
      </w:pPr>
    </w:p>
    <w:tbl>
      <w:tblPr>
        <w:tblStyle w:val="TableGrid"/>
        <w:tblW w:type="auto" w:w="0"/>
        <w:tblLook w:firstColumn="1" w:firstRow="1" w:lastColumn="0" w:lastRow="0" w:noHBand="0" w:noVBand="1" w:val="04A0"/>
      </w:tblPr>
      <w:tblGrid>
        <w:gridCol w:w="9355"/>
      </w:tblGrid>
      <w:tr>
        <w:tc>
          <w:tcPr>
            <w:tcW w:type="dxa" w:w="9355"/>
            <w:shd w:val="clear" w:color="auto" w:fill="8B0000"/>
          </w:tcPr>
          <w:p>
            <w:pPr>
              <w:spacing w:before="60" w:after="60"/>
              <w:ind w:left="170"/>
            </w:pPr>
            <w:r>
              <w:rPr>
                <w:b/>
                <w:color w:val="FFFFFF"/>
                <w:sz w:val="20"/>
              </w:rPr>
              <w:t>[IV-001] VALIDASI SEMUA INPUT - Whitelist Approach  —  Severity: CRITICAL</w:t>
            </w:r>
          </w:p>
        </w:tc>
      </w:tr>
      <w:tr>
        <w:tc>
          <w:tcPr>
            <w:tcW w:type="dxa" w:w="9355"/>
            <w:shd w:val="clear" w:color="auto" w:fill="FFB3B3"/>
          </w:tcPr>
          <w:p>
            <w:pPr>
              <w:spacing w:before="60" w:after="60"/>
              <w:ind w:left="170"/>
            </w:pPr>
            <w:r>
              <w:rPr>
                <w:sz w:val="18"/>
              </w:rPr>
              <w:t>Semua input yang diterima dari pengguna, API eksternal, parameter URL, cookie, header HTTP, maupun data dari database HARUS divalidasi. Gunakan whitelist (allow-list) — tentukan apa yang DIIZINKAN, bukan apa yang dilarang. Tolak input yang tidak sesuai dengan format yang diharapkan.</w:t>
            </w:r>
          </w:p>
        </w:tc>
      </w:tr>
    </w:tbl>
    <w:p>
      <w:pPr>
        <w:spacing w:after="40"/>
      </w:pPr>
    </w:p>
    <w:tbl>
      <w:tblPr>
        <w:tblStyle w:val="TableGrid"/>
        <w:tblW w:type="auto" w:w="0"/>
        <w:tblLook w:firstColumn="1" w:firstRow="1" w:lastColumn="0" w:lastRow="0" w:noHBand="0" w:noVBand="1" w:val="04A0"/>
      </w:tblPr>
      <w:tblGrid>
        <w:gridCol w:w="4677"/>
        <w:gridCol w:w="4677"/>
      </w:tblGrid>
      <w:tr>
        <w:tc>
          <w:tcPr>
            <w:tcW w:type="dxa" w:w="4677"/>
            <w:shd w:val="clear" w:color="auto" w:fill="3B0A0A"/>
          </w:tcPr>
          <w:p>
            <w:r>
              <w:rPr>
                <w:rFonts w:ascii="Courier New" w:hAnsi="Courier New"/>
                <w:color w:val="FF8080"/>
                <w:sz w:val="16"/>
              </w:rPr>
              <w:t>❌ JANGAN (Vulnerable)</w:t>
              <w:br/>
              <w:t># ❌ Blacklist - mudah di-bypass</w:t>
              <w:br/>
              <w:t>def validate_name(name):</w:t>
              <w:br/>
              <w:t xml:space="preserve">    blacklist = ['&lt;', '&gt;', '"', "'"]</w:t>
              <w:br/>
              <w:t xml:space="preserve">    for char in blacklist:</w:t>
              <w:br/>
              <w:t xml:space="preserve">        if char in name: return False</w:t>
              <w:br/>
              <w:t xml:space="preserve">    return True</w:t>
            </w:r>
          </w:p>
        </w:tc>
        <w:tc>
          <w:tcPr>
            <w:tcW w:type="dxa" w:w="4677"/>
            <w:shd w:val="clear" w:color="auto" w:fill="0A2B0A"/>
          </w:tcPr>
          <w:p>
            <w:r>
              <w:rPr>
                <w:rFonts w:ascii="Courier New" w:hAnsi="Courier New"/>
                <w:color w:val="80FF80"/>
                <w:sz w:val="16"/>
              </w:rPr>
              <w:t>✅ LAKUKAN (Secure)</w:t>
              <w:br/>
              <w:t># ✅ Whitelist - robust</w:t>
              <w:br/>
              <w:t>import re</w:t>
              <w:br/>
              <w:t>def validate_name(name: str) -&gt; bool:</w:t>
              <w:br/>
              <w:t xml:space="preserve">    # Hanya huruf, spasi, tanda hubung</w:t>
              <w:br/>
              <w:t xml:space="preserve">    pattern = r'^[a-zA-Z\s\-]{2,100}$'</w:t>
              <w:br/>
              <w:t xml:space="preserve">    return bool(re.match(pattern, name))</w:t>
              <w:br/>
              <w:br/>
              <w:t># Validasi email</w:t>
              <w:br/>
              <w:t>def validate_email(email: str) -&gt; bool:</w:t>
              <w:br/>
              <w:t xml:space="preserve">    pattern = r'^[a-zA-Z0-9._%+\-]+@[a-zA-Z0-9.\-]+\.[a-zA-Z]{2,}$'</w:t>
              <w:br/>
              <w:t xml:space="preserve">    return bool(re.match(pattern, email))</w:t>
            </w:r>
          </w:p>
        </w:tc>
      </w:tr>
    </w:tbl>
    <w:p>
      <w:pPr>
        <w:spacing w:after="80"/>
      </w:pPr>
    </w:p>
    <w:tbl>
      <w:tblPr>
        <w:tblStyle w:val="TableGrid"/>
        <w:tblW w:type="auto" w:w="0"/>
        <w:tblLook w:firstColumn="1" w:firstRow="1" w:lastColumn="0" w:lastRow="0" w:noHBand="0" w:noVBand="1" w:val="04A0"/>
      </w:tblPr>
      <w:tblGrid>
        <w:gridCol w:w="9355"/>
      </w:tblGrid>
      <w:tr>
        <w:tc>
          <w:tcPr>
            <w:tcW w:type="dxa" w:w="9355"/>
            <w:shd w:val="clear" w:color="auto" w:fill="8B0000"/>
          </w:tcPr>
          <w:p>
            <w:pPr>
              <w:spacing w:before="60" w:after="60"/>
              <w:ind w:left="170"/>
            </w:pPr>
            <w:r>
              <w:rPr>
                <w:b/>
                <w:color w:val="FFFFFF"/>
                <w:sz w:val="20"/>
              </w:rPr>
              <w:t>[IV-002] CEGAH SQL INJECTION - Parameterized Queries WAJIB  —  Severity: CRITICAL</w:t>
            </w:r>
          </w:p>
        </w:tc>
      </w:tr>
      <w:tr>
        <w:tc>
          <w:tcPr>
            <w:tcW w:type="dxa" w:w="9355"/>
            <w:shd w:val="clear" w:color="auto" w:fill="FFB3B3"/>
          </w:tcPr>
          <w:p>
            <w:pPr>
              <w:spacing w:before="60" w:after="60"/>
              <w:ind w:left="170"/>
            </w:pPr>
            <w:r>
              <w:rPr>
                <w:sz w:val="18"/>
              </w:rPr>
              <w:t>String concatenation untuk membangun query SQL adalah DILARANG KERAS. Wajib menggunakan Parameterized Queries / Prepared Statements atau ORM yang aman. Berlaku untuk semua database: MySQL, PostgreSQL, Oracle, MSSQL, MongoDB.</w:t>
            </w:r>
          </w:p>
        </w:tc>
      </w:tr>
    </w:tbl>
    <w:p>
      <w:pPr>
        <w:spacing w:after="40"/>
      </w:pPr>
    </w:p>
    <w:tbl>
      <w:tblPr>
        <w:tblStyle w:val="TableGrid"/>
        <w:tblW w:type="auto" w:w="0"/>
        <w:tblLook w:firstColumn="1" w:firstRow="1" w:lastColumn="0" w:lastRow="0" w:noHBand="0" w:noVBand="1" w:val="04A0"/>
      </w:tblPr>
      <w:tblGrid>
        <w:gridCol w:w="4677"/>
        <w:gridCol w:w="4677"/>
      </w:tblGrid>
      <w:tr>
        <w:tc>
          <w:tcPr>
            <w:tcW w:type="dxa" w:w="4677"/>
            <w:shd w:val="clear" w:color="auto" w:fill="3B0A0A"/>
          </w:tcPr>
          <w:p>
            <w:r>
              <w:rPr>
                <w:rFonts w:ascii="Courier New" w:hAnsi="Courier New"/>
                <w:color w:val="FF8080"/>
                <w:sz w:val="16"/>
              </w:rPr>
              <w:t>❌ JANGAN (Vulnerable)</w:t>
              <w:br/>
              <w:t># ❌ SQL Injection - SANGAT BERBAHAYA</w:t>
              <w:br/>
              <w:t>query = "SELECT * FROM polis WHERE</w:t>
              <w:br/>
              <w:t xml:space="preserve">  nasabah_id = " + user_input</w:t>
              <w:br/>
              <w:t>cursor.execute(query)</w:t>
            </w:r>
          </w:p>
        </w:tc>
        <w:tc>
          <w:tcPr>
            <w:tcW w:type="dxa" w:w="4677"/>
            <w:shd w:val="clear" w:color="auto" w:fill="0A2B0A"/>
          </w:tcPr>
          <w:p>
            <w:r>
              <w:rPr>
                <w:rFonts w:ascii="Courier New" w:hAnsi="Courier New"/>
                <w:color w:val="80FF80"/>
                <w:sz w:val="16"/>
              </w:rPr>
              <w:t>✅ LAKUKAN (Secure)</w:t>
              <w:br/>
              <w:t># ✅ Parameterized query</w:t>
              <w:br/>
              <w:t>query = "SELECT id, no_polis, produk FROM polis"</w:t>
              <w:br/>
              <w:t xml:space="preserve">        " WHERE nasabah_id = %s AND status = %s"</w:t>
              <w:br/>
              <w:t>cursor.execute(query, (user_input, 'aktif'))</w:t>
              <w:br/>
              <w:br/>
              <w:t># ✅ Dengan ORM (SQLAlchemy)</w:t>
              <w:br/>
              <w:t>polices = db.session.query(Polis)\</w:t>
              <w:br/>
              <w:t xml:space="preserve">    .filter(Polis.nasabah_id == user_id,</w:t>
              <w:br/>
              <w:t xml:space="preserve">            Polis.status == 'aktif').all()</w:t>
            </w:r>
          </w:p>
        </w:tc>
      </w:tr>
    </w:tbl>
    <w:p>
      <w:pPr>
        <w:spacing w:after="80"/>
      </w:pPr>
    </w:p>
    <w:tbl>
      <w:tblPr>
        <w:tblStyle w:val="TableGrid"/>
        <w:tblW w:type="auto" w:w="0"/>
        <w:tblLook w:firstColumn="1" w:firstRow="1" w:lastColumn="0" w:lastRow="0" w:noHBand="0" w:noVBand="1" w:val="04A0"/>
      </w:tblPr>
      <w:tblGrid>
        <w:gridCol w:w="9355"/>
      </w:tblGrid>
      <w:tr>
        <w:tc>
          <w:tcPr>
            <w:tcW w:type="dxa" w:w="9355"/>
            <w:shd w:val="clear" w:color="auto" w:fill="8B0000"/>
          </w:tcPr>
          <w:p>
            <w:pPr>
              <w:spacing w:before="60" w:after="60"/>
              <w:ind w:left="170"/>
            </w:pPr>
            <w:r>
              <w:rPr>
                <w:b/>
                <w:color w:val="FFFFFF"/>
                <w:sz w:val="20"/>
              </w:rPr>
              <w:t>[IV-003] CEGAH XSS - Output Encoding Wajib  —  Severity: CRITICAL</w:t>
            </w:r>
          </w:p>
        </w:tc>
      </w:tr>
      <w:tr>
        <w:tc>
          <w:tcPr>
            <w:tcW w:type="dxa" w:w="9355"/>
            <w:shd w:val="clear" w:color="auto" w:fill="FFB3B3"/>
          </w:tcPr>
          <w:p>
            <w:pPr>
              <w:spacing w:before="60" w:after="60"/>
              <w:ind w:left="170"/>
            </w:pPr>
            <w:r>
              <w:rPr>
                <w:sz w:val="18"/>
              </w:rPr>
              <w:t>Semua output yang menampilkan data dari pengguna ke halaman HTML HARUS di-encode. Gunakan library encoding yang tepat; jangan membuat encoding manual. Terapkan Content Security Policy (CSP) header yang ketat.</w:t>
            </w:r>
          </w:p>
        </w:tc>
      </w:tr>
    </w:tbl>
    <w:p>
      <w:pPr>
        <w:spacing w:after="40"/>
      </w:pPr>
    </w:p>
    <w:tbl>
      <w:tblPr>
        <w:tblStyle w:val="TableGrid"/>
        <w:tblW w:type="auto" w:w="0"/>
        <w:tblLook w:firstColumn="1" w:firstRow="1" w:lastColumn="0" w:lastRow="0" w:noHBand="0" w:noVBand="1" w:val="04A0"/>
      </w:tblPr>
      <w:tblGrid>
        <w:gridCol w:w="4677"/>
        <w:gridCol w:w="4677"/>
      </w:tblGrid>
      <w:tr>
        <w:tc>
          <w:tcPr>
            <w:tcW w:type="dxa" w:w="4677"/>
            <w:shd w:val="clear" w:color="auto" w:fill="3B0A0A"/>
          </w:tcPr>
          <w:p>
            <w:r>
              <w:rPr>
                <w:rFonts w:ascii="Courier New" w:hAnsi="Courier New"/>
                <w:color w:val="FF8080"/>
                <w:sz w:val="16"/>
              </w:rPr>
              <w:t>❌ JANGAN (Vulnerable)</w:t>
              <w:br/>
              <w:t>&lt;!-- ❌ XSS Vulnerability --&gt;</w:t>
              <w:br/>
              <w:t>&lt;div&gt;Selamat datang, {{ user_name }}!&lt;/div&gt;</w:t>
              <w:br/>
              <w:br/>
              <w:t>// ❌ JavaScript DOM XSS</w:t>
              <w:br/>
              <w:t>document.getElementById("name").innerHTML = userName;</w:t>
            </w:r>
          </w:p>
        </w:tc>
        <w:tc>
          <w:tcPr>
            <w:tcW w:type="dxa" w:w="4677"/>
            <w:shd w:val="clear" w:color="auto" w:fill="0A2B0A"/>
          </w:tcPr>
          <w:p>
            <w:r>
              <w:rPr>
                <w:rFonts w:ascii="Courier New" w:hAnsi="Courier New"/>
                <w:color w:val="80FF80"/>
                <w:sz w:val="16"/>
              </w:rPr>
              <w:t>✅ LAKUKAN (Secure)</w:t>
              <w:br/>
              <w:t>&lt;!-- ✅ Auto-escaped (Jinja2/Django) --&gt;</w:t>
              <w:br/>
              <w:t>&lt;div&gt;Selamat datang, {{ user_name | e }}!&lt;/div&gt;</w:t>
              <w:br/>
              <w:br/>
              <w:t>// ✅ DOM XSS safe</w:t>
              <w:br/>
              <w:t>document.getElementById("name").textContent = userName;</w:t>
              <w:br/>
              <w:br/>
              <w:t>// ✅ CSP Header (via server config)</w:t>
              <w:br/>
              <w:t>Content-Security-Policy: default-src 'self';</w:t>
              <w:br/>
              <w:t xml:space="preserve">  script-src 'self'; object-src 'none'</w:t>
            </w:r>
          </w:p>
        </w:tc>
      </w:tr>
    </w:tbl>
    <w:p>
      <w:pPr>
        <w:spacing w:after="80"/>
      </w:pPr>
    </w:p>
    <w:tbl>
      <w:tblPr>
        <w:tblStyle w:val="TableGrid"/>
        <w:tblW w:type="auto" w:w="0"/>
        <w:tblLook w:firstColumn="1" w:firstRow="1" w:lastColumn="0" w:lastRow="0" w:noHBand="0" w:noVBand="1" w:val="04A0"/>
      </w:tblPr>
      <w:tblGrid>
        <w:gridCol w:w="9355"/>
      </w:tblGrid>
      <w:tr>
        <w:tc>
          <w:tcPr>
            <w:tcW w:type="dxa" w:w="9355"/>
            <w:shd w:val="clear" w:color="auto" w:fill="8B0000"/>
          </w:tcPr>
          <w:p>
            <w:pPr>
              <w:spacing w:before="60" w:after="60"/>
              <w:ind w:left="170"/>
            </w:pPr>
            <w:r>
              <w:rPr>
                <w:b/>
                <w:color w:val="FFFFFF"/>
                <w:sz w:val="20"/>
              </w:rPr>
              <w:t>[IV-004] CEGAH COMMAND INJECTION  —  Severity: CRITICAL</w:t>
            </w:r>
          </w:p>
        </w:tc>
      </w:tr>
      <w:tr>
        <w:tc>
          <w:tcPr>
            <w:tcW w:type="dxa" w:w="9355"/>
            <w:shd w:val="clear" w:color="auto" w:fill="FFB3B3"/>
          </w:tcPr>
          <w:p>
            <w:pPr>
              <w:spacing w:before="60" w:after="60"/>
              <w:ind w:left="170"/>
            </w:pPr>
            <w:r>
              <w:rPr>
                <w:sz w:val="18"/>
              </w:rPr>
              <w:t>Hindari menjalankan perintah shell dengan input pengguna. Jika tidak bisa dihindari, gunakan library yang aman dengan argument list (bukan string) dan pastikan input sudah disanitasi ketat.</w:t>
            </w:r>
          </w:p>
        </w:tc>
      </w:tr>
    </w:tbl>
    <w:p>
      <w:pPr>
        <w:spacing w:after="40"/>
      </w:pPr>
    </w:p>
    <w:tbl>
      <w:tblPr>
        <w:tblStyle w:val="TableGrid"/>
        <w:tblW w:type="auto" w:w="0"/>
        <w:tblLook w:firstColumn="1" w:firstRow="1" w:lastColumn="0" w:lastRow="0" w:noHBand="0" w:noVBand="1" w:val="04A0"/>
      </w:tblPr>
      <w:tblGrid>
        <w:gridCol w:w="4677"/>
        <w:gridCol w:w="4677"/>
      </w:tblGrid>
      <w:tr>
        <w:tc>
          <w:tcPr>
            <w:tcW w:type="dxa" w:w="4677"/>
            <w:shd w:val="clear" w:color="auto" w:fill="3B0A0A"/>
          </w:tcPr>
          <w:p>
            <w:r>
              <w:rPr>
                <w:rFonts w:ascii="Courier New" w:hAnsi="Courier New"/>
                <w:color w:val="FF8080"/>
                <w:sz w:val="16"/>
              </w:rPr>
              <w:t>❌ JANGAN (Vulnerable)</w:t>
              <w:br/>
              <w:t># ❌ Command Injection</w:t>
              <w:br/>
              <w:t>import os</w:t>
              <w:br/>
              <w:t>filename = request.args.get("file")</w:t>
              <w:br/>
              <w:t>os.system(f"convert {filename} output.pdf")</w:t>
            </w:r>
          </w:p>
        </w:tc>
        <w:tc>
          <w:tcPr>
            <w:tcW w:type="dxa" w:w="4677"/>
            <w:shd w:val="clear" w:color="auto" w:fill="0A2B0A"/>
          </w:tcPr>
          <w:p>
            <w:r>
              <w:rPr>
                <w:rFonts w:ascii="Courier New" w:hAnsi="Courier New"/>
                <w:color w:val="80FF80"/>
                <w:sz w:val="16"/>
              </w:rPr>
              <w:t>✅ LAKUKAN (Secure)</w:t>
              <w:br/>
              <w:t># ✅ Gunakan subprocess dengan list args</w:t>
              <w:br/>
              <w:t>import subprocess, shlex</w:t>
              <w:br/>
              <w:t>filename = sanitize_filename(request.args.get("file"))</w:t>
              <w:br/>
              <w:t>result = subprocess.run(</w:t>
              <w:br/>
              <w:t xml:space="preserve">    ["convert", filename, "output.pdf"],</w:t>
              <w:br/>
              <w:t xml:space="preserve">    capture_output=True, timeout=30,</w:t>
              <w:br/>
              <w:t xml:space="preserve">    check=True  # raise exception jika gagal</w:t>
              <w:br/>
              <w:t>)</w:t>
            </w:r>
          </w:p>
        </w:tc>
      </w:tr>
    </w:tbl>
    <w:p>
      <w:pPr>
        <w:spacing w:after="80"/>
      </w:pPr>
    </w:p>
    <w:tbl>
      <w:tblPr>
        <w:tblStyle w:val="TableGrid"/>
        <w:tblW w:type="auto" w:w="0"/>
        <w:tblLook w:firstColumn="1" w:firstRow="1" w:lastColumn="0" w:lastRow="0" w:noHBand="0" w:noVBand="1" w:val="04A0"/>
      </w:tblPr>
      <w:tblGrid>
        <w:gridCol w:w="9355"/>
      </w:tblGrid>
      <w:tr>
        <w:tc>
          <w:tcPr>
            <w:tcW w:type="dxa" w:w="9355"/>
            <w:shd w:val="clear" w:color="auto" w:fill="7B3300"/>
          </w:tcPr>
          <w:p>
            <w:pPr>
              <w:spacing w:before="60" w:after="60"/>
              <w:ind w:left="170"/>
            </w:pPr>
            <w:r>
              <w:rPr>
                <w:b/>
                <w:color w:val="FFFFFF"/>
                <w:sz w:val="20"/>
              </w:rPr>
              <w:t>[IV-005] VALIDASI UPLOAD FILE  —  Severity: HIGH</w:t>
            </w:r>
          </w:p>
        </w:tc>
      </w:tr>
      <w:tr>
        <w:tc>
          <w:tcPr>
            <w:tcW w:type="dxa" w:w="9355"/>
            <w:shd w:val="clear" w:color="auto" w:fill="FFD9A0"/>
          </w:tcPr>
          <w:p>
            <w:pPr>
              <w:spacing w:before="60" w:after="60"/>
              <w:ind w:left="170"/>
            </w:pPr>
            <w:r>
              <w:rPr>
                <w:sz w:val="18"/>
              </w:rPr>
              <w:t>Upload file harus divalidasi secara ketat: tipe MIME, ekstensi, ukuran, dan konten file. File yang diupload TIDAK BOLEH disimpan di direktori yang dapat diakses langsung via web. Jalankan antivirus scan sebelum menyimpan.</w:t>
            </w:r>
          </w:p>
        </w:tc>
      </w:tr>
    </w:tbl>
    <w:p>
      <w:pPr>
        <w:spacing w:after="40"/>
      </w:pPr>
    </w:p>
    <w:tbl>
      <w:tblPr>
        <w:tblStyle w:val="TableGrid"/>
        <w:tblW w:type="auto" w:w="0"/>
        <w:tblLook w:firstColumn="1" w:firstRow="1" w:lastColumn="0" w:lastRow="0" w:noHBand="0" w:noVBand="1" w:val="04A0"/>
      </w:tblPr>
      <w:tblGrid>
        <w:gridCol w:w="4677"/>
        <w:gridCol w:w="4677"/>
      </w:tblGrid>
      <w:tr>
        <w:tc>
          <w:tcPr>
            <w:tcW w:type="dxa" w:w="4677"/>
            <w:shd w:val="clear" w:color="auto" w:fill="3B0A0A"/>
          </w:tcPr>
          <w:p>
            <w:r>
              <w:rPr>
                <w:rFonts w:ascii="Courier New" w:hAnsi="Courier New"/>
                <w:color w:val="FF8080"/>
                <w:sz w:val="16"/>
              </w:rPr>
              <w:t>❌ JANGAN (Vulnerable)</w:t>
              <w:br/>
              <w:t># ❌ Tidak ada validasi</w:t>
              <w:br/>
              <w:t>file = request.files["upload"]</w:t>
              <w:br/>
              <w:t>file.save(f"/var/www/static/{file.filename}")</w:t>
            </w:r>
          </w:p>
        </w:tc>
        <w:tc>
          <w:tcPr>
            <w:tcW w:type="dxa" w:w="4677"/>
            <w:shd w:val="clear" w:color="auto" w:fill="0A2B0A"/>
          </w:tcPr>
          <w:p>
            <w:r>
              <w:rPr>
                <w:rFonts w:ascii="Courier New" w:hAnsi="Courier New"/>
                <w:color w:val="80FF80"/>
                <w:sz w:val="16"/>
              </w:rPr>
              <w:t>✅ LAKUKAN (Secure)</w:t>
              <w:br/>
              <w:t># ✅ Validasi lengkap</w:t>
              <w:br/>
              <w:t>import magic, uuid</w:t>
              <w:br/>
              <w:t>ALLOWED_TYPES = {"application/pdf", "image/jpeg"}</w:t>
              <w:br/>
              <w:t>MAX_SIZE = 10 * 1024 * 1024  # 10MB</w:t>
              <w:br/>
              <w:br/>
              <w:t>def secure_upload(file):</w:t>
              <w:br/>
              <w:t xml:space="preserve">    if len(file.read()) &gt; MAX_SIZE:</w:t>
              <w:br/>
              <w:t xml:space="preserve">        raise ValueError("File terlalu besar")</w:t>
              <w:br/>
              <w:t xml:space="preserve">    file.seek(0)</w:t>
              <w:br/>
              <w:t xml:space="preserve">    mime = magic.from_buffer(file.read(1024), mime=True)</w:t>
              <w:br/>
              <w:t xml:space="preserve">    if mime not in ALLOWED_TYPES:</w:t>
              <w:br/>
              <w:t xml:space="preserve">        raise ValueError("Tipe file tidak diizinkan")</w:t>
              <w:br/>
              <w:t xml:space="preserve">    # Simpan di luar web root, nama random</w:t>
              <w:br/>
              <w:t xml:space="preserve">    safe_name = str(uuid.uuid4())</w:t>
              <w:br/>
              <w:t xml:space="preserve">    file.save(f"/var/uploads/secure/{safe_name}")</w:t>
            </w:r>
          </w:p>
        </w:tc>
      </w:tr>
    </w:tbl>
    <w:p>
      <w:pPr>
        <w:spacing w:after="80"/>
      </w:pPr>
    </w:p>
    <w:p>
      <w:r>
        <w:br w:type="page"/>
      </w:r>
    </w:p>
    <w:p>
      <w:pPr>
        <w:spacing w:before="280" w:after="120"/>
        <w:pBdr>
          <w:bottom w:val="single" w:sz="6" w:color="1F497D"/>
        </w:pBdr>
      </w:pPr>
      <w:r>
        <w:rPr>
          <w:b/>
          <w:color w:val="1F497D"/>
          <w:sz w:val="28"/>
        </w:rPr>
        <w:t>3. AUTENTIKASI DAN OTORISASI</w:t>
      </w:r>
    </w:p>
    <w:tbl>
      <w:tblPr>
        <w:tblStyle w:val="TableGrid"/>
        <w:tblW w:type="auto" w:w="0"/>
        <w:tblLook w:firstColumn="1" w:firstRow="1" w:lastColumn="0" w:lastRow="0" w:noHBand="0" w:noVBand="1" w:val="04A0"/>
      </w:tblPr>
      <w:tblGrid>
        <w:gridCol w:w="9355"/>
      </w:tblGrid>
      <w:tr>
        <w:tc>
          <w:tcPr>
            <w:tcW w:type="dxa" w:w="9355"/>
            <w:shd w:val="clear" w:color="auto" w:fill="8B0000"/>
          </w:tcPr>
          <w:p>
            <w:pPr>
              <w:spacing w:before="60" w:after="60"/>
              <w:ind w:left="170"/>
            </w:pPr>
            <w:r>
              <w:rPr>
                <w:b/>
                <w:color w:val="FFFFFF"/>
                <w:sz w:val="20"/>
              </w:rPr>
              <w:t>[AA-001] IMPLEMENTASI AUTENTIKASI YANG KUAT  —  Severity: CRITICAL</w:t>
            </w:r>
          </w:p>
        </w:tc>
      </w:tr>
      <w:tr>
        <w:tc>
          <w:tcPr>
            <w:tcW w:type="dxa" w:w="9355"/>
            <w:shd w:val="clear" w:color="auto" w:fill="FFB3B3"/>
          </w:tcPr>
          <w:p>
            <w:pPr>
              <w:spacing w:before="60" w:after="60"/>
              <w:ind w:left="170"/>
            </w:pPr>
            <w:r>
              <w:rPr>
                <w:sz w:val="18"/>
              </w:rPr>
              <w:t>Gunakan library/framework autentikasi yang sudah teruji; JANGAN implementasi mekanisme autentikasi sendiri dari nol. Persyaratan: password minimal 12 karakter, hash dengan bcrypt/Argon2 (bukan MD5/SHA1), wajib MFA untuk akses sistem kritis, lockout setelah 5 gagal login, dan session timeout.</w:t>
            </w:r>
          </w:p>
        </w:tc>
      </w:tr>
    </w:tbl>
    <w:p>
      <w:pPr>
        <w:spacing w:after="40"/>
      </w:pPr>
    </w:p>
    <w:tbl>
      <w:tblPr>
        <w:tblStyle w:val="TableGrid"/>
        <w:tblW w:type="auto" w:w="0"/>
        <w:tblLook w:firstColumn="1" w:firstRow="1" w:lastColumn="0" w:lastRow="0" w:noHBand="0" w:noVBand="1" w:val="04A0"/>
      </w:tblPr>
      <w:tblGrid>
        <w:gridCol w:w="4677"/>
        <w:gridCol w:w="4677"/>
      </w:tblGrid>
      <w:tr>
        <w:tc>
          <w:tcPr>
            <w:tcW w:type="dxa" w:w="4677"/>
            <w:shd w:val="clear" w:color="auto" w:fill="3B0A0A"/>
          </w:tcPr>
          <w:p>
            <w:r>
              <w:rPr>
                <w:rFonts w:ascii="Courier New" w:hAnsi="Courier New"/>
                <w:color w:val="FF8080"/>
                <w:sz w:val="16"/>
              </w:rPr>
              <w:t>❌ JANGAN (Vulnerable)</w:t>
              <w:br/>
              <w:t># ❌ Hash lemah dan tidak ada salt</w:t>
              <w:br/>
              <w:t>import hashlib</w:t>
              <w:br/>
              <w:t>pwd_hash = hashlib.md5(password.encode()).hexdigest()</w:t>
            </w:r>
          </w:p>
        </w:tc>
        <w:tc>
          <w:tcPr>
            <w:tcW w:type="dxa" w:w="4677"/>
            <w:shd w:val="clear" w:color="auto" w:fill="0A2B0A"/>
          </w:tcPr>
          <w:p>
            <w:r>
              <w:rPr>
                <w:rFonts w:ascii="Courier New" w:hAnsi="Courier New"/>
                <w:color w:val="80FF80"/>
                <w:sz w:val="16"/>
              </w:rPr>
              <w:t>✅ LAKUKAN (Secure)</w:t>
              <w:br/>
              <w:t># ✅ Bcrypt dengan work factor yang aman</w:t>
              <w:br/>
              <w:t>import bcrypt</w:t>
              <w:br/>
              <w:br/>
              <w:t>def hash_password(password: str) -&gt; bytes:</w:t>
              <w:br/>
              <w:t xml:space="preserve">    # work factor 12 = ~250ms, aman dari brute force</w:t>
              <w:br/>
              <w:t xml:space="preserve">    salt = bcrypt.gensalt(rounds=12)</w:t>
              <w:br/>
              <w:t xml:space="preserve">    return bcrypt.hashpw(password.encode(), salt)</w:t>
              <w:br/>
              <w:br/>
              <w:t>def verify_password(password: str, hashed: bytes) -&gt; bool:</w:t>
              <w:br/>
              <w:t xml:space="preserve">    return bcrypt.checkpw(password.encode(), hashed)</w:t>
            </w:r>
          </w:p>
        </w:tc>
      </w:tr>
    </w:tbl>
    <w:p>
      <w:pPr>
        <w:spacing w:after="80"/>
      </w:pPr>
    </w:p>
    <w:tbl>
      <w:tblPr>
        <w:tblStyle w:val="TableGrid"/>
        <w:tblW w:type="auto" w:w="0"/>
        <w:tblLook w:firstColumn="1" w:firstRow="1" w:lastColumn="0" w:lastRow="0" w:noHBand="0" w:noVBand="1" w:val="04A0"/>
      </w:tblPr>
      <w:tblGrid>
        <w:gridCol w:w="9355"/>
      </w:tblGrid>
      <w:tr>
        <w:tc>
          <w:tcPr>
            <w:tcW w:type="dxa" w:w="9355"/>
            <w:shd w:val="clear" w:color="auto" w:fill="8B0000"/>
          </w:tcPr>
          <w:p>
            <w:pPr>
              <w:spacing w:before="60" w:after="60"/>
              <w:ind w:left="170"/>
            </w:pPr>
            <w:r>
              <w:rPr>
                <w:b/>
                <w:color w:val="FFFFFF"/>
                <w:sz w:val="20"/>
              </w:rPr>
              <w:t>[AA-002] OTORISASI - RBAC DAN ENFORCE DI SETIAP LAYER  —  Severity: CRITICAL</w:t>
            </w:r>
          </w:p>
        </w:tc>
      </w:tr>
      <w:tr>
        <w:tc>
          <w:tcPr>
            <w:tcW w:type="dxa" w:w="9355"/>
            <w:shd w:val="clear" w:color="auto" w:fill="FFB3B3"/>
          </w:tcPr>
          <w:p>
            <w:pPr>
              <w:spacing w:before="60" w:after="60"/>
              <w:ind w:left="170"/>
            </w:pPr>
            <w:r>
              <w:rPr>
                <w:sz w:val="18"/>
              </w:rPr>
              <w:t>Otorisasi (authorization) HARUS diverifikasi di setiap layer: API endpoint, business logic, dan database query. Jangan hanya mengandalkan UI untuk menyembunyikan fitur. Terapkan prinsip Insecure Direct Object Reference (IDOR) protection: user tidak boleh mengakses resource milik user lain.</w:t>
            </w:r>
          </w:p>
        </w:tc>
      </w:tr>
    </w:tbl>
    <w:p>
      <w:pPr>
        <w:spacing w:after="40"/>
      </w:pPr>
    </w:p>
    <w:tbl>
      <w:tblPr>
        <w:tblStyle w:val="TableGrid"/>
        <w:tblW w:type="auto" w:w="0"/>
        <w:tblLook w:firstColumn="1" w:firstRow="1" w:lastColumn="0" w:lastRow="0" w:noHBand="0" w:noVBand="1" w:val="04A0"/>
      </w:tblPr>
      <w:tblGrid>
        <w:gridCol w:w="4677"/>
        <w:gridCol w:w="4677"/>
      </w:tblGrid>
      <w:tr>
        <w:tc>
          <w:tcPr>
            <w:tcW w:type="dxa" w:w="4677"/>
            <w:shd w:val="clear" w:color="auto" w:fill="3B0A0A"/>
          </w:tcPr>
          <w:p>
            <w:r>
              <w:rPr>
                <w:rFonts w:ascii="Courier New" w:hAnsi="Courier New"/>
                <w:color w:val="FF8080"/>
                <w:sz w:val="16"/>
              </w:rPr>
              <w:t>❌ JANGAN (Vulnerable)</w:t>
              <w:br/>
              <w:t># ❌ IDOR vulnerability</w:t>
              <w:br/>
              <w:t>@app.route("/api/polis/&lt;int:polis_id&gt;")</w:t>
              <w:br/>
              <w:t>@login_required</w:t>
              <w:br/>
              <w:t>def get_polis(polis_id):</w:t>
              <w:br/>
              <w:t xml:space="preserve">    # BAHAYA: user bisa akses polis milik siapapun!</w:t>
              <w:br/>
              <w:t xml:space="preserve">    return Polis.query.get(polis_id).to_dict()</w:t>
            </w:r>
          </w:p>
        </w:tc>
        <w:tc>
          <w:tcPr>
            <w:tcW w:type="dxa" w:w="4677"/>
            <w:shd w:val="clear" w:color="auto" w:fill="0A2B0A"/>
          </w:tcPr>
          <w:p>
            <w:r>
              <w:rPr>
                <w:rFonts w:ascii="Courier New" w:hAnsi="Courier New"/>
                <w:color w:val="80FF80"/>
                <w:sz w:val="16"/>
              </w:rPr>
              <w:t>✅ LAKUKAN (Secure)</w:t>
              <w:br/>
              <w:t># ✅ IDOR protected + RBAC</w:t>
              <w:br/>
              <w:t>@app.route("/api/polis/&lt;int:polis_id&gt;")</w:t>
              <w:br/>
              <w:t>@login_required</w:t>
              <w:br/>
              <w:t>@require_permission("polis.read")</w:t>
              <w:br/>
              <w:t>def get_polis(polis_id):</w:t>
              <w:br/>
              <w:t xml:space="preserve">    polis = Polis.query.filter_by(</w:t>
              <w:br/>
              <w:t xml:space="preserve">        id=polis_id,</w:t>
              <w:br/>
              <w:t xml:space="preserve">        nasabah_id=current_user.nasabah_id  # scope ke user saat ini</w:t>
              <w:br/>
              <w:t xml:space="preserve">    ).first_or_404()</w:t>
              <w:br/>
              <w:t xml:space="preserve">    # Tambahan: audit log setiap akses data polis</w:t>
              <w:br/>
              <w:t xml:space="preserve">    audit_log("polis.read", polis_id, current_user.id)</w:t>
              <w:br/>
              <w:t xml:space="preserve">    return polis.to_dict()</w:t>
            </w:r>
          </w:p>
        </w:tc>
      </w:tr>
    </w:tbl>
    <w:p>
      <w:pPr>
        <w:spacing w:after="80"/>
      </w:pPr>
    </w:p>
    <w:tbl>
      <w:tblPr>
        <w:tblStyle w:val="TableGrid"/>
        <w:tblW w:type="auto" w:w="0"/>
        <w:tblLook w:firstColumn="1" w:firstRow="1" w:lastColumn="0" w:lastRow="0" w:noHBand="0" w:noVBand="1" w:val="04A0"/>
      </w:tblPr>
      <w:tblGrid>
        <w:gridCol w:w="9355"/>
      </w:tblGrid>
      <w:tr>
        <w:tc>
          <w:tcPr>
            <w:tcW w:type="dxa" w:w="9355"/>
            <w:shd w:val="clear" w:color="auto" w:fill="7B3300"/>
          </w:tcPr>
          <w:p>
            <w:pPr>
              <w:spacing w:before="60" w:after="60"/>
              <w:ind w:left="170"/>
            </w:pPr>
            <w:r>
              <w:rPr>
                <w:b/>
                <w:color w:val="FFFFFF"/>
                <w:sz w:val="20"/>
              </w:rPr>
              <w:t>[AA-003] MANAJEMEN SESSION YANG AMAN  —  Severity: HIGH</w:t>
            </w:r>
          </w:p>
        </w:tc>
      </w:tr>
      <w:tr>
        <w:tc>
          <w:tcPr>
            <w:tcW w:type="dxa" w:w="9355"/>
            <w:shd w:val="clear" w:color="auto" w:fill="FFD9A0"/>
          </w:tcPr>
          <w:p>
            <w:pPr>
              <w:spacing w:before="60" w:after="60"/>
              <w:ind w:left="170"/>
            </w:pPr>
            <w:r>
              <w:rPr>
                <w:sz w:val="18"/>
              </w:rPr>
              <w:t>Session token harus: random dan unpredictable (min. 128-bit entropy), invalidated setelah logout (server-side), memiliki idle timeout (30 menit) dan absolute timeout (8 jam), menggunakan Secure + HttpOnly + SameSite=Strict flags untuk cookie.</w:t>
            </w:r>
          </w:p>
        </w:tc>
      </w:tr>
    </w:tbl>
    <w:p>
      <w:pPr>
        <w:spacing w:after="40"/>
      </w:pPr>
    </w:p>
    <w:tbl>
      <w:tblPr>
        <w:tblStyle w:val="TableGrid"/>
        <w:tblW w:type="auto" w:w="0"/>
        <w:tblLook w:firstColumn="1" w:firstRow="1" w:lastColumn="0" w:lastRow="0" w:noHBand="0" w:noVBand="1" w:val="04A0"/>
      </w:tblPr>
      <w:tblGrid>
        <w:gridCol w:w="4677"/>
        <w:gridCol w:w="4677"/>
      </w:tblGrid>
      <w:tr>
        <w:tc>
          <w:tcPr>
            <w:tcW w:type="dxa" w:w="4677"/>
            <w:shd w:val="clear" w:color="auto" w:fill="3B0A0A"/>
          </w:tcPr>
          <w:p>
            <w:r>
              <w:rPr>
                <w:rFonts w:ascii="Courier New" w:hAnsi="Courier New"/>
                <w:color w:val="FF8080"/>
                <w:sz w:val="16"/>
              </w:rPr>
              <w:t>❌ JANGAN (Vulnerable)</w:t>
              <w:br/>
              <w:t>// ❌ Session tidak aman</w:t>
              <w:br/>
              <w:t>Set-Cookie: sessionid=user123; path=/</w:t>
            </w:r>
          </w:p>
        </w:tc>
        <w:tc>
          <w:tcPr>
            <w:tcW w:type="dxa" w:w="4677"/>
            <w:shd w:val="clear" w:color="auto" w:fill="0A2B0A"/>
          </w:tcPr>
          <w:p>
            <w:r>
              <w:rPr>
                <w:rFonts w:ascii="Courier New" w:hAnsi="Courier New"/>
                <w:color w:val="80FF80"/>
                <w:sz w:val="16"/>
              </w:rPr>
              <w:t>✅ LAKUKAN (Secure)</w:t>
              <w:br/>
              <w:t>// ✅ Session cookie yang aman</w:t>
              <w:br/>
              <w:t>Set-Cookie: sessionid=&lt;256bit-random-token&gt;;</w:t>
              <w:br/>
              <w:t xml:space="preserve">  Path=/; Secure; HttpOnly;</w:t>
              <w:br/>
              <w:t xml:space="preserve">  SameSite=Strict; Max-Age=1800</w:t>
              <w:br/>
              <w:br/>
              <w:t># Python: generate secure token</w:t>
              <w:br/>
              <w:t>import secrets</w:t>
              <w:br/>
              <w:t>token = secrets.token_urlsafe(32)  # 256-bit entropy</w:t>
            </w:r>
          </w:p>
        </w:tc>
      </w:tr>
    </w:tbl>
    <w:p>
      <w:pPr>
        <w:spacing w:after="80"/>
      </w:pPr>
    </w:p>
    <w:tbl>
      <w:tblPr>
        <w:tblStyle w:val="TableGrid"/>
        <w:tblW w:type="auto" w:w="0"/>
        <w:tblLook w:firstColumn="1" w:firstRow="1" w:lastColumn="0" w:lastRow="0" w:noHBand="0" w:noVBand="1" w:val="04A0"/>
      </w:tblPr>
      <w:tblGrid>
        <w:gridCol w:w="9355"/>
      </w:tblGrid>
      <w:tr>
        <w:tc>
          <w:tcPr>
            <w:tcW w:type="dxa" w:w="9355"/>
            <w:shd w:val="clear" w:color="auto" w:fill="7B3300"/>
          </w:tcPr>
          <w:p>
            <w:pPr>
              <w:spacing w:before="60" w:after="60"/>
              <w:ind w:left="170"/>
            </w:pPr>
            <w:r>
              <w:rPr>
                <w:b/>
                <w:color w:val="FFFFFF"/>
                <w:sz w:val="20"/>
              </w:rPr>
              <w:t>[AA-004] CEGAH CSRF (Cross-Site Request Forgery)  —  Severity: HIGH</w:t>
            </w:r>
          </w:p>
        </w:tc>
      </w:tr>
      <w:tr>
        <w:tc>
          <w:tcPr>
            <w:tcW w:type="dxa" w:w="9355"/>
            <w:shd w:val="clear" w:color="auto" w:fill="FFD9A0"/>
          </w:tcPr>
          <w:p>
            <w:pPr>
              <w:spacing w:before="60" w:after="60"/>
              <w:ind w:left="170"/>
            </w:pPr>
            <w:r>
              <w:rPr>
                <w:sz w:val="18"/>
              </w:rPr>
              <w:t>Semua state-changing requests (POST, PUT, DELETE, PATCH) HARUS dilindungi dengan CSRF token yang unik per session. Verifikasi CSRF token di server-side. Gunakan SameSite cookie attribute sebagai defense in depth.</w:t>
            </w:r>
          </w:p>
        </w:tc>
      </w:tr>
    </w:tbl>
    <w:p>
      <w:pPr>
        <w:spacing w:after="40"/>
      </w:pPr>
    </w:p>
    <w:tbl>
      <w:tblPr>
        <w:tblStyle w:val="TableGrid"/>
        <w:tblW w:type="auto" w:w="0"/>
        <w:tblLook w:firstColumn="1" w:firstRow="1" w:lastColumn="0" w:lastRow="0" w:noHBand="0" w:noVBand="1" w:val="04A0"/>
      </w:tblPr>
      <w:tblGrid>
        <w:gridCol w:w="4677"/>
        <w:gridCol w:w="4677"/>
      </w:tblGrid>
      <w:tr>
        <w:tc>
          <w:tcPr>
            <w:tcW w:type="dxa" w:w="4677"/>
            <w:shd w:val="clear" w:color="auto" w:fill="3B0A0A"/>
          </w:tcPr>
          <w:p>
            <w:r>
              <w:rPr>
                <w:rFonts w:ascii="Courier New" w:hAnsi="Courier New"/>
                <w:color w:val="FF8080"/>
                <w:sz w:val="16"/>
              </w:rPr>
              <w:t>❌ JANGAN (Vulnerable)</w:t>
              <w:br/>
              <w:t>&lt;!-- ❌ Form tanpa CSRF protection --&gt;</w:t>
              <w:br/>
              <w:t>&lt;form method="POST" action="/api/transfer"&gt;</w:t>
              <w:br/>
              <w:t xml:space="preserve">  &lt;input name="amount" value="1000000"&gt;</w:t>
              <w:br/>
              <w:t xml:space="preserve">  &lt;button&gt;Transfer&lt;/button&gt;</w:t>
              <w:br/>
              <w:t>&lt;/form&gt;</w:t>
            </w:r>
          </w:p>
        </w:tc>
        <w:tc>
          <w:tcPr>
            <w:tcW w:type="dxa" w:w="4677"/>
            <w:shd w:val="clear" w:color="auto" w:fill="0A2B0A"/>
          </w:tcPr>
          <w:p>
            <w:r>
              <w:rPr>
                <w:rFonts w:ascii="Courier New" w:hAnsi="Courier New"/>
                <w:color w:val="80FF80"/>
                <w:sz w:val="16"/>
              </w:rPr>
              <w:t>✅ LAKUKAN (Secure)</w:t>
              <w:br/>
              <w:t>&lt;!-- ✅ Dengan CSRF token --&gt;</w:t>
              <w:br/>
              <w:t>&lt;form method="POST" action="/api/transfer"&gt;</w:t>
              <w:br/>
              <w:t xml:space="preserve">  &lt;input type="hidden" name="csrf_token"</w:t>
              <w:br/>
              <w:t xml:space="preserve">         value="{{ csrf_token() }}"&gt;</w:t>
              <w:br/>
              <w:t xml:space="preserve">  &lt;input name="amount" value="1000000"&gt;</w:t>
              <w:br/>
              <w:t xml:space="preserve">  &lt;button&gt;Transfer&lt;/button&gt;</w:t>
              <w:br/>
              <w:t>&lt;/form&gt;</w:t>
              <w:br/>
              <w:br/>
              <w:t># Server-side: verifikasi di semua POST</w:t>
              <w:br/>
              <w:t>@app.before_request</w:t>
              <w:br/>
              <w:t>def csrf_protect():</w:t>
              <w:br/>
              <w:t xml:space="preserve">    if request.method == "POST":</w:t>
              <w:br/>
              <w:t xml:space="preserve">        validate_csrf(request.form.get("csrf_token"))</w:t>
            </w:r>
          </w:p>
        </w:tc>
      </w:tr>
    </w:tbl>
    <w:p>
      <w:pPr>
        <w:spacing w:after="80"/>
      </w:pPr>
    </w:p>
    <w:p>
      <w:r>
        <w:br w:type="page"/>
      </w:r>
    </w:p>
    <w:p>
      <w:pPr>
        <w:spacing w:before="280" w:after="120"/>
        <w:pBdr>
          <w:bottom w:val="single" w:sz="6" w:color="1F497D"/>
        </w:pBdr>
      </w:pPr>
      <w:r>
        <w:rPr>
          <w:b/>
          <w:color w:val="1F497D"/>
          <w:sz w:val="28"/>
        </w:rPr>
        <w:t>4. KRIPTOGRAFI DAN PENGELOLAAN KUNCI</w:t>
      </w:r>
    </w:p>
    <w:tbl>
      <w:tblPr>
        <w:tblStyle w:val="TableGrid"/>
        <w:tblW w:type="auto" w:w="0"/>
        <w:tblLook w:firstColumn="1" w:firstRow="1" w:lastColumn="0" w:lastRow="0" w:noHBand="0" w:noVBand="1" w:val="04A0"/>
      </w:tblPr>
      <w:tblGrid>
        <w:gridCol w:w="9355"/>
      </w:tblGrid>
      <w:tr>
        <w:tc>
          <w:tcPr>
            <w:tcW w:type="dxa" w:w="9355"/>
            <w:shd w:val="clear" w:color="auto" w:fill="EBF3FB"/>
          </w:tcPr>
          <w:p>
            <w:pPr>
              <w:spacing w:before="100" w:after="100"/>
              <w:ind w:left="170"/>
            </w:pPr>
            <w:r>
              <w:rPr>
                <w:i/>
                <w:sz w:val="20"/>
              </w:rPr>
              <w:t>PT Equity Life Indonesia menetapkan standar kriptografi minimum berikut. Algoritma yang sudah deprecated DILARANG digunakan dalam kode baru.</w:t>
            </w:r>
          </w:p>
        </w:tc>
      </w:tr>
    </w:tbl>
    <w:p>
      <w:pPr>
        <w:spacing w:after="40"/>
      </w:pPr>
    </w:p>
    <w:p>
      <w:pPr>
        <w:spacing w:before="200" w:after="120"/>
      </w:pPr>
      <w:r>
        <w:rPr>
          <w:b/>
          <w:color w:val="2E74B5"/>
          <w:sz w:val="24"/>
        </w:rPr>
        <w:t>4.1 Algoritma yang Diizinkan dan Dilarang</w:t>
      </w:r>
    </w:p>
    <w:tbl>
      <w:tblPr>
        <w:tblStyle w:val="TableGrid"/>
        <w:tblW w:type="auto" w:w="0"/>
        <w:tblLook w:firstColumn="1" w:firstRow="1" w:lastColumn="0" w:lastRow="0" w:noHBand="0" w:noVBand="1" w:val="04A0"/>
      </w:tblPr>
      <w:tblGrid>
        <w:gridCol w:w="3118"/>
        <w:gridCol w:w="3118"/>
        <w:gridCol w:w="3118"/>
      </w:tblGrid>
      <w:tr>
        <w:tc>
          <w:tcPr>
            <w:tcW w:type="dxa" w:w="3118"/>
            <w:shd w:val="clear" w:color="auto" w:fill="1F497D"/>
          </w:tcPr>
          <w:p>
            <w:r>
              <w:rPr>
                <w:b/>
                <w:color w:val="FFFFFF"/>
                <w:sz w:val="18"/>
              </w:rPr>
              <w:t>Kategori</w:t>
            </w:r>
          </w:p>
        </w:tc>
        <w:tc>
          <w:tcPr>
            <w:tcW w:type="dxa" w:w="3118"/>
            <w:shd w:val="clear" w:color="auto" w:fill="1F497D"/>
          </w:tcPr>
          <w:p>
            <w:r>
              <w:rPr>
                <w:b/>
                <w:color w:val="FFFFFF"/>
                <w:sz w:val="18"/>
              </w:rPr>
              <w:t>✅ DIIZINKAN</w:t>
            </w:r>
          </w:p>
        </w:tc>
        <w:tc>
          <w:tcPr>
            <w:tcW w:type="dxa" w:w="3118"/>
            <w:shd w:val="clear" w:color="auto" w:fill="1F497D"/>
          </w:tcPr>
          <w:p>
            <w:r>
              <w:rPr>
                <w:b/>
                <w:color w:val="FFFFFF"/>
                <w:sz w:val="18"/>
              </w:rPr>
              <w:t>❌ DILARANG</w:t>
            </w:r>
          </w:p>
        </w:tc>
      </w:tr>
      <w:tr>
        <w:tc>
          <w:tcPr>
            <w:tcW w:type="dxa" w:w="3118"/>
            <w:shd w:val="clear" w:color="auto" w:fill="DEEAF1"/>
          </w:tcPr>
          <w:p>
            <w:r>
              <w:rPr>
                <w:b/>
                <w:sz w:val="18"/>
              </w:rPr>
              <w:t>Enkripsi Simetris</w:t>
            </w:r>
          </w:p>
        </w:tc>
        <w:tc>
          <w:tcPr>
            <w:tcW w:type="dxa" w:w="3118"/>
            <w:shd w:val="clear" w:color="auto" w:fill="C8E6C9"/>
          </w:tcPr>
          <w:p>
            <w:r>
              <w:rPr>
                <w:sz w:val="18"/>
              </w:rPr>
              <w:t>AES-256-GCM</w:t>
            </w:r>
          </w:p>
        </w:tc>
        <w:tc>
          <w:tcPr>
            <w:tcW w:type="dxa" w:w="3118"/>
            <w:shd w:val="clear" w:color="auto" w:fill="FFB3B3"/>
          </w:tcPr>
          <w:p>
            <w:r>
              <w:rPr>
                <w:sz w:val="18"/>
              </w:rPr>
              <w:t>AES-128-CBC, 3DES, DES, RC4, Blowfish</w:t>
            </w:r>
          </w:p>
        </w:tc>
      </w:tr>
      <w:tr>
        <w:tc>
          <w:tcPr>
            <w:tcW w:type="dxa" w:w="3118"/>
            <w:shd w:val="clear" w:color="auto" w:fill="DEEAF1"/>
          </w:tcPr>
          <w:p>
            <w:r>
              <w:rPr>
                <w:b/>
                <w:sz w:val="18"/>
              </w:rPr>
              <w:t>Enkripsi Asimetris</w:t>
            </w:r>
          </w:p>
        </w:tc>
        <w:tc>
          <w:tcPr>
            <w:tcW w:type="dxa" w:w="3118"/>
            <w:shd w:val="clear" w:color="auto" w:fill="C8E6C9"/>
          </w:tcPr>
          <w:p>
            <w:r>
              <w:rPr>
                <w:sz w:val="18"/>
              </w:rPr>
              <w:t>RSA-2048+ (OAEP padding), ECDSA P-256/P-384, Ed25519</w:t>
            </w:r>
          </w:p>
        </w:tc>
        <w:tc>
          <w:tcPr>
            <w:tcW w:type="dxa" w:w="3118"/>
            <w:shd w:val="clear" w:color="auto" w:fill="FFB3B3"/>
          </w:tcPr>
          <w:p>
            <w:r>
              <w:rPr>
                <w:sz w:val="18"/>
              </w:rPr>
              <w:t>RSA &lt; 2048, RSA-PKCS1v1.5 padding, DSA, Diffie-Hellman &lt; 2048</w:t>
            </w:r>
          </w:p>
        </w:tc>
      </w:tr>
      <w:tr>
        <w:tc>
          <w:tcPr>
            <w:tcW w:type="dxa" w:w="3118"/>
            <w:shd w:val="clear" w:color="auto" w:fill="DEEAF1"/>
          </w:tcPr>
          <w:p>
            <w:r>
              <w:rPr>
                <w:b/>
                <w:sz w:val="18"/>
              </w:rPr>
              <w:t>Hashing (Integritas)</w:t>
            </w:r>
          </w:p>
        </w:tc>
        <w:tc>
          <w:tcPr>
            <w:tcW w:type="dxa" w:w="3118"/>
            <w:shd w:val="clear" w:color="auto" w:fill="C8E6C9"/>
          </w:tcPr>
          <w:p>
            <w:r>
              <w:rPr>
                <w:sz w:val="18"/>
              </w:rPr>
              <w:t>SHA-256, SHA-384, SHA-512, SHA-3</w:t>
            </w:r>
          </w:p>
        </w:tc>
        <w:tc>
          <w:tcPr>
            <w:tcW w:type="dxa" w:w="3118"/>
            <w:shd w:val="clear" w:color="auto" w:fill="FFB3B3"/>
          </w:tcPr>
          <w:p>
            <w:r>
              <w:rPr>
                <w:sz w:val="18"/>
              </w:rPr>
              <w:t>MD5, SHA-1 (untuk keamanan; SHA-1 untuk non-security OK)</w:t>
            </w:r>
          </w:p>
        </w:tc>
      </w:tr>
      <w:tr>
        <w:tc>
          <w:tcPr>
            <w:tcW w:type="dxa" w:w="3118"/>
            <w:shd w:val="clear" w:color="auto" w:fill="DEEAF1"/>
          </w:tcPr>
          <w:p>
            <w:r>
              <w:rPr>
                <w:b/>
                <w:sz w:val="18"/>
              </w:rPr>
              <w:t>Password Hashing</w:t>
            </w:r>
          </w:p>
        </w:tc>
        <w:tc>
          <w:tcPr>
            <w:tcW w:type="dxa" w:w="3118"/>
            <w:shd w:val="clear" w:color="auto" w:fill="C8E6C9"/>
          </w:tcPr>
          <w:p>
            <w:r>
              <w:rPr>
                <w:sz w:val="18"/>
              </w:rPr>
              <w:t>bcrypt (work=12+), Argon2id, scrypt</w:t>
            </w:r>
          </w:p>
        </w:tc>
        <w:tc>
          <w:tcPr>
            <w:tcW w:type="dxa" w:w="3118"/>
            <w:shd w:val="clear" w:color="auto" w:fill="FFB3B3"/>
          </w:tcPr>
          <w:p>
            <w:r>
              <w:rPr>
                <w:sz w:val="18"/>
              </w:rPr>
              <w:t>MD5, SHA-1, SHA-256 tanpa salt (untuk password)</w:t>
            </w:r>
          </w:p>
        </w:tc>
      </w:tr>
      <w:tr>
        <w:tc>
          <w:tcPr>
            <w:tcW w:type="dxa" w:w="3118"/>
            <w:shd w:val="clear" w:color="auto" w:fill="DEEAF1"/>
          </w:tcPr>
          <w:p>
            <w:r>
              <w:rPr>
                <w:b/>
                <w:sz w:val="18"/>
              </w:rPr>
              <w:t>TLS</w:t>
            </w:r>
          </w:p>
        </w:tc>
        <w:tc>
          <w:tcPr>
            <w:tcW w:type="dxa" w:w="3118"/>
            <w:shd w:val="clear" w:color="auto" w:fill="C8E6C9"/>
          </w:tcPr>
          <w:p>
            <w:r>
              <w:rPr>
                <w:sz w:val="18"/>
              </w:rPr>
              <w:t>TLS 1.2 minimum, TLS 1.3 preferred</w:t>
            </w:r>
          </w:p>
        </w:tc>
        <w:tc>
          <w:tcPr>
            <w:tcW w:type="dxa" w:w="3118"/>
            <w:shd w:val="clear" w:color="auto" w:fill="FFB3B3"/>
          </w:tcPr>
          <w:p>
            <w:r>
              <w:rPr>
                <w:sz w:val="18"/>
              </w:rPr>
              <w:t>TLS 1.0, TLS 1.1, SSL v2/v3</w:t>
            </w:r>
          </w:p>
        </w:tc>
      </w:tr>
      <w:tr>
        <w:tc>
          <w:tcPr>
            <w:tcW w:type="dxa" w:w="3118"/>
            <w:shd w:val="clear" w:color="auto" w:fill="DEEAF1"/>
          </w:tcPr>
          <w:p>
            <w:r>
              <w:rPr>
                <w:b/>
                <w:sz w:val="18"/>
              </w:rPr>
              <w:t>Key Exchange</w:t>
            </w:r>
          </w:p>
        </w:tc>
        <w:tc>
          <w:tcPr>
            <w:tcW w:type="dxa" w:w="3118"/>
            <w:shd w:val="clear" w:color="auto" w:fill="C8E6C9"/>
          </w:tcPr>
          <w:p>
            <w:r>
              <w:rPr>
                <w:sz w:val="18"/>
              </w:rPr>
              <w:t>ECDHE, DHE (PFS required)</w:t>
            </w:r>
          </w:p>
        </w:tc>
        <w:tc>
          <w:tcPr>
            <w:tcW w:type="dxa" w:w="3118"/>
            <w:shd w:val="clear" w:color="auto" w:fill="FFB3B3"/>
          </w:tcPr>
          <w:p>
            <w:r>
              <w:rPr>
                <w:sz w:val="18"/>
              </w:rPr>
              <w:t>Static RSA key exchange (no PFS)</w:t>
            </w:r>
          </w:p>
        </w:tc>
      </w:tr>
      <w:tr>
        <w:tc>
          <w:tcPr>
            <w:tcW w:type="dxa" w:w="3118"/>
            <w:shd w:val="clear" w:color="auto" w:fill="DEEAF1"/>
          </w:tcPr>
          <w:p>
            <w:r>
              <w:rPr>
                <w:b/>
                <w:sz w:val="18"/>
              </w:rPr>
              <w:t>MAC / HMAC</w:t>
            </w:r>
          </w:p>
        </w:tc>
        <w:tc>
          <w:tcPr>
            <w:tcW w:type="dxa" w:w="3118"/>
            <w:shd w:val="clear" w:color="auto" w:fill="C8E6C9"/>
          </w:tcPr>
          <w:p>
            <w:r>
              <w:rPr>
                <w:sz w:val="18"/>
              </w:rPr>
              <w:t>HMAC-SHA256+, GMAC (GCM)</w:t>
            </w:r>
          </w:p>
        </w:tc>
        <w:tc>
          <w:tcPr>
            <w:tcW w:type="dxa" w:w="3118"/>
            <w:shd w:val="clear" w:color="auto" w:fill="FFB3B3"/>
          </w:tcPr>
          <w:p>
            <w:r>
              <w:rPr>
                <w:sz w:val="18"/>
              </w:rPr>
              <w:t>HMAC-MD5, HMAC-SHA1 (untuk HMAC keamanan)</w:t>
            </w:r>
          </w:p>
        </w:tc>
      </w:tr>
    </w:tbl>
    <w:p/>
    <w:tbl>
      <w:tblPr>
        <w:tblStyle w:val="TableGrid"/>
        <w:tblW w:type="auto" w:w="0"/>
        <w:tblLook w:firstColumn="1" w:firstRow="1" w:lastColumn="0" w:lastRow="0" w:noHBand="0" w:noVBand="1" w:val="04A0"/>
      </w:tblPr>
      <w:tblGrid>
        <w:gridCol w:w="9355"/>
      </w:tblGrid>
      <w:tr>
        <w:tc>
          <w:tcPr>
            <w:tcW w:type="dxa" w:w="9355"/>
            <w:shd w:val="clear" w:color="auto" w:fill="8B0000"/>
          </w:tcPr>
          <w:p>
            <w:pPr>
              <w:spacing w:before="60" w:after="60"/>
              <w:ind w:left="170"/>
            </w:pPr>
            <w:r>
              <w:rPr>
                <w:b/>
                <w:color w:val="FFFFFF"/>
                <w:sz w:val="20"/>
              </w:rPr>
              <w:t>[CR-001] JANGAN HARDCODE SECRET / KUNCI KRIPTOGRAFI  —  Severity: CRITICAL</w:t>
            </w:r>
          </w:p>
        </w:tc>
      </w:tr>
      <w:tr>
        <w:tc>
          <w:tcPr>
            <w:tcW w:type="dxa" w:w="9355"/>
            <w:shd w:val="clear" w:color="auto" w:fill="FFB3B3"/>
          </w:tcPr>
          <w:p>
            <w:pPr>
              <w:spacing w:before="60" w:after="60"/>
              <w:ind w:left="170"/>
            </w:pPr>
            <w:r>
              <w:rPr>
                <w:sz w:val="18"/>
              </w:rPr>
              <w:t>API key, password, secret key, token, kunci enkripsi, dan credential TIDAK BOLEH ada dalam source code, komentar, atau file konfigurasi yang di-commit ke repository. Gunakan environment variables atau secret management system (HashiCorp Vault, AWS Secrets Manager).</w:t>
            </w:r>
          </w:p>
        </w:tc>
      </w:tr>
    </w:tbl>
    <w:p>
      <w:pPr>
        <w:spacing w:after="40"/>
      </w:pPr>
    </w:p>
    <w:tbl>
      <w:tblPr>
        <w:tblStyle w:val="TableGrid"/>
        <w:tblW w:type="auto" w:w="0"/>
        <w:tblLook w:firstColumn="1" w:firstRow="1" w:lastColumn="0" w:lastRow="0" w:noHBand="0" w:noVBand="1" w:val="04A0"/>
      </w:tblPr>
      <w:tblGrid>
        <w:gridCol w:w="4677"/>
        <w:gridCol w:w="4677"/>
      </w:tblGrid>
      <w:tr>
        <w:tc>
          <w:tcPr>
            <w:tcW w:type="dxa" w:w="4677"/>
            <w:shd w:val="clear" w:color="auto" w:fill="3B0A0A"/>
          </w:tcPr>
          <w:p>
            <w:r>
              <w:rPr>
                <w:rFonts w:ascii="Courier New" w:hAnsi="Courier New"/>
                <w:color w:val="FF8080"/>
                <w:sz w:val="16"/>
              </w:rPr>
              <w:t>❌ JANGAN (Vulnerable)</w:t>
              <w:br/>
              <w:t># ❌ SANGAT BERBAHAYA - hardcoded secrets</w:t>
              <w:br/>
              <w:t>DB_PASSWORD = "Equity@2026!"</w:t>
              <w:br/>
              <w:t>API_KEY = "sk-1234567890abcdef"</w:t>
              <w:br/>
              <w:t>SECRET_KEY = "my-super-secret-key"</w:t>
              <w:br/>
              <w:t>jwt_token = jwt.encode(payload, "hardcoded-secret")</w:t>
            </w:r>
          </w:p>
        </w:tc>
        <w:tc>
          <w:tcPr>
            <w:tcW w:type="dxa" w:w="4677"/>
            <w:shd w:val="clear" w:color="auto" w:fill="0A2B0A"/>
          </w:tcPr>
          <w:p>
            <w:r>
              <w:rPr>
                <w:rFonts w:ascii="Courier New" w:hAnsi="Courier New"/>
                <w:color w:val="80FF80"/>
                <w:sz w:val="16"/>
              </w:rPr>
              <w:t>✅ LAKUKAN (Secure)</w:t>
              <w:br/>
              <w:t># ✅ Gunakan environment variables</w:t>
              <w:br/>
              <w:t>import os</w:t>
              <w:br/>
              <w:t>from vault_client import VaultClient</w:t>
              <w:br/>
              <w:br/>
              <w:t># Dari environment variable</w:t>
              <w:br/>
              <w:t>DB_PASSWORD = os.environ["DB_PASSWORD"]  # set di CI/CD atau k8s secret</w:t>
              <w:br/>
              <w:br/>
              <w:t># Dari secret management system</w:t>
              <w:br/>
              <w:t>vault = VaultClient()</w:t>
              <w:br/>
              <w:t>API_KEY = vault.get_secret("equity-api/prod/api-key")</w:t>
              <w:br/>
              <w:br/>
              <w:t># Pastikan .env tidak di-commit (.gitignore)</w:t>
              <w:br/>
              <w:t># .gitignore wajib berisi: .env, *.key, *.pem, secrets/</w:t>
            </w:r>
          </w:p>
        </w:tc>
      </w:tr>
    </w:tbl>
    <w:p>
      <w:pPr>
        <w:spacing w:after="80"/>
      </w:pPr>
    </w:p>
    <w:tbl>
      <w:tblPr>
        <w:tblStyle w:val="TableGrid"/>
        <w:tblW w:type="auto" w:w="0"/>
        <w:tblLook w:firstColumn="1" w:firstRow="1" w:lastColumn="0" w:lastRow="0" w:noHBand="0" w:noVBand="1" w:val="04A0"/>
      </w:tblPr>
      <w:tblGrid>
        <w:gridCol w:w="9355"/>
      </w:tblGrid>
      <w:tr>
        <w:tc>
          <w:tcPr>
            <w:tcW w:type="dxa" w:w="9355"/>
            <w:shd w:val="clear" w:color="auto" w:fill="8B0000"/>
          </w:tcPr>
          <w:p>
            <w:pPr>
              <w:spacing w:before="60" w:after="60"/>
              <w:ind w:left="170"/>
            </w:pPr>
            <w:r>
              <w:rPr>
                <w:b/>
                <w:color w:val="FFFFFF"/>
                <w:sz w:val="20"/>
              </w:rPr>
              <w:t>[CR-002] ENKRIPSI DATA SENSITIF DI DATABASE  —  Severity: CRITICAL</w:t>
            </w:r>
          </w:p>
        </w:tc>
      </w:tr>
      <w:tr>
        <w:tc>
          <w:tcPr>
            <w:tcW w:type="dxa" w:w="9355"/>
            <w:shd w:val="clear" w:color="auto" w:fill="FFB3B3"/>
          </w:tcPr>
          <w:p>
            <w:pPr>
              <w:spacing w:before="60" w:after="60"/>
              <w:ind w:left="170"/>
            </w:pPr>
            <w:r>
              <w:rPr>
                <w:sz w:val="18"/>
              </w:rPr>
              <w:t>Data yang diklasifikasikan Sangat Rahasia (NIK, data kesehatan, nomor rekening) HARUS dienkripsi sebelum disimpan ke database. Gunakan envelope encryption: enkripsi data dengan DEK (Data Encryption Key), enkripsi DEK dengan KEK (Key Encryption Key) yang disimpan di HSM.</w:t>
            </w:r>
          </w:p>
        </w:tc>
      </w:tr>
    </w:tbl>
    <w:p>
      <w:pPr>
        <w:spacing w:after="40"/>
      </w:pPr>
    </w:p>
    <w:tbl>
      <w:tblPr>
        <w:tblStyle w:val="TableGrid"/>
        <w:tblW w:type="auto" w:w="0"/>
        <w:tblLook w:firstColumn="1" w:firstRow="1" w:lastColumn="0" w:lastRow="0" w:noHBand="0" w:noVBand="1" w:val="04A0"/>
      </w:tblPr>
      <w:tblGrid>
        <w:gridCol w:w="4677"/>
        <w:gridCol w:w="4677"/>
      </w:tblGrid>
      <w:tr>
        <w:tc>
          <w:tcPr>
            <w:tcW w:type="dxa" w:w="4677"/>
            <w:shd w:val="clear" w:color="auto" w:fill="3B0A0A"/>
          </w:tcPr>
          <w:p>
            <w:r>
              <w:rPr>
                <w:rFonts w:ascii="Courier New" w:hAnsi="Courier New"/>
                <w:color w:val="FF8080"/>
                <w:sz w:val="16"/>
              </w:rPr>
              <w:t>❌ JANGAN (Vulnerable)</w:t>
              <w:br/>
              <w:t># ❌ Data nasabah disimpan plain-text</w:t>
              <w:br/>
              <w:t>nasabah.nik = "3201001234560001"</w:t>
              <w:br/>
              <w:t>nasabah.rekening = "12345678901234"</w:t>
              <w:br/>
              <w:t>db.session.add(nasabah)</w:t>
            </w:r>
          </w:p>
        </w:tc>
        <w:tc>
          <w:tcPr>
            <w:tcW w:type="dxa" w:w="4677"/>
            <w:shd w:val="clear" w:color="auto" w:fill="0A2B0A"/>
          </w:tcPr>
          <w:p>
            <w:r>
              <w:rPr>
                <w:rFonts w:ascii="Courier New" w:hAnsi="Courier New"/>
                <w:color w:val="80FF80"/>
                <w:sz w:val="16"/>
              </w:rPr>
              <w:t>✅ LAKUKAN (Secure)</w:t>
              <w:br/>
              <w:t># ✅ Enkripsi field-level</w:t>
              <w:br/>
              <w:t>from cryptography.fernet import Fernet</w:t>
              <w:br/>
              <w:t>from key_manager import get_data_key</w:t>
              <w:br/>
              <w:br/>
              <w:t>class Nasabah(db.Model):</w:t>
              <w:br/>
              <w:t xml:space="preserve">    _nik_encrypted = db.Column(db.LargeBinary)</w:t>
              <w:br/>
              <w:br/>
              <w:t xml:space="preserve">    @property</w:t>
              <w:br/>
              <w:t xml:space="preserve">    def nik(self):</w:t>
              <w:br/>
              <w:t xml:space="preserve">        dek = get_data_key(self.id)</w:t>
              <w:br/>
              <w:t xml:space="preserve">        return Fernet(dek).decrypt(self._nik_encrypted).decode()</w:t>
              <w:br/>
              <w:br/>
              <w:t xml:space="preserve">    @nik.setter</w:t>
              <w:br/>
              <w:t xml:space="preserve">    def nik(self, value):</w:t>
              <w:br/>
              <w:t xml:space="preserve">        dek = get_data_key(self.id)</w:t>
              <w:br/>
              <w:t xml:space="preserve">        self._nik_encrypted = Fernet(dek).encrypt(value.encode())</w:t>
            </w:r>
          </w:p>
        </w:tc>
      </w:tr>
    </w:tbl>
    <w:p>
      <w:pPr>
        <w:spacing w:after="80"/>
      </w:pPr>
    </w:p>
    <w:p>
      <w:r>
        <w:br w:type="page"/>
      </w:r>
    </w:p>
    <w:p>
      <w:pPr>
        <w:spacing w:before="280" w:after="120"/>
        <w:pBdr>
          <w:bottom w:val="single" w:sz="6" w:color="1F497D"/>
        </w:pBdr>
      </w:pPr>
      <w:r>
        <w:rPr>
          <w:b/>
          <w:color w:val="1F497D"/>
          <w:sz w:val="28"/>
        </w:rPr>
        <w:t>5. ERROR HANDLING DAN SECURE LOGGING</w:t>
      </w:r>
    </w:p>
    <w:tbl>
      <w:tblPr>
        <w:tblStyle w:val="TableGrid"/>
        <w:tblW w:type="auto" w:w="0"/>
        <w:tblLook w:firstColumn="1" w:firstRow="1" w:lastColumn="0" w:lastRow="0" w:noHBand="0" w:noVBand="1" w:val="04A0"/>
      </w:tblPr>
      <w:tblGrid>
        <w:gridCol w:w="9355"/>
      </w:tblGrid>
      <w:tr>
        <w:tc>
          <w:tcPr>
            <w:tcW w:type="dxa" w:w="9355"/>
            <w:shd w:val="clear" w:color="auto" w:fill="7B3300"/>
          </w:tcPr>
          <w:p>
            <w:pPr>
              <w:spacing w:before="60" w:after="60"/>
              <w:ind w:left="170"/>
            </w:pPr>
            <w:r>
              <w:rPr>
                <w:b/>
                <w:color w:val="FFFFFF"/>
                <w:sz w:val="20"/>
              </w:rPr>
              <w:t>[EL-001] JANGAN EKSPOS INFORMASI SENSITIF DALAM ERROR  —  Severity: HIGH</w:t>
            </w:r>
          </w:p>
        </w:tc>
      </w:tr>
      <w:tr>
        <w:tc>
          <w:tcPr>
            <w:tcW w:type="dxa" w:w="9355"/>
            <w:shd w:val="clear" w:color="auto" w:fill="FFD9A0"/>
          </w:tcPr>
          <w:p>
            <w:pPr>
              <w:spacing w:before="60" w:after="60"/>
              <w:ind w:left="170"/>
            </w:pPr>
            <w:r>
              <w:rPr>
                <w:sz w:val="18"/>
              </w:rPr>
              <w:t>Pesan error yang ditampilkan ke pengguna (atau API response) TIDAK BOLEH mengandung: stack trace, nama kelas/method, query SQL, path sistem file, versi software, konfigurasi internal, atau data user lain. Tampilkan pesan error generik ke user; log detail internal hanya di server.</w:t>
            </w:r>
          </w:p>
        </w:tc>
      </w:tr>
    </w:tbl>
    <w:p>
      <w:pPr>
        <w:spacing w:after="40"/>
      </w:pPr>
    </w:p>
    <w:tbl>
      <w:tblPr>
        <w:tblStyle w:val="TableGrid"/>
        <w:tblW w:type="auto" w:w="0"/>
        <w:tblLook w:firstColumn="1" w:firstRow="1" w:lastColumn="0" w:lastRow="0" w:noHBand="0" w:noVBand="1" w:val="04A0"/>
      </w:tblPr>
      <w:tblGrid>
        <w:gridCol w:w="4677"/>
        <w:gridCol w:w="4677"/>
      </w:tblGrid>
      <w:tr>
        <w:tc>
          <w:tcPr>
            <w:tcW w:type="dxa" w:w="4677"/>
            <w:shd w:val="clear" w:color="auto" w:fill="3B0A0A"/>
          </w:tcPr>
          <w:p>
            <w:r>
              <w:rPr>
                <w:rFonts w:ascii="Courier New" w:hAnsi="Courier New"/>
                <w:color w:val="FF8080"/>
                <w:sz w:val="16"/>
              </w:rPr>
              <w:t>❌ JANGAN (Vulnerable)</w:t>
              <w:br/>
              <w:t># ❌ Mengekspos detail teknis</w:t>
              <w:br/>
              <w:t>try:</w:t>
              <w:br/>
              <w:t xml:space="preserve">    result = db.execute(query)</w:t>
              <w:br/>
              <w:t>except Exception as e:</w:t>
              <w:br/>
              <w:t xml:space="preserve">    return {"error": str(e), "traceback": traceback.format_exc()}</w:t>
              <w:br/>
              <w:t xml:space="preserve">    # Response: {"error": "column nik does not exist...",</w:t>
              <w:br/>
              <w:t xml:space="preserve">    #  "traceback": "File /app/models.py line 45..."}</w:t>
              <w:br/>
              <w:t xml:space="preserve">    # -&gt; Attacker tahu struktur database!</w:t>
            </w:r>
          </w:p>
        </w:tc>
        <w:tc>
          <w:tcPr>
            <w:tcW w:type="dxa" w:w="4677"/>
            <w:shd w:val="clear" w:color="auto" w:fill="0A2B0A"/>
          </w:tcPr>
          <w:p>
            <w:r>
              <w:rPr>
                <w:rFonts w:ascii="Courier New" w:hAnsi="Courier New"/>
                <w:color w:val="80FF80"/>
                <w:sz w:val="16"/>
              </w:rPr>
              <w:t>✅ LAKUKAN (Secure)</w:t>
              <w:br/>
              <w:t># ✅ Generic error ke user, detail di log</w:t>
              <w:br/>
              <w:t>import logging, uuid</w:t>
              <w:br/>
              <w:t>logger = logging.getLogger(__name__)</w:t>
              <w:br/>
              <w:br/>
              <w:t>try:</w:t>
              <w:br/>
              <w:t xml:space="preserve">    result = db.execute(query)</w:t>
              <w:br/>
              <w:t>except DatabaseError as e:</w:t>
              <w:br/>
              <w:t xml:space="preserve">    error_id = str(uuid.uuid4())[:8]</w:t>
              <w:br/>
              <w:t xml:space="preserve">    logger.error(f"[{error_id}] DB error: {e}",</w:t>
              <w:br/>
              <w:t xml:space="preserve">                 exc_info=True)  # full detail di log</w:t>
              <w:br/>
              <w:t xml:space="preserve">    return {"error": "Terjadi kesalahan sistem.",</w:t>
              <w:br/>
              <w:t xml:space="preserve">            "error_id": error_id}, 500</w:t>
              <w:br/>
              <w:t xml:space="preserve">    # User hanya lihat: {"error": "Terjadi kesalahan...",</w:t>
              <w:br/>
              <w:t xml:space="preserve">    #                    "error_id": "abc123"}</w:t>
            </w:r>
          </w:p>
        </w:tc>
      </w:tr>
    </w:tbl>
    <w:p>
      <w:pPr>
        <w:spacing w:after="80"/>
      </w:pPr>
    </w:p>
    <w:tbl>
      <w:tblPr>
        <w:tblStyle w:val="TableGrid"/>
        <w:tblW w:type="auto" w:w="0"/>
        <w:tblLook w:firstColumn="1" w:firstRow="1" w:lastColumn="0" w:lastRow="0" w:noHBand="0" w:noVBand="1" w:val="04A0"/>
      </w:tblPr>
      <w:tblGrid>
        <w:gridCol w:w="9355"/>
      </w:tblGrid>
      <w:tr>
        <w:tc>
          <w:tcPr>
            <w:tcW w:type="dxa" w:w="9355"/>
            <w:shd w:val="clear" w:color="auto" w:fill="7B3300"/>
          </w:tcPr>
          <w:p>
            <w:pPr>
              <w:spacing w:before="60" w:after="60"/>
              <w:ind w:left="170"/>
            </w:pPr>
            <w:r>
              <w:rPr>
                <w:b/>
                <w:color w:val="FFFFFF"/>
                <w:sz w:val="20"/>
              </w:rPr>
              <w:t>[EL-002] SECURE LOGGING - JANGAN LOG DATA SENSITIF  —  Severity: HIGH</w:t>
            </w:r>
          </w:p>
        </w:tc>
      </w:tr>
      <w:tr>
        <w:tc>
          <w:tcPr>
            <w:tcW w:type="dxa" w:w="9355"/>
            <w:shd w:val="clear" w:color="auto" w:fill="FFD9A0"/>
          </w:tcPr>
          <w:p>
            <w:pPr>
              <w:spacing w:before="60" w:after="60"/>
              <w:ind w:left="170"/>
            </w:pPr>
            <w:r>
              <w:rPr>
                <w:sz w:val="18"/>
              </w:rPr>
              <w:t>Log harus cukup detail untuk investigasi insiden, TETAPI tidak boleh mengandung data sensitif. Data yang DILARANG dalam log: password, token/API key, NIK, data kesehatan, nomor rekening, PIN, dan PII lainnya. Terapkan log masking untuk field sensitif.</w:t>
            </w:r>
          </w:p>
        </w:tc>
      </w:tr>
    </w:tbl>
    <w:p>
      <w:pPr>
        <w:spacing w:after="40"/>
      </w:pPr>
    </w:p>
    <w:tbl>
      <w:tblPr>
        <w:tblStyle w:val="TableGrid"/>
        <w:tblW w:type="auto" w:w="0"/>
        <w:tblLook w:firstColumn="1" w:firstRow="1" w:lastColumn="0" w:lastRow="0" w:noHBand="0" w:noVBand="1" w:val="04A0"/>
      </w:tblPr>
      <w:tblGrid>
        <w:gridCol w:w="4677"/>
        <w:gridCol w:w="4677"/>
      </w:tblGrid>
      <w:tr>
        <w:tc>
          <w:tcPr>
            <w:tcW w:type="dxa" w:w="4677"/>
            <w:shd w:val="clear" w:color="auto" w:fill="3B0A0A"/>
          </w:tcPr>
          <w:p>
            <w:r>
              <w:rPr>
                <w:rFonts w:ascii="Courier New" w:hAnsi="Courier New"/>
                <w:color w:val="FF8080"/>
                <w:sz w:val="16"/>
              </w:rPr>
              <w:t>❌ JANGAN (Vulnerable)</w:t>
              <w:br/>
              <w:t># ❌ Log sensitif</w:t>
              <w:br/>
              <w:t>logger.info(f"User login: {username}, password={password}")</w:t>
              <w:br/>
              <w:t>logger.debug(f"Processing claim for NIK: {nik}, rekening: {rekening}")</w:t>
            </w:r>
          </w:p>
        </w:tc>
        <w:tc>
          <w:tcPr>
            <w:tcW w:type="dxa" w:w="4677"/>
            <w:shd w:val="clear" w:color="auto" w:fill="0A2B0A"/>
          </w:tcPr>
          <w:p>
            <w:r>
              <w:rPr>
                <w:rFonts w:ascii="Courier New" w:hAnsi="Courier New"/>
                <w:color w:val="80FF80"/>
                <w:sz w:val="16"/>
              </w:rPr>
              <w:t>✅ LAKUKAN (Secure)</w:t>
              <w:br/>
              <w:t># ✅ Log aman dengan masking</w:t>
              <w:br/>
              <w:t>def mask_nik(nik: str) -&gt; str:</w:t>
              <w:br/>
              <w:t xml:space="preserve">    return f"****{nik[-4:]}" if len(nik) &gt;= 4 else "****"</w:t>
              <w:br/>
              <w:br/>
              <w:t>def mask_rekening(rekening: str) -&gt; str:</w:t>
              <w:br/>
              <w:t xml:space="preserve">    return f"****{rekening[-4:]}"</w:t>
              <w:br/>
              <w:br/>
              <w:t>logger.info(f"User login success: user_id={user_id}")</w:t>
              <w:br/>
              <w:t>logger.info(f"Claim processed: nasabah_id={nasabah_id},"</w:t>
              <w:br/>
              <w:t xml:space="preserve">            f" klaim_id={klaim_id},"</w:t>
              <w:br/>
              <w:t xml:space="preserve">            f" nik={mask_nik(nik)}")</w:t>
              <w:br/>
              <w:t># Log: "Claim processed: nasabah_id=1234, klaim_id=K-001, nik=****0001"</w:t>
            </w:r>
          </w:p>
        </w:tc>
      </w:tr>
    </w:tbl>
    <w:p>
      <w:pPr>
        <w:spacing w:after="80"/>
      </w:pPr>
    </w:p>
    <w:tbl>
      <w:tblPr>
        <w:tblStyle w:val="TableGrid"/>
        <w:tblW w:type="auto" w:w="0"/>
        <w:tblLook w:firstColumn="1" w:firstRow="1" w:lastColumn="0" w:lastRow="0" w:noHBand="0" w:noVBand="1" w:val="04A0"/>
      </w:tblPr>
      <w:tblGrid>
        <w:gridCol w:w="9355"/>
      </w:tblGrid>
      <w:tr>
        <w:tc>
          <w:tcPr>
            <w:tcW w:type="dxa" w:w="9355"/>
            <w:shd w:val="clear" w:color="auto" w:fill="7B3300"/>
          </w:tcPr>
          <w:p>
            <w:pPr>
              <w:spacing w:before="60" w:after="60"/>
              <w:ind w:left="170"/>
            </w:pPr>
            <w:r>
              <w:rPr>
                <w:b/>
                <w:color w:val="FFFFFF"/>
                <w:sz w:val="20"/>
              </w:rPr>
              <w:t>[EL-003] AUDIT TRAIL UNTUK AKSI SENSITIF  —  Severity: HIGH</w:t>
            </w:r>
          </w:p>
        </w:tc>
      </w:tr>
      <w:tr>
        <w:tc>
          <w:tcPr>
            <w:tcW w:type="dxa" w:w="9355"/>
            <w:shd w:val="clear" w:color="auto" w:fill="FFD9A0"/>
          </w:tcPr>
          <w:p>
            <w:pPr>
              <w:spacing w:before="60" w:after="60"/>
              <w:ind w:left="170"/>
            </w:pPr>
            <w:r>
              <w:rPr>
                <w:sz w:val="18"/>
              </w:rPr>
              <w:t>Setiap aksi sensitif HARUS menghasilkan audit log yang tidak dapat dimodifikasi. Aksi yang wajib di-log: login/logout, perubahan data nasabah, submit/approval klaim, perubahan polis, transfer/pembayaran, perubahan hak akses, dan export data.</w:t>
            </w:r>
          </w:p>
        </w:tc>
      </w:tr>
    </w:tbl>
    <w:p>
      <w:pPr>
        <w:spacing w:after="40"/>
      </w:pPr>
    </w:p>
    <w:tbl>
      <w:tblPr>
        <w:tblStyle w:val="TableGrid"/>
        <w:tblW w:type="auto" w:w="0"/>
        <w:tblLook w:firstColumn="1" w:firstRow="1" w:lastColumn="0" w:lastRow="0" w:noHBand="0" w:noVBand="1" w:val="04A0"/>
      </w:tblPr>
      <w:tblGrid>
        <w:gridCol w:w="9355"/>
      </w:tblGrid>
      <w:tr>
        <w:tc>
          <w:tcPr>
            <w:tcW w:type="dxa" w:w="9355"/>
            <w:shd w:val="clear" w:color="auto" w:fill="0A1628"/>
          </w:tcPr>
          <w:p>
            <w:pPr>
              <w:spacing w:before="80" w:after="80"/>
              <w:ind w:left="170"/>
            </w:pPr>
            <w:r>
              <w:rPr>
                <w:rFonts w:ascii="Courier New" w:hAnsi="Courier New"/>
                <w:color w:val="ABDBAB"/>
                <w:sz w:val="18"/>
              </w:rPr>
              <w:t># ✅ Audit log structure untuk aksi sensitif</w:t>
              <w:br/>
              <w:t>def audit_log(action: str, resource_id: str,</w:t>
              <w:br/>
              <w:t xml:space="preserve">               user_id: int, details: dict = None):</w:t>
              <w:br/>
              <w:t xml:space="preserve">    audit_entry = {</w:t>
              <w:br/>
              <w:t xml:space="preserve">        "timestamp": datetime.utcnow().isoformat() + "Z",</w:t>
              <w:br/>
              <w:t xml:space="preserve">        "event_type": action,           # e.g., "klaim.approve"</w:t>
              <w:br/>
              <w:t xml:space="preserve">        "actor_id": user_id,</w:t>
              <w:br/>
              <w:t xml:space="preserve">        "actor_ip": get_client_ip(),</w:t>
              <w:br/>
              <w:t xml:space="preserve">        "resource_type": action.split(".")[0],  # "klaim"</w:t>
              <w:br/>
              <w:t xml:space="preserve">        "resource_id": resource_id,</w:t>
              <w:br/>
              <w:t xml:space="preserve">        "result": "success",</w:t>
              <w:br/>
              <w:t xml:space="preserve">        "details": sanitize_for_log(details),  # hapus field sensitif</w:t>
              <w:br/>
              <w:t xml:space="preserve">        "session_id": current_user.session_id,</w:t>
              <w:br/>
              <w:t xml:space="preserve">        "trace_id": get_trace_id()      # untuk korelasi lintas service</w:t>
              <w:br/>
              <w:t xml:space="preserve">    }</w:t>
              <w:br/>
              <w:t xml:space="preserve">    # Kirim ke SIEM/audit log (immutable storage)</w:t>
              <w:br/>
              <w:t xml:space="preserve">    audit_log_store.append(audit_entry)</w:t>
              <w:br/>
              <w:t xml:space="preserve">    logger.info(f"AUDIT: {json.dumps(audit_entry)}")</w:t>
            </w:r>
          </w:p>
        </w:tc>
      </w:tr>
    </w:tbl>
    <w:p>
      <w:pPr>
        <w:spacing w:after="40"/>
      </w:pPr>
    </w:p>
    <w:p>
      <w:r>
        <w:br w:type="page"/>
      </w:r>
    </w:p>
    <w:p>
      <w:pPr>
        <w:spacing w:before="280" w:after="120"/>
        <w:pBdr>
          <w:bottom w:val="single" w:sz="6" w:color="1F497D"/>
        </w:pBdr>
      </w:pPr>
      <w:r>
        <w:rPr>
          <w:b/>
          <w:color w:val="1F497D"/>
          <w:sz w:val="28"/>
        </w:rPr>
        <w:t>6. MANAJEMEN DEPENDENCY DAN SUPPLY CHAIN SECURITY</w:t>
      </w:r>
    </w:p>
    <w:tbl>
      <w:tblPr>
        <w:tblStyle w:val="TableGrid"/>
        <w:tblW w:type="auto" w:w="0"/>
        <w:tblLook w:firstColumn="1" w:firstRow="1" w:lastColumn="0" w:lastRow="0" w:noHBand="0" w:noVBand="1" w:val="04A0"/>
      </w:tblPr>
      <w:tblGrid>
        <w:gridCol w:w="9355"/>
      </w:tblGrid>
      <w:tr>
        <w:tc>
          <w:tcPr>
            <w:tcW w:type="dxa" w:w="9355"/>
            <w:shd w:val="clear" w:color="auto" w:fill="7B3300"/>
          </w:tcPr>
          <w:p>
            <w:pPr>
              <w:spacing w:before="60" w:after="60"/>
              <w:ind w:left="170"/>
            </w:pPr>
            <w:r>
              <w:rPr>
                <w:b/>
                <w:color w:val="FFFFFF"/>
                <w:sz w:val="20"/>
              </w:rPr>
              <w:t>[SC-001] MANAJEMEN DEPENDENCY YANG AMAN  —  Severity: HIGH</w:t>
            </w:r>
          </w:p>
        </w:tc>
      </w:tr>
      <w:tr>
        <w:tc>
          <w:tcPr>
            <w:tcW w:type="dxa" w:w="9355"/>
            <w:shd w:val="clear" w:color="auto" w:fill="FFD9A0"/>
          </w:tcPr>
          <w:p>
            <w:pPr>
              <w:spacing w:before="60" w:after="60"/>
              <w:ind w:left="170"/>
            </w:pPr>
            <w:r>
              <w:rPr>
                <w:sz w:val="18"/>
              </w:rPr>
              <w:t>Semua library/dependency pihak ketiga harus: terpantau kerentanannya secara otomatis (OWASP Dependency-Check, Snyk, GitHub Dependabot), menggunakan versi yang di-pin (bukan latest/*), dan diaudit sebelum digunakan di produksi. Dependency dengan kerentanan CRITICAL/HIGH tidak boleh digunakan di produksi.</w:t>
            </w:r>
          </w:p>
        </w:tc>
      </w:tr>
    </w:tbl>
    <w:p>
      <w:pPr>
        <w:spacing w:after="40"/>
      </w:pPr>
    </w:p>
    <w:tbl>
      <w:tblPr>
        <w:tblStyle w:val="TableGrid"/>
        <w:tblW w:type="auto" w:w="0"/>
        <w:tblLook w:firstColumn="1" w:firstRow="1" w:lastColumn="0" w:lastRow="0" w:noHBand="0" w:noVBand="1" w:val="04A0"/>
      </w:tblPr>
      <w:tblGrid>
        <w:gridCol w:w="9355"/>
      </w:tblGrid>
      <w:tr>
        <w:tc>
          <w:tcPr>
            <w:tcW w:type="dxa" w:w="9355"/>
            <w:shd w:val="clear" w:color="auto" w:fill="0A1628"/>
          </w:tcPr>
          <w:p>
            <w:pPr>
              <w:spacing w:before="80" w:after="80"/>
              <w:ind w:left="170"/>
            </w:pPr>
            <w:r>
              <w:rPr>
                <w:rFonts w:ascii="Courier New" w:hAnsi="Courier New"/>
                <w:color w:val="ABDBAB"/>
                <w:sz w:val="18"/>
              </w:rPr>
              <w:t># ✅ Pin versi dependency (requirements.txt)</w:t>
              <w:br/>
              <w:t>django==4.2.8          # Bukan django&gt;=4.0 atau django</w:t>
              <w:br/>
              <w:t>cryptography==41.0.7   # Pin versi exact untuk security libs</w:t>
              <w:br/>
              <w:t>requests==2.31.0</w:t>
              <w:br/>
              <w:t># Audit otomatis di CI/CD:</w:t>
              <w:br/>
              <w:t># pip-audit --requirement requirements.txt</w:t>
              <w:br/>
              <w:t># safety check -r requirements.txt</w:t>
              <w:br/>
              <w:br/>
              <w:t># ✅ package.json - npm</w:t>
              <w:br/>
              <w:t>{</w:t>
              <w:br/>
              <w:t xml:space="preserve">  "dependencies": {</w:t>
              <w:br/>
              <w:t xml:space="preserve">    "express": "4.18.2",     // Pin, bukan ^4.18.2 untuk prod</w:t>
              <w:br/>
              <w:t xml:space="preserve">    "bcryptjs": "2.4.3"</w:t>
              <w:br/>
              <w:t xml:space="preserve">  }</w:t>
              <w:br/>
              <w:t>}</w:t>
              <w:br/>
              <w:t># Audit: npm audit --audit-level=high</w:t>
            </w:r>
          </w:p>
        </w:tc>
      </w:tr>
    </w:tbl>
    <w:p>
      <w:pPr>
        <w:spacing w:after="40"/>
      </w:pPr>
    </w:p>
    <w:tbl>
      <w:tblPr>
        <w:tblStyle w:val="TableGrid"/>
        <w:tblW w:type="auto" w:w="0"/>
        <w:tblLook w:firstColumn="1" w:firstRow="1" w:lastColumn="0" w:lastRow="0" w:noHBand="0" w:noVBand="1" w:val="04A0"/>
      </w:tblPr>
      <w:tblGrid>
        <w:gridCol w:w="9355"/>
      </w:tblGrid>
      <w:tr>
        <w:tc>
          <w:tcPr>
            <w:tcW w:type="dxa" w:w="9355"/>
            <w:shd w:val="clear" w:color="auto" w:fill="7B3300"/>
          </w:tcPr>
          <w:p>
            <w:pPr>
              <w:spacing w:before="60" w:after="60"/>
              <w:ind w:left="170"/>
            </w:pPr>
            <w:r>
              <w:rPr>
                <w:b/>
                <w:color w:val="FFFFFF"/>
                <w:sz w:val="20"/>
              </w:rPr>
              <w:t>[SC-002] VERIFIKASI INTEGRITAS DEPENDENCY  —  Severity: HIGH</w:t>
            </w:r>
          </w:p>
        </w:tc>
      </w:tr>
      <w:tr>
        <w:tc>
          <w:tcPr>
            <w:tcW w:type="dxa" w:w="9355"/>
            <w:shd w:val="clear" w:color="auto" w:fill="FFD9A0"/>
          </w:tcPr>
          <w:p>
            <w:pPr>
              <w:spacing w:before="60" w:after="60"/>
              <w:ind w:left="170"/>
            </w:pPr>
            <w:r>
              <w:rPr>
                <w:sz w:val="18"/>
              </w:rPr>
              <w:t>Verifikasi integritas semua dependency menggunakan hash/checksum (pip hash checking mode, npm package-lock.json dengan integrity field, atau lockfile). Jangan mengunduh dependency langsung dari sumber tidak resmi. Gunakan private artifact registry yang di-scan malware.</w:t>
            </w:r>
          </w:p>
        </w:tc>
      </w:tr>
    </w:tbl>
    <w:p>
      <w:pPr>
        <w:spacing w:after="40"/>
      </w:pPr>
    </w:p>
    <w:tbl>
      <w:tblPr>
        <w:tblStyle w:val="TableGrid"/>
        <w:tblW w:type="auto" w:w="0"/>
        <w:tblLook w:firstColumn="1" w:firstRow="1" w:lastColumn="0" w:lastRow="0" w:noHBand="0" w:noVBand="1" w:val="04A0"/>
      </w:tblPr>
      <w:tblGrid>
        <w:gridCol w:w="9355"/>
      </w:tblGrid>
      <w:tr>
        <w:tc>
          <w:tcPr>
            <w:tcW w:type="dxa" w:w="9355"/>
            <w:shd w:val="clear" w:color="auto" w:fill="7B3300"/>
          </w:tcPr>
          <w:p>
            <w:pPr>
              <w:spacing w:before="60" w:after="60"/>
              <w:ind w:left="170"/>
            </w:pPr>
            <w:r>
              <w:rPr>
                <w:b/>
                <w:color w:val="FFFFFF"/>
                <w:sz w:val="20"/>
              </w:rPr>
              <w:t>[SC-003] CONTAINER DAN IMAGE SECURITY  —  Severity: HIGH</w:t>
            </w:r>
          </w:p>
        </w:tc>
      </w:tr>
      <w:tr>
        <w:tc>
          <w:tcPr>
            <w:tcW w:type="dxa" w:w="9355"/>
            <w:shd w:val="clear" w:color="auto" w:fill="FFD9A0"/>
          </w:tcPr>
          <w:p>
            <w:pPr>
              <w:spacing w:before="60" w:after="60"/>
              <w:ind w:left="170"/>
            </w:pPr>
            <w:r>
              <w:rPr>
                <w:sz w:val="18"/>
              </w:rPr>
              <w:t>Docker/container image harus: menggunakan base image resmi dan minimal (alpine, distroless), di-scan kerentanannya sebelum deploy (Trivy, Snyk Container), tidak berjalan sebagai root, dan menggunakan read-only filesystem jika memungkinkan.</w:t>
            </w:r>
          </w:p>
        </w:tc>
      </w:tr>
    </w:tbl>
    <w:p>
      <w:pPr>
        <w:spacing w:after="40"/>
      </w:pPr>
    </w:p>
    <w:tbl>
      <w:tblPr>
        <w:tblStyle w:val="TableGrid"/>
        <w:tblW w:type="auto" w:w="0"/>
        <w:tblLook w:firstColumn="1" w:firstRow="1" w:lastColumn="0" w:lastRow="0" w:noHBand="0" w:noVBand="1" w:val="04A0"/>
      </w:tblPr>
      <w:tblGrid>
        <w:gridCol w:w="4677"/>
        <w:gridCol w:w="4677"/>
      </w:tblGrid>
      <w:tr>
        <w:tc>
          <w:tcPr>
            <w:tcW w:type="dxa" w:w="4677"/>
            <w:shd w:val="clear" w:color="auto" w:fill="3B0A0A"/>
          </w:tcPr>
          <w:p>
            <w:r>
              <w:rPr>
                <w:rFonts w:ascii="Courier New" w:hAnsi="Courier New"/>
                <w:color w:val="FF8080"/>
                <w:sz w:val="16"/>
              </w:rPr>
              <w:t>❌ JANGAN (Vulnerable)</w:t>
              <w:br/>
              <w:t># ❌ Dockerfile tidak aman</w:t>
              <w:br/>
              <w:t>FROM ubuntu:latest</w:t>
              <w:br/>
              <w:t>RUN apt-get install -y python3</w:t>
              <w:br/>
              <w:t>COPY . /app</w:t>
              <w:br/>
              <w:t>RUN pip install -r requirements.txt</w:t>
              <w:br/>
              <w:t>CMD ["python3", "app.py"]</w:t>
              <w:br/>
              <w:t># Masalah: latest tag, berjalan sbg root, ukuran besar</w:t>
            </w:r>
          </w:p>
        </w:tc>
        <w:tc>
          <w:tcPr>
            <w:tcW w:type="dxa" w:w="4677"/>
            <w:shd w:val="clear" w:color="auto" w:fill="0A2B0A"/>
          </w:tcPr>
          <w:p>
            <w:r>
              <w:rPr>
                <w:rFonts w:ascii="Courier New" w:hAnsi="Courier New"/>
                <w:color w:val="80FF80"/>
                <w:sz w:val="16"/>
              </w:rPr>
              <w:t>✅ LAKUKAN (Secure)</w:t>
              <w:br/>
              <w:t># ✅ Dockerfile yang aman</w:t>
              <w:br/>
              <w:t>FROM python:3.11-alpine3.19  # versi di-pin, minimal</w:t>
              <w:br/>
              <w:br/>
              <w:t># Buat non-root user</w:t>
              <w:br/>
              <w:t>RUN addgroup -S appgroup &amp;&amp; adduser -S appuser -G appgroup</w:t>
              <w:br/>
              <w:br/>
              <w:t>WORKDIR /app</w:t>
              <w:br/>
              <w:t>COPY requirements.txt .</w:t>
              <w:br/>
              <w:t>RUN pip install --no-cache-dir -r requirements.txt</w:t>
              <w:br/>
              <w:t xml:space="preserve">    --hash-check  # verifikasi integritas</w:t>
              <w:br/>
              <w:br/>
              <w:t>COPY --chown=appuser:appgroup . .</w:t>
              <w:br/>
              <w:t>USER appuser  # jalankan sebagai non-root</w:t>
              <w:br/>
              <w:br/>
              <w:t>CMD ["python3", "-m", "gunicorn", "app:app"]</w:t>
            </w:r>
          </w:p>
        </w:tc>
      </w:tr>
    </w:tbl>
    <w:p>
      <w:pPr>
        <w:spacing w:after="80"/>
      </w:pPr>
    </w:p>
    <w:p>
      <w:r>
        <w:br w:type="page"/>
      </w:r>
    </w:p>
    <w:p>
      <w:pPr>
        <w:spacing w:before="280" w:after="120"/>
        <w:pBdr>
          <w:bottom w:val="single" w:sz="6" w:color="1F497D"/>
        </w:pBdr>
      </w:pPr>
      <w:r>
        <w:rPr>
          <w:b/>
          <w:color w:val="1F497D"/>
          <w:sz w:val="28"/>
        </w:rPr>
        <w:t>7. KEAMANAN API (API SECURITY)</w:t>
      </w:r>
    </w:p>
    <w:tbl>
      <w:tblPr>
        <w:tblStyle w:val="TableGrid"/>
        <w:tblW w:type="auto" w:w="0"/>
        <w:tblLook w:firstColumn="1" w:firstRow="1" w:lastColumn="0" w:lastRow="0" w:noHBand="0" w:noVBand="1" w:val="04A0"/>
      </w:tblPr>
      <w:tblGrid>
        <w:gridCol w:w="9355"/>
      </w:tblGrid>
      <w:tr>
        <w:tc>
          <w:tcPr>
            <w:tcW w:type="dxa" w:w="9355"/>
            <w:shd w:val="clear" w:color="auto" w:fill="EBF3FB"/>
          </w:tcPr>
          <w:p>
            <w:pPr>
              <w:spacing w:before="100" w:after="100"/>
              <w:ind w:left="170"/>
            </w:pPr>
            <w:r>
              <w:rPr>
                <w:i/>
                <w:sz w:val="20"/>
              </w:rPr>
              <w:t>Seluruh API PT Equity Life Indonesia yang mengekspos data nasabah atau fungsionalitas bisnis wajib mengikuti standar ini, baik internal API maupun API yang diakses mitra.</w:t>
            </w:r>
          </w:p>
        </w:tc>
      </w:tr>
    </w:tbl>
    <w:p>
      <w:pPr>
        <w:spacing w:after="40"/>
      </w:pPr>
    </w:p>
    <w:tbl>
      <w:tblPr>
        <w:tblStyle w:val="TableGrid"/>
        <w:tblW w:type="auto" w:w="0"/>
        <w:tblLook w:firstColumn="1" w:firstRow="1" w:lastColumn="0" w:lastRow="0" w:noHBand="0" w:noVBand="1" w:val="04A0"/>
      </w:tblPr>
      <w:tblGrid>
        <w:gridCol w:w="9355"/>
      </w:tblGrid>
      <w:tr>
        <w:tc>
          <w:tcPr>
            <w:tcW w:type="dxa" w:w="9355"/>
            <w:shd w:val="clear" w:color="auto" w:fill="8B0000"/>
          </w:tcPr>
          <w:p>
            <w:pPr>
              <w:spacing w:before="60" w:after="60"/>
              <w:ind w:left="170"/>
            </w:pPr>
            <w:r>
              <w:rPr>
                <w:b/>
                <w:color w:val="FFFFFF"/>
                <w:sz w:val="20"/>
              </w:rPr>
              <w:t>[API-001] AUTENTIKASI DAN OTORISASI API  —  Severity: CRITICAL</w:t>
            </w:r>
          </w:p>
        </w:tc>
      </w:tr>
      <w:tr>
        <w:tc>
          <w:tcPr>
            <w:tcW w:type="dxa" w:w="9355"/>
            <w:shd w:val="clear" w:color="auto" w:fill="FFB3B3"/>
          </w:tcPr>
          <w:p>
            <w:pPr>
              <w:spacing w:before="60" w:after="60"/>
              <w:ind w:left="170"/>
            </w:pPr>
            <w:r>
              <w:rPr>
                <w:sz w:val="18"/>
              </w:rPr>
              <w:t>Semua API endpoint (kecuali endpoint publik yang memang tidak memerlukan auth) HARUS memerlukan autentikasi. Gunakan OAuth 2.0 + JWT untuk API yang diakses mitra eksternal. Gunakan API key dengan rate limiting untuk service-to-service. Validasi JWT: signature, expiry, issuer, dan audience.</w:t>
            </w:r>
          </w:p>
        </w:tc>
      </w:tr>
    </w:tbl>
    <w:p>
      <w:pPr>
        <w:spacing w:after="40"/>
      </w:pPr>
    </w:p>
    <w:tbl>
      <w:tblPr>
        <w:tblStyle w:val="TableGrid"/>
        <w:tblW w:type="auto" w:w="0"/>
        <w:tblLook w:firstColumn="1" w:firstRow="1" w:lastColumn="0" w:lastRow="0" w:noHBand="0" w:noVBand="1" w:val="04A0"/>
      </w:tblPr>
      <w:tblGrid>
        <w:gridCol w:w="9355"/>
      </w:tblGrid>
      <w:tr>
        <w:tc>
          <w:tcPr>
            <w:tcW w:type="dxa" w:w="9355"/>
            <w:shd w:val="clear" w:color="auto" w:fill="0A1628"/>
          </w:tcPr>
          <w:p>
            <w:pPr>
              <w:spacing w:before="80" w:after="80"/>
              <w:ind w:left="170"/>
            </w:pPr>
            <w:r>
              <w:rPr>
                <w:rFonts w:ascii="Courier New" w:hAnsi="Courier New"/>
                <w:color w:val="ABDBAB"/>
                <w:sz w:val="18"/>
              </w:rPr>
              <w:t># ✅ Verifikasi JWT yang benar</w:t>
              <w:br/>
              <w:t>import jwt</w:t>
              <w:br/>
              <w:t>from functools import wraps</w:t>
              <w:br/>
              <w:br/>
              <w:t>def require_auth(f):</w:t>
              <w:br/>
              <w:t xml:space="preserve">    @wraps(f)</w:t>
              <w:br/>
              <w:t xml:space="preserve">    def decorated(*args, **kwargs):</w:t>
              <w:br/>
              <w:t xml:space="preserve">        token = request.headers.get("Authorization", "").replace("Bearer ", "")</w:t>
              <w:br/>
              <w:t xml:space="preserve">        try:</w:t>
              <w:br/>
              <w:t xml:space="preserve">            payload = jwt.decode(</w:t>
              <w:br/>
              <w:t xml:space="preserve">                token,</w:t>
              <w:br/>
              <w:t xml:space="preserve">                current_app.config["JWT_PUBLIC_KEY"],</w:t>
              <w:br/>
              <w:t xml:space="preserve">                algorithms=["RS256"],   # JANGAN HS256 untuk external-facing API</w:t>
              <w:br/>
              <w:t xml:space="preserve">                audience="equity-api",  # Verifikasi audience</w:t>
              <w:br/>
              <w:t xml:space="preserve">                issuer="auth.equitylife.co.id",  # Verifikasi issuer</w:t>
              <w:br/>
              <w:t xml:space="preserve">                options={"require": ["exp", "iat", "sub"]}</w:t>
              <w:br/>
              <w:t xml:space="preserve">            )</w:t>
              <w:br/>
              <w:t xml:space="preserve">        except jwt.ExpiredSignatureError:</w:t>
              <w:br/>
              <w:t xml:space="preserve">            return {"error": "Token expired"}, 401</w:t>
              <w:br/>
              <w:t xml:space="preserve">        except jwt.InvalidTokenError:</w:t>
              <w:br/>
              <w:t xml:space="preserve">            return {"error": "Invalid token"}, 401</w:t>
              <w:br/>
              <w:t xml:space="preserve">        return f(payload, *args, **kwargs)</w:t>
              <w:br/>
              <w:t xml:space="preserve">    return decorated</w:t>
            </w:r>
          </w:p>
        </w:tc>
      </w:tr>
    </w:tbl>
    <w:p>
      <w:pPr>
        <w:spacing w:after="40"/>
      </w:pPr>
    </w:p>
    <w:tbl>
      <w:tblPr>
        <w:tblStyle w:val="TableGrid"/>
        <w:tblW w:type="auto" w:w="0"/>
        <w:tblLook w:firstColumn="1" w:firstRow="1" w:lastColumn="0" w:lastRow="0" w:noHBand="0" w:noVBand="1" w:val="04A0"/>
      </w:tblPr>
      <w:tblGrid>
        <w:gridCol w:w="9355"/>
      </w:tblGrid>
      <w:tr>
        <w:tc>
          <w:tcPr>
            <w:tcW w:type="dxa" w:w="9355"/>
            <w:shd w:val="clear" w:color="auto" w:fill="7B3300"/>
          </w:tcPr>
          <w:p>
            <w:pPr>
              <w:spacing w:before="60" w:after="60"/>
              <w:ind w:left="170"/>
            </w:pPr>
            <w:r>
              <w:rPr>
                <w:b/>
                <w:color w:val="FFFFFF"/>
                <w:sz w:val="20"/>
              </w:rPr>
              <w:t>[API-002] RATE LIMITING DAN THROTTLING  —  Severity: HIGH</w:t>
            </w:r>
          </w:p>
        </w:tc>
      </w:tr>
      <w:tr>
        <w:tc>
          <w:tcPr>
            <w:tcW w:type="dxa" w:w="9355"/>
            <w:shd w:val="clear" w:color="auto" w:fill="FFD9A0"/>
          </w:tcPr>
          <w:p>
            <w:pPr>
              <w:spacing w:before="60" w:after="60"/>
              <w:ind w:left="170"/>
            </w:pPr>
            <w:r>
              <w:rPr>
                <w:sz w:val="18"/>
              </w:rPr>
              <w:t>Semua API endpoint wajib memiliki rate limiting untuk mencegah brute force dan DoS. Tier rate limit: Auth endpoints: 10 req/menit/IP; Data API: 100 req/menit/user; Bulk export: 5 req/jam/user. Return HTTP 429 dengan Retry-After header saat limit terlampaui.</w:t>
            </w:r>
          </w:p>
        </w:tc>
      </w:tr>
    </w:tbl>
    <w:p>
      <w:pPr>
        <w:spacing w:after="40"/>
      </w:pPr>
    </w:p>
    <w:tbl>
      <w:tblPr>
        <w:tblStyle w:val="TableGrid"/>
        <w:tblW w:type="auto" w:w="0"/>
        <w:tblLook w:firstColumn="1" w:firstRow="1" w:lastColumn="0" w:lastRow="0" w:noHBand="0" w:noVBand="1" w:val="04A0"/>
      </w:tblPr>
      <w:tblGrid>
        <w:gridCol w:w="9355"/>
      </w:tblGrid>
      <w:tr>
        <w:tc>
          <w:tcPr>
            <w:tcW w:type="dxa" w:w="9355"/>
            <w:shd w:val="clear" w:color="auto" w:fill="7B3300"/>
          </w:tcPr>
          <w:p>
            <w:pPr>
              <w:spacing w:before="60" w:after="60"/>
              <w:ind w:left="170"/>
            </w:pPr>
            <w:r>
              <w:rPr>
                <w:b/>
                <w:color w:val="FFFFFF"/>
                <w:sz w:val="20"/>
              </w:rPr>
              <w:t>[API-003] API RESPONSE - JANGAN EKSPOS DATA BERLEBIHAN  —  Severity: HIGH</w:t>
            </w:r>
          </w:p>
        </w:tc>
      </w:tr>
      <w:tr>
        <w:tc>
          <w:tcPr>
            <w:tcW w:type="dxa" w:w="9355"/>
            <w:shd w:val="clear" w:color="auto" w:fill="FFD9A0"/>
          </w:tcPr>
          <w:p>
            <w:pPr>
              <w:spacing w:before="60" w:after="60"/>
              <w:ind w:left="170"/>
            </w:pPr>
            <w:r>
              <w:rPr>
                <w:sz w:val="18"/>
              </w:rPr>
              <w:t>API response hanya boleh mengembalikan data yang diperlukan oleh use case tersebut (principle of least exposure). Hindari API yang mengembalikan seluruh objek database. Gunakan field selection/projection. Pastikan response tidak mengandung data internal atau field debug.</w:t>
            </w:r>
          </w:p>
        </w:tc>
      </w:tr>
    </w:tbl>
    <w:p>
      <w:pPr>
        <w:spacing w:after="40"/>
      </w:pPr>
    </w:p>
    <w:tbl>
      <w:tblPr>
        <w:tblStyle w:val="TableGrid"/>
        <w:tblW w:type="auto" w:w="0"/>
        <w:tblLook w:firstColumn="1" w:firstRow="1" w:lastColumn="0" w:lastRow="0" w:noHBand="0" w:noVBand="1" w:val="04A0"/>
      </w:tblPr>
      <w:tblGrid>
        <w:gridCol w:w="4677"/>
        <w:gridCol w:w="4677"/>
      </w:tblGrid>
      <w:tr>
        <w:tc>
          <w:tcPr>
            <w:tcW w:type="dxa" w:w="4677"/>
            <w:shd w:val="clear" w:color="auto" w:fill="3B0A0A"/>
          </w:tcPr>
          <w:p>
            <w:r>
              <w:rPr>
                <w:rFonts w:ascii="Courier New" w:hAnsi="Courier New"/>
                <w:color w:val="FF8080"/>
                <w:sz w:val="16"/>
              </w:rPr>
              <w:t>❌ JANGAN (Vulnerable)</w:t>
              <w:br/>
              <w:t># ❌ Mengembalikan seluruh objek database</w:t>
              <w:br/>
              <w:t>def get_nasabah(nasabah_id):</w:t>
              <w:br/>
              <w:t xml:space="preserve">    nasabah = Nasabah.query.get(nasabah_id)</w:t>
              <w:br/>
              <w:t xml:space="preserve">    return nasabah.__dict__  # Ekspos SEMUA field termasuk</w:t>
              <w:br/>
              <w:t xml:space="preserve">                              # hash password, internal ID, dll</w:t>
            </w:r>
          </w:p>
        </w:tc>
        <w:tc>
          <w:tcPr>
            <w:tcW w:type="dxa" w:w="4677"/>
            <w:shd w:val="clear" w:color="auto" w:fill="0A2B0A"/>
          </w:tcPr>
          <w:p>
            <w:r>
              <w:rPr>
                <w:rFonts w:ascii="Courier New" w:hAnsi="Courier New"/>
                <w:color w:val="80FF80"/>
                <w:sz w:val="16"/>
              </w:rPr>
              <w:t>✅ LAKUKAN (Secure)</w:t>
              <w:br/>
              <w:t># ✅ Explicit field projection</w:t>
              <w:br/>
              <w:t>from marshmallow import Schema, fields</w:t>
              <w:br/>
              <w:br/>
              <w:t>class NasabahPublicSchema(Schema):</w:t>
              <w:br/>
              <w:t xml:space="preserve">    id = fields.Str()          # UUID, bukan int primary key</w:t>
              <w:br/>
              <w:t xml:space="preserve">    nama = fields.Str()</w:t>
              <w:br/>
              <w:t xml:space="preserve">    email = fields.Email()</w:t>
              <w:br/>
              <w:t xml:space="preserve">    # Tidak ada: password_hash, internal_id, created_at_internal</w:t>
              <w:br/>
              <w:br/>
              <w:t>def get_nasabah(nasabah_id, current_user):</w:t>
              <w:br/>
              <w:t xml:space="preserve">    nasabah = Nasabah.query.filter_by(</w:t>
              <w:br/>
              <w:t xml:space="preserve">        id=nasabah_id,</w:t>
              <w:br/>
              <w:t xml:space="preserve">        user_id=current_user.id  # IDOR protection</w:t>
              <w:br/>
              <w:t xml:space="preserve">    ).first_or_404()</w:t>
              <w:br/>
              <w:t xml:space="preserve">    return NasabahPublicSchema().dump(nasabah)</w:t>
            </w:r>
          </w:p>
        </w:tc>
      </w:tr>
    </w:tbl>
    <w:p>
      <w:pPr>
        <w:spacing w:after="80"/>
      </w:pPr>
    </w:p>
    <w:p>
      <w:r>
        <w:br w:type="page"/>
      </w:r>
    </w:p>
    <w:p>
      <w:pPr>
        <w:spacing w:before="280" w:after="120"/>
        <w:pBdr>
          <w:bottom w:val="single" w:sz="6" w:color="1F497D"/>
        </w:pBdr>
      </w:pPr>
      <w:r>
        <w:rPr>
          <w:b/>
          <w:color w:val="1F497D"/>
          <w:sz w:val="28"/>
        </w:rPr>
        <w:t>8. SECURITY GATES DALAM SDLC</w:t>
      </w:r>
    </w:p>
    <w:p>
      <w:pPr>
        <w:spacing w:before="40" w:after="80"/>
      </w:pPr>
      <w:r>
        <w:rPr>
          <w:sz w:val="22"/>
        </w:rPr>
        <w:t>Pemeriksaan keamanan wajib diintegrasikan ke setiap fase Software Development Lifecycle (SDLC). Kode tidak dapat naik ke fase berikutnya jika security gate tidak lulus:</w:t>
      </w:r>
    </w:p>
    <w:tbl>
      <w:tblPr>
        <w:tblStyle w:val="TableGrid"/>
        <w:tblW w:type="auto" w:w="0"/>
        <w:tblLook w:firstColumn="1" w:firstRow="1" w:lastColumn="0" w:lastRow="0" w:noHBand="0" w:noVBand="1" w:val="04A0"/>
      </w:tblPr>
      <w:tblGrid>
        <w:gridCol w:w="2339"/>
        <w:gridCol w:w="2339"/>
        <w:gridCol w:w="2339"/>
        <w:gridCol w:w="2339"/>
      </w:tblGrid>
      <w:tr>
        <w:tc>
          <w:tcPr>
            <w:tcW w:type="dxa" w:w="2339"/>
            <w:shd w:val="clear" w:color="auto" w:fill="1F497D"/>
          </w:tcPr>
          <w:p>
            <w:r>
              <w:rPr>
                <w:b/>
                <w:color w:val="FFFFFF"/>
                <w:sz w:val="18"/>
              </w:rPr>
              <w:t>Fase SDLC</w:t>
            </w:r>
          </w:p>
        </w:tc>
        <w:tc>
          <w:tcPr>
            <w:tcW w:type="dxa" w:w="2339"/>
            <w:shd w:val="clear" w:color="auto" w:fill="1F497D"/>
          </w:tcPr>
          <w:p>
            <w:r>
              <w:rPr>
                <w:b/>
                <w:color w:val="FFFFFF"/>
                <w:sz w:val="18"/>
              </w:rPr>
              <w:t>Aktivitas Keamanan</w:t>
            </w:r>
          </w:p>
        </w:tc>
        <w:tc>
          <w:tcPr>
            <w:tcW w:type="dxa" w:w="2339"/>
            <w:shd w:val="clear" w:color="auto" w:fill="1F497D"/>
          </w:tcPr>
          <w:p>
            <w:r>
              <w:rPr>
                <w:b/>
                <w:color w:val="FFFFFF"/>
                <w:sz w:val="18"/>
              </w:rPr>
              <w:t>Tools</w:t>
            </w:r>
          </w:p>
        </w:tc>
        <w:tc>
          <w:tcPr>
            <w:tcW w:type="dxa" w:w="2339"/>
            <w:shd w:val="clear" w:color="auto" w:fill="1F497D"/>
          </w:tcPr>
          <w:p>
            <w:r>
              <w:rPr>
                <w:b/>
                <w:color w:val="FFFFFF"/>
                <w:sz w:val="18"/>
              </w:rPr>
              <w:t>Gate Requirement</w:t>
            </w:r>
          </w:p>
        </w:tc>
      </w:tr>
      <w:tr>
        <w:tc>
          <w:tcPr>
            <w:tcW w:type="dxa" w:w="2339"/>
            <w:shd w:val="clear" w:color="auto" w:fill="DEEAF1"/>
          </w:tcPr>
          <w:p>
            <w:r>
              <w:rPr>
                <w:b/>
                <w:color w:val="1F497D"/>
                <w:sz w:val="18"/>
              </w:rPr>
              <w:t>Requirements &amp; Design</w:t>
            </w:r>
          </w:p>
        </w:tc>
        <w:tc>
          <w:tcPr>
            <w:tcW w:type="dxa" w:w="2339"/>
            <w:shd w:val="clear" w:color="auto" w:fill="DEEAF1"/>
          </w:tcPr>
          <w:p>
            <w:r>
              <w:rPr>
                <w:sz w:val="18"/>
              </w:rPr>
              <w:t>Threat Modeling (STRIDE/DREAD), Security Requirements Review, Privacy Impact Assessment untuk fitur yang memproses PII</w:t>
            </w:r>
          </w:p>
        </w:tc>
        <w:tc>
          <w:tcPr>
            <w:tcW w:type="dxa" w:w="2339"/>
            <w:shd w:val="clear" w:color="auto" w:fill="DEEAF1"/>
          </w:tcPr>
          <w:p>
            <w:r>
              <w:rPr>
                <w:sz w:val="18"/>
              </w:rPr>
              <w:t>Microsoft Threat Modeling Tool, OWASP Threat Dragon</w:t>
            </w:r>
          </w:p>
        </w:tc>
        <w:tc>
          <w:tcPr>
            <w:tcW w:type="dxa" w:w="2339"/>
            <w:shd w:val="clear" w:color="auto" w:fill="DEEAF1"/>
          </w:tcPr>
          <w:p>
            <w:r>
              <w:rPr>
                <w:sz w:val="18"/>
              </w:rPr>
              <w:t>Threat model terdokumentasi; security requirements disepakati</w:t>
            </w:r>
          </w:p>
        </w:tc>
      </w:tr>
      <w:tr>
        <w:tc>
          <w:tcPr>
            <w:tcW w:type="dxa" w:w="2339"/>
            <w:shd w:val="clear" w:color="auto" w:fill="F2F7FB"/>
          </w:tcPr>
          <w:p>
            <w:r>
              <w:rPr>
                <w:b/>
                <w:color w:val="1F497D"/>
                <w:sz w:val="18"/>
              </w:rPr>
              <w:t>Development</w:t>
            </w:r>
          </w:p>
        </w:tc>
        <w:tc>
          <w:tcPr>
            <w:tcW w:type="dxa" w:w="2339"/>
            <w:shd w:val="clear" w:color="auto" w:fill="F2F7FB"/>
          </w:tcPr>
          <w:p>
            <w:r>
              <w:rPr>
                <w:sz w:val="18"/>
              </w:rPr>
              <w:t>Peer code review dengan security checklist; secure coding guidelines diterapkan; SAST otomatis di IDE</w:t>
            </w:r>
          </w:p>
        </w:tc>
        <w:tc>
          <w:tcPr>
            <w:tcW w:type="dxa" w:w="2339"/>
            <w:shd w:val="clear" w:color="auto" w:fill="F2F7FB"/>
          </w:tcPr>
          <w:p>
            <w:r>
              <w:rPr>
                <w:sz w:val="18"/>
              </w:rPr>
              <w:t>SonarQube, Semgrep, Bandit (Python), ESLint security plugin</w:t>
            </w:r>
          </w:p>
        </w:tc>
        <w:tc>
          <w:tcPr>
            <w:tcW w:type="dxa" w:w="2339"/>
            <w:shd w:val="clear" w:color="auto" w:fill="F2F7FB"/>
          </w:tcPr>
          <w:p>
            <w:r>
              <w:rPr>
                <w:sz w:val="18"/>
              </w:rPr>
              <w:t>0 critical finding dari SAST sebelum commit ke main branch</w:t>
            </w:r>
          </w:p>
        </w:tc>
      </w:tr>
      <w:tr>
        <w:tc>
          <w:tcPr>
            <w:tcW w:type="dxa" w:w="2339"/>
            <w:shd w:val="clear" w:color="auto" w:fill="DEEAF1"/>
          </w:tcPr>
          <w:p>
            <w:r>
              <w:rPr>
                <w:b/>
                <w:color w:val="1F497D"/>
                <w:sz w:val="18"/>
              </w:rPr>
              <w:t>Build &amp; Test</w:t>
            </w:r>
          </w:p>
        </w:tc>
        <w:tc>
          <w:tcPr>
            <w:tcW w:type="dxa" w:w="2339"/>
            <w:shd w:val="clear" w:color="auto" w:fill="DEEAF1"/>
          </w:tcPr>
          <w:p>
            <w:r>
              <w:rPr>
                <w:sz w:val="18"/>
              </w:rPr>
              <w:t>SAST full scan; DAST (ZAP/Burp Suite) di environment staging; Dependency scanning; Secret scanning</w:t>
            </w:r>
          </w:p>
        </w:tc>
        <w:tc>
          <w:tcPr>
            <w:tcW w:type="dxa" w:w="2339"/>
            <w:shd w:val="clear" w:color="auto" w:fill="DEEAF1"/>
          </w:tcPr>
          <w:p>
            <w:r>
              <w:rPr>
                <w:sz w:val="18"/>
              </w:rPr>
              <w:t>OWASP ZAP, Burp Suite, OWASP Dep-Check, git-secrets/truffleHog</w:t>
            </w:r>
          </w:p>
        </w:tc>
        <w:tc>
          <w:tcPr>
            <w:tcW w:type="dxa" w:w="2339"/>
            <w:shd w:val="clear" w:color="auto" w:fill="DEEAF1"/>
          </w:tcPr>
          <w:p>
            <w:r>
              <w:rPr>
                <w:sz w:val="18"/>
              </w:rPr>
              <w:t>0 Critical/High findings; semua secret scanning bersih</w:t>
            </w:r>
          </w:p>
        </w:tc>
      </w:tr>
      <w:tr>
        <w:tc>
          <w:tcPr>
            <w:tcW w:type="dxa" w:w="2339"/>
            <w:shd w:val="clear" w:color="auto" w:fill="F2F7FB"/>
          </w:tcPr>
          <w:p>
            <w:r>
              <w:rPr>
                <w:b/>
                <w:color w:val="1F497D"/>
                <w:sz w:val="18"/>
              </w:rPr>
              <w:t>Staging / UAT</w:t>
            </w:r>
          </w:p>
        </w:tc>
        <w:tc>
          <w:tcPr>
            <w:tcW w:type="dxa" w:w="2339"/>
            <w:shd w:val="clear" w:color="auto" w:fill="F2F7FB"/>
          </w:tcPr>
          <w:p>
            <w:r>
              <w:rPr>
                <w:sz w:val="18"/>
              </w:rPr>
              <w:t>Penetration testing internal (quarterly); DAST otomatis; Security configuration review</w:t>
            </w:r>
          </w:p>
        </w:tc>
        <w:tc>
          <w:tcPr>
            <w:tcW w:type="dxa" w:w="2339"/>
            <w:shd w:val="clear" w:color="auto" w:fill="F2F7FB"/>
          </w:tcPr>
          <w:p>
            <w:r>
              <w:rPr>
                <w:sz w:val="18"/>
              </w:rPr>
              <w:t>Burp Suite Pro, Nessus, Nuclei</w:t>
            </w:r>
          </w:p>
        </w:tc>
        <w:tc>
          <w:tcPr>
            <w:tcW w:type="dxa" w:w="2339"/>
            <w:shd w:val="clear" w:color="auto" w:fill="F2F7FB"/>
          </w:tcPr>
          <w:p>
            <w:r>
              <w:rPr>
                <w:sz w:val="18"/>
              </w:rPr>
              <w:t>Pentest sign-off; 0 OWASP Top 10 vulnerability terkonfirmasi</w:t>
            </w:r>
          </w:p>
        </w:tc>
      </w:tr>
      <w:tr>
        <w:tc>
          <w:tcPr>
            <w:tcW w:type="dxa" w:w="2339"/>
            <w:shd w:val="clear" w:color="auto" w:fill="DEEAF1"/>
          </w:tcPr>
          <w:p>
            <w:r>
              <w:rPr>
                <w:b/>
                <w:color w:val="1F497D"/>
                <w:sz w:val="18"/>
              </w:rPr>
              <w:t>Production Release</w:t>
            </w:r>
          </w:p>
        </w:tc>
        <w:tc>
          <w:tcPr>
            <w:tcW w:type="dxa" w:w="2339"/>
            <w:shd w:val="clear" w:color="auto" w:fill="DEEAF1"/>
          </w:tcPr>
          <w:p>
            <w:r>
              <w:rPr>
                <w:sz w:val="18"/>
              </w:rPr>
              <w:t>Security sign-off dari CISO/Security Lead; Deployment checklist keamanan; Rollback plan terdapat</w:t>
            </w:r>
          </w:p>
        </w:tc>
        <w:tc>
          <w:tcPr>
            <w:tcW w:type="dxa" w:w="2339"/>
            <w:shd w:val="clear" w:color="auto" w:fill="DEEAF1"/>
          </w:tcPr>
          <w:p>
            <w:r>
              <w:rPr>
                <w:sz w:val="18"/>
              </w:rPr>
              <w:t>Deployment checklist, CISO approval</w:t>
            </w:r>
          </w:p>
        </w:tc>
        <w:tc>
          <w:tcPr>
            <w:tcW w:type="dxa" w:w="2339"/>
            <w:shd w:val="clear" w:color="auto" w:fill="DEEAF1"/>
          </w:tcPr>
          <w:p>
            <w:r>
              <w:rPr>
                <w:sz w:val="18"/>
              </w:rPr>
              <w:t>CISO sign-off; semua Critical/High dari testing ter-remediated</w:t>
            </w:r>
          </w:p>
        </w:tc>
      </w:tr>
      <w:tr>
        <w:tc>
          <w:tcPr>
            <w:tcW w:type="dxa" w:w="2339"/>
            <w:shd w:val="clear" w:color="auto" w:fill="F2F7FB"/>
          </w:tcPr>
          <w:p>
            <w:r>
              <w:rPr>
                <w:b/>
                <w:color w:val="1F497D"/>
                <w:sz w:val="18"/>
              </w:rPr>
              <w:t>Post-Production</w:t>
            </w:r>
          </w:p>
        </w:tc>
        <w:tc>
          <w:tcPr>
            <w:tcW w:type="dxa" w:w="2339"/>
            <w:shd w:val="clear" w:color="auto" w:fill="F2F7FB"/>
          </w:tcPr>
          <w:p>
            <w:r>
              <w:rPr>
                <w:sz w:val="18"/>
              </w:rPr>
              <w:t>Continuous monitoring (SIEM, WAF, EDR); Penetration testing tahunan oleh pihak ketiga; Vulnerability scanning mingguan</w:t>
            </w:r>
          </w:p>
        </w:tc>
        <w:tc>
          <w:tcPr>
            <w:tcW w:type="dxa" w:w="2339"/>
            <w:shd w:val="clear" w:color="auto" w:fill="F2F7FB"/>
          </w:tcPr>
          <w:p>
            <w:r>
              <w:rPr>
                <w:sz w:val="18"/>
              </w:rPr>
              <w:t>SIEM, WAF, Tenable/Qualys</w:t>
            </w:r>
          </w:p>
        </w:tc>
        <w:tc>
          <w:tcPr>
            <w:tcW w:type="dxa" w:w="2339"/>
            <w:shd w:val="clear" w:color="auto" w:fill="F2F7FB"/>
          </w:tcPr>
          <w:p>
            <w:r>
              <w:rPr>
                <w:sz w:val="18"/>
              </w:rPr>
              <w:t>Tidak ada vulnerability kritis yang terbuka &gt; 72 jam</w:t>
            </w:r>
          </w:p>
        </w:tc>
      </w:tr>
    </w:tbl>
    <w:p/>
    <w:p>
      <w:pPr>
        <w:spacing w:before="280" w:after="120"/>
        <w:pBdr>
          <w:bottom w:val="single" w:sz="6" w:color="1F497D"/>
        </w:pBdr>
      </w:pPr>
      <w:r>
        <w:rPr>
          <w:b/>
          <w:color w:val="1F497D"/>
          <w:sz w:val="28"/>
        </w:rPr>
        <w:t>9. SECURITY CODE REVIEW CHECKLIST</w:t>
      </w:r>
    </w:p>
    <w:p>
      <w:pPr>
        <w:spacing w:before="40" w:after="80"/>
      </w:pPr>
      <w:r>
        <w:rPr>
          <w:sz w:val="22"/>
        </w:rPr>
        <w:t>Checklist berikut WAJIB digunakan saat melakukan code review untuk setiap Pull Request/Merge Request yang mengandung perubahan security-sensitive:</w:t>
      </w:r>
    </w:p>
    <w:p>
      <w:pPr>
        <w:spacing w:before="160"/>
      </w:pPr>
      <w:r>
        <w:rPr>
          <w:b/>
          <w:color w:val="1F497D"/>
          <w:sz w:val="22"/>
        </w:rPr>
        <w:t>INPUT VALIDATION</w:t>
      </w:r>
    </w:p>
    <w:p>
      <w:pPr>
        <w:spacing w:before="20" w:after="20"/>
        <w:ind w:left="567"/>
      </w:pPr>
      <w:r>
        <w:rPr>
          <w:sz w:val="20"/>
        </w:rPr>
        <w:t>☐  Semua input tervalidasi dengan whitelist approach</w:t>
      </w:r>
    </w:p>
    <w:p>
      <w:pPr>
        <w:spacing w:before="20" w:after="20"/>
        <w:ind w:left="567"/>
      </w:pPr>
      <w:r>
        <w:rPr>
          <w:sz w:val="20"/>
        </w:rPr>
        <w:t>☐  Tidak ada string concatenation untuk query SQL (gunakan parameterized query)</w:t>
      </w:r>
    </w:p>
    <w:p>
      <w:pPr>
        <w:spacing w:before="20" w:after="20"/>
        <w:ind w:left="567"/>
      </w:pPr>
      <w:r>
        <w:rPr>
          <w:sz w:val="20"/>
        </w:rPr>
        <w:t>☐  Output di-encode sebelum dirender ke HTML (XSS prevention)</w:t>
      </w:r>
    </w:p>
    <w:p>
      <w:pPr>
        <w:spacing w:before="20" w:after="20"/>
        <w:ind w:left="567"/>
      </w:pPr>
      <w:r>
        <w:rPr>
          <w:sz w:val="20"/>
        </w:rPr>
        <w:t>☐  File upload: validasi tipe, ukuran, konten; disimpan di luar web root</w:t>
      </w:r>
    </w:p>
    <w:p>
      <w:pPr>
        <w:spacing w:before="20" w:after="20"/>
        <w:ind w:left="567"/>
      </w:pPr>
      <w:r>
        <w:rPr>
          <w:sz w:val="20"/>
        </w:rPr>
        <w:t>☐  Tidak ada command injection; subprocess menggunakan list args</w:t>
      </w:r>
    </w:p>
    <w:p>
      <w:pPr>
        <w:spacing w:before="160"/>
      </w:pPr>
      <w:r>
        <w:rPr>
          <w:b/>
          <w:color w:val="1F497D"/>
          <w:sz w:val="22"/>
        </w:rPr>
        <w:t>AUTENTIKASI &amp; OTORISASI</w:t>
      </w:r>
    </w:p>
    <w:p>
      <w:pPr>
        <w:spacing w:before="20" w:after="20"/>
        <w:ind w:left="567"/>
      </w:pPr>
      <w:r>
        <w:rPr>
          <w:sz w:val="20"/>
        </w:rPr>
        <w:t>☐  Endpoint sensitif memerlukan autentikasi yang valid</w:t>
      </w:r>
    </w:p>
    <w:p>
      <w:pPr>
        <w:spacing w:before="20" w:after="20"/>
        <w:ind w:left="567"/>
      </w:pPr>
      <w:r>
        <w:rPr>
          <w:sz w:val="20"/>
        </w:rPr>
        <w:t>☐  Otorisasi dicek di server-side, tidak hanya di UI</w:t>
      </w:r>
    </w:p>
    <w:p>
      <w:pPr>
        <w:spacing w:before="20" w:after="20"/>
        <w:ind w:left="567"/>
      </w:pPr>
      <w:r>
        <w:rPr>
          <w:sz w:val="20"/>
        </w:rPr>
        <w:t>☐  Tidak ada IDOR: resource access dibatasi ke resource milik user sendiri</w:t>
      </w:r>
    </w:p>
    <w:p>
      <w:pPr>
        <w:spacing w:before="20" w:after="20"/>
        <w:ind w:left="567"/>
      </w:pPr>
      <w:r>
        <w:rPr>
          <w:sz w:val="20"/>
        </w:rPr>
        <w:t>☐  CSRF protection ada di semua form dan state-changing API</w:t>
      </w:r>
    </w:p>
    <w:p>
      <w:pPr>
        <w:spacing w:before="20" w:after="20"/>
        <w:ind w:left="567"/>
      </w:pPr>
      <w:r>
        <w:rPr>
          <w:sz w:val="20"/>
        </w:rPr>
        <w:t>☐  Session token: random, invalidated saat logout, ada timeout</w:t>
      </w:r>
    </w:p>
    <w:p>
      <w:pPr>
        <w:spacing w:before="160"/>
      </w:pPr>
      <w:r>
        <w:rPr>
          <w:b/>
          <w:color w:val="1F497D"/>
          <w:sz w:val="22"/>
        </w:rPr>
        <w:t>KRIPTOGRAFI</w:t>
      </w:r>
    </w:p>
    <w:p>
      <w:pPr>
        <w:spacing w:before="20" w:after="20"/>
        <w:ind w:left="567"/>
      </w:pPr>
      <w:r>
        <w:rPr>
          <w:sz w:val="20"/>
        </w:rPr>
        <w:t>☐  Tidak ada hardcoded secret, API key, atau password di kode</w:t>
      </w:r>
    </w:p>
    <w:p>
      <w:pPr>
        <w:spacing w:before="20" w:after="20"/>
        <w:ind w:left="567"/>
      </w:pPr>
      <w:r>
        <w:rPr>
          <w:sz w:val="20"/>
        </w:rPr>
        <w:t>☐  Hashing password menggunakan bcrypt/Argon2 (bukan MD5/SHA1)</w:t>
      </w:r>
    </w:p>
    <w:p>
      <w:pPr>
        <w:spacing w:before="20" w:after="20"/>
        <w:ind w:left="567"/>
      </w:pPr>
      <w:r>
        <w:rPr>
          <w:sz w:val="20"/>
        </w:rPr>
        <w:t>☐  Enkripsi menggunakan AES-256; tidak ada DES/RC4/MD5 untuk keamanan</w:t>
      </w:r>
    </w:p>
    <w:p>
      <w:pPr>
        <w:spacing w:before="20" w:after="20"/>
        <w:ind w:left="567"/>
      </w:pPr>
      <w:r>
        <w:rPr>
          <w:sz w:val="20"/>
        </w:rPr>
        <w:t>☐  TLS 1.2+ untuk semua transmisi data; tidak ada HTTP untuk data sensitif</w:t>
      </w:r>
    </w:p>
    <w:p>
      <w:pPr>
        <w:spacing w:before="20" w:after="20"/>
        <w:ind w:left="567"/>
      </w:pPr>
      <w:r>
        <w:rPr>
          <w:sz w:val="20"/>
        </w:rPr>
        <w:t>☐  Secret diambil dari environment variable atau secret manager</w:t>
      </w:r>
    </w:p>
    <w:p>
      <w:pPr>
        <w:spacing w:before="160"/>
      </w:pPr>
      <w:r>
        <w:rPr>
          <w:b/>
          <w:color w:val="1F497D"/>
          <w:sz w:val="22"/>
        </w:rPr>
        <w:t>ERROR HANDLING &amp; LOGGING</w:t>
      </w:r>
    </w:p>
    <w:p>
      <w:pPr>
        <w:spacing w:before="20" w:after="20"/>
        <w:ind w:left="567"/>
      </w:pPr>
      <w:r>
        <w:rPr>
          <w:sz w:val="20"/>
        </w:rPr>
        <w:t>☐  Error message ke user bersifat generik; detail hanya di server log</w:t>
      </w:r>
    </w:p>
    <w:p>
      <w:pPr>
        <w:spacing w:before="20" w:after="20"/>
        <w:ind w:left="567"/>
      </w:pPr>
      <w:r>
        <w:rPr>
          <w:sz w:val="20"/>
        </w:rPr>
        <w:t>☐  Tidak ada data sensitif (password, NIK, rekening) dalam log</w:t>
      </w:r>
    </w:p>
    <w:p>
      <w:pPr>
        <w:spacing w:before="20" w:after="20"/>
        <w:ind w:left="567"/>
      </w:pPr>
      <w:r>
        <w:rPr>
          <w:sz w:val="20"/>
        </w:rPr>
        <w:t>☐  Audit log ada untuk semua aksi bisnis kritis</w:t>
      </w:r>
    </w:p>
    <w:p>
      <w:pPr>
        <w:spacing w:before="20" w:after="20"/>
        <w:ind w:left="567"/>
      </w:pPr>
      <w:r>
        <w:rPr>
          <w:sz w:val="20"/>
        </w:rPr>
        <w:t>☐  Exception tidak di-swallow diam-diam (silent failure)</w:t>
      </w:r>
    </w:p>
    <w:p>
      <w:pPr>
        <w:spacing w:before="160"/>
      </w:pPr>
      <w:r>
        <w:rPr>
          <w:b/>
          <w:color w:val="1F497D"/>
          <w:sz w:val="22"/>
        </w:rPr>
        <w:t>DEPENDENCY &amp; KONFIGURASI</w:t>
      </w:r>
    </w:p>
    <w:p>
      <w:pPr>
        <w:spacing w:before="20" w:after="20"/>
        <w:ind w:left="567"/>
      </w:pPr>
      <w:r>
        <w:rPr>
          <w:sz w:val="20"/>
        </w:rPr>
        <w:t>☐  Tidak ada dependency dengan CVE Critical/High yang diketahui</w:t>
      </w:r>
    </w:p>
    <w:p>
      <w:pPr>
        <w:spacing w:before="20" w:after="20"/>
        <w:ind w:left="567"/>
      </w:pPr>
      <w:r>
        <w:rPr>
          <w:sz w:val="20"/>
        </w:rPr>
        <w:t>☐  Versi dependency di-pin (bukan latest)</w:t>
      </w:r>
    </w:p>
    <w:p>
      <w:pPr>
        <w:spacing w:before="20" w:after="20"/>
        <w:ind w:left="567"/>
      </w:pPr>
      <w:r>
        <w:rPr>
          <w:sz w:val="20"/>
        </w:rPr>
        <w:t>☐  Tidak ada debug mode / verbose error aktif di produksi</w:t>
      </w:r>
    </w:p>
    <w:p>
      <w:pPr>
        <w:spacing w:before="20" w:after="20"/>
        <w:ind w:left="567"/>
      </w:pPr>
      <w:r>
        <w:rPr>
          <w:sz w:val="20"/>
        </w:rPr>
        <w:t>☐  Security headers terpasang (HSTS, CSP, X-Frame-Options, dll.)</w:t>
      </w:r>
    </w:p>
    <w:p>
      <w:pPr>
        <w:spacing w:before="20" w:after="20"/>
        <w:ind w:left="567"/>
      </w:pPr>
      <w:r>
        <w:rPr>
          <w:sz w:val="20"/>
        </w:rPr>
        <w:t>☐  Container/image tidak berjalan sebagai root</w:t>
      </w:r>
    </w:p>
    <w:p>
      <w:r>
        <w:br w:type="page"/>
      </w:r>
    </w:p>
    <w:p>
      <w:pPr>
        <w:spacing w:before="280" w:after="120"/>
        <w:pBdr>
          <w:bottom w:val="single" w:sz="6" w:color="1F497D"/>
        </w:pBdr>
      </w:pPr>
      <w:r>
        <w:rPr>
          <w:b/>
          <w:color w:val="1F497D"/>
          <w:sz w:val="28"/>
        </w:rPr>
        <w:t>10. PELATIHAN, ENFORCEMENT, DAN SANKSI</w:t>
      </w:r>
    </w:p>
    <w:p>
      <w:pPr>
        <w:spacing w:before="200" w:after="120"/>
      </w:pPr>
      <w:r>
        <w:rPr>
          <w:b/>
          <w:color w:val="2E74B5"/>
          <w:sz w:val="24"/>
        </w:rPr>
        <w:t>10.1 Persyaratan Pelatihan</w:t>
      </w:r>
    </w:p>
    <w:tbl>
      <w:tblPr>
        <w:tblStyle w:val="TableGrid"/>
        <w:tblW w:type="auto" w:w="0"/>
        <w:tblLook w:firstColumn="1" w:firstRow="1" w:lastColumn="0" w:lastRow="0" w:noHBand="0" w:noVBand="1" w:val="04A0"/>
      </w:tblPr>
      <w:tblGrid>
        <w:gridCol w:w="3118"/>
        <w:gridCol w:w="3118"/>
        <w:gridCol w:w="3118"/>
      </w:tblGrid>
      <w:tr>
        <w:tc>
          <w:tcPr>
            <w:tcW w:type="dxa" w:w="3118"/>
            <w:shd w:val="clear" w:color="auto" w:fill="1F497D"/>
          </w:tcPr>
          <w:p>
            <w:r>
              <w:rPr>
                <w:b/>
                <w:color w:val="FFFFFF"/>
                <w:sz w:val="18"/>
              </w:rPr>
              <w:t>Target</w:t>
            </w:r>
          </w:p>
        </w:tc>
        <w:tc>
          <w:tcPr>
            <w:tcW w:type="dxa" w:w="3118"/>
            <w:shd w:val="clear" w:color="auto" w:fill="1F497D"/>
          </w:tcPr>
          <w:p>
            <w:r>
              <w:rPr>
                <w:b/>
                <w:color w:val="FFFFFF"/>
                <w:sz w:val="18"/>
              </w:rPr>
              <w:t>Persyaratan</w:t>
            </w:r>
          </w:p>
        </w:tc>
        <w:tc>
          <w:tcPr>
            <w:tcW w:type="dxa" w:w="3118"/>
            <w:shd w:val="clear" w:color="auto" w:fill="1F497D"/>
          </w:tcPr>
          <w:p>
            <w:r>
              <w:rPr>
                <w:b/>
                <w:color w:val="FFFFFF"/>
                <w:sz w:val="18"/>
              </w:rPr>
              <w:t>Frekuensi</w:t>
            </w:r>
          </w:p>
        </w:tc>
      </w:tr>
      <w:tr>
        <w:tc>
          <w:tcPr>
            <w:tcW w:type="dxa" w:w="3118"/>
            <w:shd w:val="clear" w:color="auto" w:fill="DEEAF1"/>
          </w:tcPr>
          <w:p>
            <w:r>
              <w:rPr>
                <w:sz w:val="18"/>
              </w:rPr>
              <w:t>Developer baru</w:t>
            </w:r>
          </w:p>
        </w:tc>
        <w:tc>
          <w:tcPr>
            <w:tcW w:type="dxa" w:w="3118"/>
            <w:shd w:val="clear" w:color="auto" w:fill="DEEAF1"/>
          </w:tcPr>
          <w:p>
            <w:r>
              <w:rPr>
                <w:sz w:val="18"/>
              </w:rPr>
              <w:t>Wajib mengikuti onboarding secure coding training sebelum commit kode pertama ke produksi</w:t>
            </w:r>
          </w:p>
        </w:tc>
        <w:tc>
          <w:tcPr>
            <w:tcW w:type="dxa" w:w="3118"/>
            <w:shd w:val="clear" w:color="auto" w:fill="DEEAF1"/>
          </w:tcPr>
          <w:p>
            <w:r>
              <w:rPr>
                <w:sz w:val="18"/>
              </w:rPr>
              <w:t>Sebelum mulai</w:t>
            </w:r>
          </w:p>
        </w:tc>
      </w:tr>
      <w:tr>
        <w:tc>
          <w:tcPr>
            <w:tcW w:type="dxa" w:w="3118"/>
            <w:shd w:val="clear" w:color="auto" w:fill="F2F7FB"/>
          </w:tcPr>
          <w:p>
            <w:r>
              <w:rPr>
                <w:sz w:val="18"/>
              </w:rPr>
              <w:t>Semua developer</w:t>
            </w:r>
          </w:p>
        </w:tc>
        <w:tc>
          <w:tcPr>
            <w:tcW w:type="dxa" w:w="3118"/>
            <w:shd w:val="clear" w:color="auto" w:fill="F2F7FB"/>
          </w:tcPr>
          <w:p>
            <w:r>
              <w:rPr>
                <w:sz w:val="18"/>
              </w:rPr>
              <w:t>Pelatihan secure coding tahunan dan lulus assessment (min. score 80%)</w:t>
            </w:r>
          </w:p>
        </w:tc>
        <w:tc>
          <w:tcPr>
            <w:tcW w:type="dxa" w:w="3118"/>
            <w:shd w:val="clear" w:color="auto" w:fill="F2F7FB"/>
          </w:tcPr>
          <w:p>
            <w:r>
              <w:rPr>
                <w:sz w:val="18"/>
              </w:rPr>
              <w:t>Tahunan</w:t>
            </w:r>
          </w:p>
        </w:tc>
      </w:tr>
      <w:tr>
        <w:tc>
          <w:tcPr>
            <w:tcW w:type="dxa" w:w="3118"/>
            <w:shd w:val="clear" w:color="auto" w:fill="DEEAF1"/>
          </w:tcPr>
          <w:p>
            <w:r>
              <w:rPr>
                <w:sz w:val="18"/>
              </w:rPr>
              <w:t>Developer Senior / Lead</w:t>
            </w:r>
          </w:p>
        </w:tc>
        <w:tc>
          <w:tcPr>
            <w:tcW w:type="dxa" w:w="3118"/>
            <w:shd w:val="clear" w:color="auto" w:fill="DEEAF1"/>
          </w:tcPr>
          <w:p>
            <w:r>
              <w:rPr>
                <w:sz w:val="18"/>
              </w:rPr>
              <w:t>Sertifikasi CSSLP, OSCP, atau setara; atau 40 jam training security lanjutan per tahun</w:t>
            </w:r>
          </w:p>
        </w:tc>
        <w:tc>
          <w:tcPr>
            <w:tcW w:type="dxa" w:w="3118"/>
            <w:shd w:val="clear" w:color="auto" w:fill="DEEAF1"/>
          </w:tcPr>
          <w:p>
            <w:r>
              <w:rPr>
                <w:sz w:val="18"/>
              </w:rPr>
              <w:t>Tahunan</w:t>
            </w:r>
          </w:p>
        </w:tc>
      </w:tr>
      <w:tr>
        <w:tc>
          <w:tcPr>
            <w:tcW w:type="dxa" w:w="3118"/>
            <w:shd w:val="clear" w:color="auto" w:fill="F2F7FB"/>
          </w:tcPr>
          <w:p>
            <w:r>
              <w:rPr>
                <w:sz w:val="18"/>
              </w:rPr>
              <w:t>DevOps / Infrastructure</w:t>
            </w:r>
          </w:p>
        </w:tc>
        <w:tc>
          <w:tcPr>
            <w:tcW w:type="dxa" w:w="3118"/>
            <w:shd w:val="clear" w:color="auto" w:fill="F2F7FB"/>
          </w:tcPr>
          <w:p>
            <w:r>
              <w:rPr>
                <w:sz w:val="18"/>
              </w:rPr>
              <w:t>Pelatihan cloud security dan container security</w:t>
            </w:r>
          </w:p>
        </w:tc>
        <w:tc>
          <w:tcPr>
            <w:tcW w:type="dxa" w:w="3118"/>
            <w:shd w:val="clear" w:color="auto" w:fill="F2F7FB"/>
          </w:tcPr>
          <w:p>
            <w:r>
              <w:rPr>
                <w:sz w:val="18"/>
              </w:rPr>
              <w:t>Tahunan</w:t>
            </w:r>
          </w:p>
        </w:tc>
      </w:tr>
    </w:tbl>
    <w:p/>
    <w:p>
      <w:pPr>
        <w:spacing w:before="200" w:after="120"/>
      </w:pPr>
      <w:r>
        <w:rPr>
          <w:b/>
          <w:color w:val="2E74B5"/>
          <w:sz w:val="24"/>
        </w:rPr>
        <w:t>10.2 Enforcement</w:t>
      </w:r>
    </w:p>
    <w:p>
      <w:pPr>
        <w:pStyle w:val="ListBullet"/>
        <w:spacing w:before="40" w:after="40"/>
        <w:ind w:left="567"/>
      </w:pPr>
      <w:r>
        <w:rPr>
          <w:sz w:val="22"/>
        </w:rPr>
        <w:t>SAST tools (SonarQube / Semgrep) wajib diintegrasikan di CI/CD pipeline; build gagal jika ditemukan critical finding.</w:t>
      </w:r>
    </w:p>
    <w:p>
      <w:pPr>
        <w:pStyle w:val="ListBullet"/>
        <w:spacing w:before="40" w:after="40"/>
        <w:ind w:left="567"/>
      </w:pPr>
      <w:r>
        <w:rPr>
          <w:sz w:val="22"/>
        </w:rPr>
        <w:t>Code yang mengandung hardcoded secret akan otomatis ditolak oleh git pre-commit hook dan CI/CD.</w:t>
      </w:r>
    </w:p>
    <w:p>
      <w:pPr>
        <w:pStyle w:val="ListBullet"/>
        <w:spacing w:before="40" w:after="40"/>
        <w:ind w:left="567"/>
      </w:pPr>
      <w:r>
        <w:rPr>
          <w:sz w:val="22"/>
        </w:rPr>
        <w:t>Pull Request tidak dapat di-merge tanpa persetujuan dari minimal 1 (satu) reviewer yang memiliki kompetensi security.</w:t>
      </w:r>
    </w:p>
    <w:p>
      <w:pPr>
        <w:pStyle w:val="ListBullet"/>
        <w:spacing w:before="40" w:after="40"/>
        <w:ind w:left="567"/>
      </w:pPr>
      <w:r>
        <w:rPr>
          <w:sz w:val="22"/>
        </w:rPr>
        <w:t>Dependency dengan CVE Critical tidak dapat masuk ke main branch.</w:t>
      </w:r>
    </w:p>
    <w:p>
      <w:pPr>
        <w:pStyle w:val="ListBullet"/>
        <w:spacing w:before="40" w:after="40"/>
        <w:ind w:left="567"/>
      </w:pPr>
      <w:r>
        <w:rPr>
          <w:sz w:val="22"/>
        </w:rPr>
        <w:t>Pelanggaran terhadap standar ini akan ditangani sesuai prosedur disipliner Perusahaan.</w:t>
      </w:r>
    </w:p>
    <w:sectPr w:rsidR="00FC693F" w:rsidRPr="0006063C" w:rsidSect="00034616">
      <w:headerReference w:type="default" r:id="rId9"/>
      <w:footerReference w:type="default" r:id="rId10"/>
      <w:pgSz w:w="11906" w:h="16838"/>
      <w:pgMar w:top="1417"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08080"/>
        <w:sz w:val="16"/>
      </w:rPr>
      <w:t>PT Equity Life Indonesia  |  ISMS-SCS-001  |  Februari 2026  |  CONFIDENTIAL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1F497D"/>
        <w:sz w:val="16"/>
      </w:rPr>
      <w:t>PT Equity Life Indonesia  |  Standar Pengkodean Aman (Secure Coding Standard)  |  ISMS-SCS-001  |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