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PT. NAMA PERUSAHAAN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SISTEM MANAJEMEN KEAMANAN INFORMASI (SMKI)</w:t>
      </w:r>
    </w:p>
    <w:p>
      <w:pPr>
        <w:pBdr>
          <w:top w:val="single" w:color="1F3864" w:sz="12" w:space="6"/>
          <w:bottom w:val="single" w:color="1F3864" w:sz="12" w:space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STANDAR OPERASIONAL PROSEDUR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MANAJEMEN KAPASITAS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 Dokumen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Judul Dokumen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Prosedur Manajemen Kapasitas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ISMS-SOP-CM-001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Versi: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Maret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Hal: 1 dari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 ISMS / IT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Disetujui Oleh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Chief Information Security Officer (CISO)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Referensi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27001:2022 Annex A 8.6; ISMS-POL-OPS-003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RIWAYAT PERUBAHAN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760"/>
        <w:gridCol w:w="36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Diubah Oleh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Mar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Pembuatan pertama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Tujuan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Prosedur ini menetapkan langkah-langkah operasional untuk melaksanakan manajemen kapasitas sumber daya TIK di PT. NAMA PERUSAHAAN secara terstruktur, konsisten, dan terukur. Prosedur ini memastikan bahwa: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Kapasitas sumber daya TIK dipantau secara berkelanjutan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Ancaman kekurangan kapasitas diidentifikasi dan ditangani secara proaktif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Perencanaan kapasitas dilakukan berdasarkan kebutuhan bisnis dan tren historis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Seluruh aktivitas kapasitas terdokumentasi sesuai persyaratan SMKI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Ruang Lingkup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Prosedur ini mencakup empat proses utama manajemen kapasitas: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Proses CM-01: Inventarisasi dan Baseline Kapasitas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Proses CM-02: Pemantauan Kapasitas Harian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Proses CM-03: Tinjauan dan Pelaporan Kapasitas Bulanan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Proses CM-04: Perencanaan Kapasitas Tahunan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Proses CM-05: Penanganan Insiden Kapasitas Kritis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Definisi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Warning Threshold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Batas 75% utilisasi kapasitas yang memicu tindakan preventif.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 Threshold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Batas 90% utilisasi kapasitas yang memicu eskalasi dan tindakan darurat.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Utilisasi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Persentase kapasitas yang sedang digunakan dibanding kapasitas total.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kapasitas awal sebagai acuan pengukuran perubahan kapasitas.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Tren Kapasitas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Pola perubahan utilisasi kapasitas dari waktu ke waktu.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Peran dan Tanggung Jawab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 dalam SOP ini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Koordinator seluruh aktivitas CM; menyusun laporan; melakukan analisis tren.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Server / Infra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Melaksanakan pemantauan harian; mengumpulkan data kapasitas; implementasi tindakan teknis.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Menyetujui rencana kapasitas; eskalasi isu ke CISO; review laporan bulanan.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Menyetujui rencana kapasitas tahunan; menerima laporan triwulan; pengesahan pengecualian.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Memberikan proyeksi kebutuhan kapasitas aplikasi yang dikelolanya.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Prosedur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Proses CM-01: Inventarisasi dan Baseline Kapasitas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Frekuensi: Satu kali (awal) dan setiap kali ada perubahan infrastruktur signifikan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400"/>
        <w:gridCol w:w="2360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Pelaksana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Output/Dokumen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Identifikasi seluruh sumber daya TIK yang perlu dikelola kapasitasnya: server, storage, jaringan, aplikasi kritis.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aset TIK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Catat kapasitas total, kapasitas terpakai, dan kapasitas tersedia untuk setiap sumber daya menggunakan Form ISMS-FRM-CM-001.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ISMS-FRM-CM-001 terisi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Validasi data inventaris; tetapkan nilai baseline kapasitas sebagai acuan pemantauan.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kapasitas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Konfigurasikan alat monitoring (Zabbix/Nagios/dll.) dengan threshold warning 75% dan critical 90%.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tool dikonfigurasi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dan setujui data inventaris kapasitas.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Persetujuan tertulis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Simpan dokumen inventaris dalam repository SMKI.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tersimpan di SMKI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Proses CM-02: Pemantauan Kapasitas Harian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Frekuensi: Setiap hari kerja (atau real-time via automated monitoring)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400"/>
        <w:gridCol w:w="2360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Pelaksana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Output/Dokumen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Monitoring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monitoring otomatis mengumpulkan data utilisasi CPU, RAM, Storage, dan Bandwidth setiap 5 menit.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monitoring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Monitoring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Apabila utilisasi mencapai Warning Threshold (75%): kirim alert email/notifikasi kepada Admin Infra dan Capacity Manager.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notifikasi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Monitoring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Apabila utilisasi mencapai Critical Threshold (90%): kirim alert darurat kepada Admin Infra, Capacity Manager, dan IT Manager.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kritis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pagi hari (08.00), periksa dashboard monitoring dan catat status kapasitas semua sumber daya dalam Form ISMS-FRM-CM-002.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ISMS-FRM-CM-002 terisi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Apabila ada alert Warning: lakukan analisis penyebab dan dokumentasikan; monitor lebih ketat selama 3 hari.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Catatan analisis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Apabila ada alert Critical: segera lakukan analisis dan koordinasi dengan Admin Infra; eskalasi ke IT Manager.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Eskalasi 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Implementasikan tindakan penanganan segera (quick win) sesuai panduan teknis yang berlaku.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Catatan tindakan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Verifikasi bahwa utilisasi kembali di bawah threshold setelah tindakan dilakukan.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Konfirmasi pemulihan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CATATAN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Tindakan quick win yang dapat dilakukan: restart service yang memakan resource berlebih, membersihkan log/temp files, meningkatkan alokasi virtual resource, atau membatasi proses tidak kritis.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Proses CM-03: Tinjauan dan Pelaporan Kapasitas Bulanan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Frekuensi: Setiap akhir bulan (minggu terakhir)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400"/>
        <w:gridCol w:w="2360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Pelaksana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Output/Dokumen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Kumpulkan data log monitoring selama 1 bulan; rekap utilisasi rata-rata, puncak, dan minimum setiap sumber daya.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rekap 1 bulan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Analisis tren utilisasi: apakah meningkat, stabil, atau menurun; identifikasi sumber daya yang perlu perhatian.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Analisis tren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Identifikasi insiden kapasitas yang terjadi selama bulan tersebut; rekap jumlah alert warning dan critical.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Rekap insiden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Susun Laporan Tinjauan Kapasitas Bulanan menggunakan Form ISMS-FRM-CM-003, termasuk rekomendasi tindakan.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ISMS-FRM-CM-003 draft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laporan; berikan arahan dan persetujuan; identifikasi apakah diperlukan tindakan pengadaan kapasitas.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disetujui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Distribusikan laporan kepada stakeholder yang relevan; simpan dalam repository SMKI.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terdistribusi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Apabila ditemukan kebutuhan pengadaan kapasitas: ajukan permintaan formal kepada IT Manager disertai justifikasi bisnis.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Permintaan pengadaan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Proses CM-04: Perencanaan Kapasitas Tahunan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Frekuensi: Setiap tahun (Q3, untuk dianggarkan pada tahun berikutnya)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400"/>
        <w:gridCol w:w="2360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Pelaksana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Output/Dokumen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Kumpulkan data tren utilisasi 12 bulan terakhir dari laporan bulanan.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historis 12 bulan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Koordinasikan dengan App Owner dan unit bisnis untuk mendapatkan proyeksi pertumbuhan bisnis 12 bulan ke depan.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Proyeksi bisnis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Lakukan analisis gap: bandingkan kapasitas saat ini dengan kebutuhan proyeksi; identifikasi kekurangan.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Analisis gap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Susun Rencana Kapasitas Tahunan menggunakan Form ISMS-FRM-CM-004: prioritas, timeline, dan estimasi biaya.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ISMS-FRM-CM-004 draft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rencana kapasitas; sesuaikan dengan anggaran dan prioritas bisnis; rekomendasikan ke CISO.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Rekomendasi ke CISO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dan setujui Rencana Kapasitas Tahunan; pastikan selaras dengan strategi keamanan informasi.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Rencana disetujui CISO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Masukkan kebutuhan kapasitas ke dalam perencanaan anggaran TI tahun depan.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anggaran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Simpan Rencana Kapasitas Tahunan dalam repository SMKI; jadwalkan review kemajuan setiap triwulan.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tersimpan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Proses CM-05: Penanganan Insiden Kapasitas Kritis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Utilisasi sumber daya &gt;= 90% (Critical Threshold) atau terjadi gangguan layanan akibat keterbatasan kapasitas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400"/>
        <w:gridCol w:w="2360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Pelaksana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Output/Dokumen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/ 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Deteksi insiden kapasitas kritis melalui alert otomatis sistem monitoring atau laporan manual.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insiden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Catat waktu deteksi, sumber daya yang terdampak, dan tingkat utilisasi dalam Form ISMS-FRM-CM-005 (Bagian A).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ISMS-FRM-CM-005 Bag.A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Lakukan asesmen dampak: layanan apa saja yang terganggu; berapa pengguna terdampak.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Asesmen dampak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Eskalasi kepada Capacity Manager dan IT Manager via email/telepon dalam 1 jam deteksi.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Eskalasi terdokumentasi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Koordinasikan tim penanganan; tentukan tindakan pemulihan segera (quick win).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Rencana pemulihan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Implementasikan tindakan quick win: optimasi proses, pembersihan resource, skalasi sementara.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Implementasi tindakan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Verifikasi pemulihan kapasitas; konfirmasi layanan kembali normal; catat waktu pemulihan.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Konfirmasi pemulihan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Lakukan root cause analysis (RCA): mengapa kapasitas sampai kritis; faktor penyebabnya.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 RCA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Susun rencana tindakan jangka panjang (pengadaan/optimasi) untuk mencegah insiden berulang.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Rencana jangka panjang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Lengkapi Form ISMS-FRM-CM-005 (Bagian B: Penanganan dan RCA); kirim ke IT Manager dan CISO.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ISMS-FRM-CM-005 lengkap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Manager / CISO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laporan insiden; setujui rencana pencegahan; tindaklanjuti pengadaan bila diperlukan.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Persetujuan rencana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dokumentasi lessons learned; perbaiki prosedur bila diperlukan; close insiden.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Lessons learned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CATATAN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Seluruh insiden kapasitas kritis wajib diselesaikan RCA-nya dalam 5 hari kerja sejak insiden terjadi. Rencana jangka panjang wajib diselesaikan dalam 30 hari kerja.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Threshold dan Eskalasi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400"/>
        <w:gridCol w:w="15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 Respons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Pemantauan rutin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Harian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 - 89%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Perlu Perhatian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Analisis penyebab; monitor ketat; siapkan tindakan preventif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jam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Darurat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Eskalasi IT Manager &amp; CISO; implementasi quick win; buka CM-05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jam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Dokumen dan Form Terkait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ISMS-POL-OPS-003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Kebijakan Manajemen Kapasitas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Kebijakan induk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Inventaris dan Baseline Kapasitas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CM-01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Log Pemantauan Kapasitas Harian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CM-02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Laporan Tinjauan Kapasitas Bulanan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CM-03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Rencana Kapasitas Tahunan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CM-04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ISMS-FRM-CM-005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Log Insiden Kapasitas Kritis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CM-05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Rekaman Mutu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Rekaman berikut wajib disimpan sebagai bukti pelaksanaan prosedur ini: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200"/>
        <w:gridCol w:w="200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Rekaman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Penyimpan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Inventaris Kapasitas (FRM-CM-001)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SMKI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tahun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Pemantauan Harian (FRM-CM-002)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SMKI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tahun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Bulanan (FRM-CM-003)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SMKI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tahun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Rencana Kapasitas Tahunan (FRM-CM-004)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SMKI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tahun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Insiden Kritis (FRM-CM-005)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SMKI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tahun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monitoring otomatis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hari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--- AKHIR DOKUMEN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8566"/>
      </w:tabs>
    </w:pPr>
    <w:r>
      <w:rPr>
        <w:rFonts w:ascii="Arial" w:cs="Arial" w:eastAsia="Arial" w:hAnsi="Arial"/>
        <w:color w:val="888888"/>
        <w:sz w:val="16"/>
        <w:szCs w:val="16"/>
      </w:rPr>
      <w:t xml:space="preserve">ISMS-SOP-CM-001 | Dokumen Internal PT. NAMA PERUSAHAAN</w:t>
    </w:r>
    <w:r>
      <w:t xml:space="preserve">	Halaman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dari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56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PT. NAMA PERUSAHAAN  |  SOP Manajemen Kapasitas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ISMS-SOP-CM-001  |  Ver.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2026-03-15T21:57:38.144Z</dcterms:created>
  <dcterms:modified xsi:type="dcterms:W3CDTF">2026-03-15T21:57:38.145Z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