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80"/>
              <w:left w:type="dxa" w:w="300"/>
              <w:bottom w:type="dxa" w:w="8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PT EQUITY LIFE INDONESIA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C6"/>
                <w:sz w:val="18"/>
                <w:szCs w:val="18"/>
              </w:rPr>
              <w:t xml:space="preserve">Divisi Teknologi Informasi &amp; Keamanan Informasi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D7A4F" w:val="clear"/>
            <w:tcMar>
              <w:top w:type="dxa" w:w="60"/>
              <w:left w:type="dxa" w:w="300"/>
              <w:bottom w:type="dxa" w:w="6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DE0"/>
                <w:sz w:val="18"/>
                <w:szCs w:val="18"/>
              </w:rPr>
              <w:t xml:space="preserve">ELI-SOP-ITS-004</w:t>
            </w:r>
          </w:p>
        </w:tc>
      </w:tr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32"/>
                <w:szCs w:val="32"/>
              </w:rPr>
              <w:t xml:space="preserve">SOP COMMUNICATION PLAN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7A4F"/>
                <w:sz w:val="20"/>
                <w:szCs w:val="20"/>
              </w:rPr>
              <w:t xml:space="preserve">Standard Operating Procedure — IT &amp; Information Security Communication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Klasifikasi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ELI-SOP-ITS-004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Aktif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Kebijakan Acuan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ELI-POL-ITS-004 — Kebijakan Communication Plan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Pemilik Dokumen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Manager / CISO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Berlaku untuk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Team, IT Security, Release Manager, SOC, DPO, seluruh karyawan terdampak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2026-03-01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Review Berikutnya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Tahunan atau setelah perubahan signifikan pada kebijakan / regulasi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Referensi ISO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ISO/IEC 27001:2022 — 7.4, A.5.1, A.5.3, A.6.1, A.6.3, A.8.16, A.8.34; ISO/IEC 27035:2016; POJK No.11/2022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Riwayat Versi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000"/>
        <w:gridCol w:w="2000"/>
        <w:gridCol w:w="256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Reviewer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 Perubahan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Security Team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CISO / IT Manager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Dokumen awal SOP Communication Plan ELI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1. TUJUAN DAN RUANG LINGKUP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1.1 Tujuan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SOP ini menguraikan prosedur operasional terperinci untuk melaksanakan Communication Plan yang ditetapkan dalam ELI-POL-ITS-004. SOP ini memberikan panduan langkah-demi-langkah kepada seluruh pihak yang terlibat dalam komunikasi IT dan keamanan informasi di PT Equity Life Indonesia.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1.2 Ruang Lingkup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SOP ini mencakup lima area komunikasi utama: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Komunikasi rutin (komunikasi harian operasional IT).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Komunikasi Change Management (RFC, Change Freeze, CAB, ELS, PIR).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Komunikasi insiden keamanan informasi (P1 hingga P4).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Komunikasi pemulihan bencana (DRP/BCP).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Komunikasi audit, compliance, dan awareness.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2. PRASYARAT DAN SARANA KOMUNIKASI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2.1 Prasyarat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Seluruh karyawan IT dan pihak terkait telah membaca dan memahami ELI-POL-ITS-004.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Daftar kontak darurat (Emergency Contact List) telah tersedia dan diperbarui setiap 3 (tiga) bulan.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Akun email korporat (@equitylife.co.id) telah aktif untuk semua pihak yang terlibat.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Akses ke sistem tiket ITSM telah diberikan sesuai peran masing-masing.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Template komunikasi yang disetujui (lihat Lampiran) telah tersedia di repositori dokumen internal.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2.2 Saluran Komunikasi Resmi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2000"/>
        <w:gridCol w:w="216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Saluran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Penggunaan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Waktu Respons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Arsip Wajib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Pengelola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korporat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Komunikasi formal; dokumen resmi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 4 jam (jam kerja)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YA — min. 3 tahun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Operations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MS Teams / Slack (korporat)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Koordinasi harian; diskusi teknis; War Room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&lt; 30 menit (jam kerja)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YA — min. 1 tahun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Operations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ITSM / Jira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Tiket insiden; RFC; permintaan layanan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Sesuai SLA tier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YA — permanen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Service Desk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Telepon / Hotline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Insiden P1/P2; eskalasi darurat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Segera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panggilan — min. 1 tahun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 / IT Manager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Intranet / Wiki resmi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Pengumuman; distribusi kebijakan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 (broadcast)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YA — permanen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Comm. Officer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Rapat formal (fisik/virtual)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CAB; PIR; Steering Committee; audit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Undangan min. 24 jam sebelum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Notulen — min. 5 tahun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Fasilitator rapat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3. KOMUNIKASI RUTIN OPERASIONAL IT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3.1 Prosedur Komunikasi Harian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3.1.1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Daily Stand-Up IT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 IT melaksanakan stand-up harian (15 menit) untuk menginformasikan status pekerjaan, hambatan, dan eskalasi yang diperlukan.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Team Lead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Notulen singkat di channel Teams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3.1.2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Status Layanan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SOC/IT Ops mendistribusikan status layanan harian melalui dashboard dan channel Teams resmi.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SOC / IT Ops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 status; email laporan harian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3.1.3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Eskalasi Isu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Isu yang tidak dapat diselesaikan dalam 4 jam eskalasi ke IT Manager via email + tiket ITSM.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Tim penemu isu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Tiket eskalasi di ITSM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3.1.4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Penutup Hari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Team Lead merangkum kejadian hari ini dan menyampaikan hand-over ke tim on-call.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Team Lead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Hand-over note di ITSM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3.2 Laporan Mingguan &amp; Bulanan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160"/>
      </w:tblGrid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Laporan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Konten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Kepada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Jadwal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Saluran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Weekly Report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 change, insiden minggu ini, KPI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Manager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Setiap Jumat sore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Security Bulletin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Threat intel, vulnerability baru, advisory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Team + Management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Setiap Senin pagi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+ intranet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Monthly Report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KPI availability, insiden, change volume, SLA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Direksi + Steering Committee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Tgl. 5 setiap bulan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resmi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Capacity Report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CPU/RAM/Storage/Network utilization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Manager, CISO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Tgl. 10 setiap bulan</w:t>
            </w:r>
          </w:p>
        </w:tc>
        <w:tc>
          <w:tcPr>
            <w:tcW w:type="dxa" w:w="2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Email + 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4. KOMUNIKASI CHANGE MANAGEMENT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4.1 Prosedur Komunikasi Standard Change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4.1.1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Buat tiket ITSM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Release Manager / Developer membuat tiket change di ITSM dengan deskripsi singkat.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Tiket ITSM tercatat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4.1.2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tim terdampak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Kirim notifikasi ke channel Teams tim terdampak bersamaan dengan eksekusi.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Notifikasi Teams terkirim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4.1.3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Update status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Setelah selesai, update tiket dengan hasil eksekusi (sukses/gagal).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Tiket ITSM closed/resolved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4.2 Prosedur Komunikasi Normal Change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4.2.1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RFC Draft Selesai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Release Manager melengkapi RFC (ELI-FORM-ITS-001) termasuk risk assessment dan rollback plan.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RFC v1 lengkap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4.2.2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Distribusi RFC ke CAB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RFC dikirimkan ke seluruh anggota CAB via email korporat dengan lampiran dokumen RFC.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RFC ke CAB terkirim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4.2.3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User Terdampak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Email notifikasi dikirimkan ke user/departemen terdampak minimal 5 hari kerja sebelum Change Window.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notifikasi user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4.2.4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CAB Meeting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CAB meeting dilaksanakan untuk review dan keputusan Go/No-Go. Notulen wajib dibuat.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CAB Chair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Notulen CAB; keputusan terdokumentasi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4.2.5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Broadcast Change Window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Communication Officer membroadcast jadwal Change Window ke intranet dan email blast.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Comm. Officer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Pengumuman Change Window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4.2.6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Go-Live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H-1 sebelum deployment, email reminder ke user terdampak dengan detail downtime (jika ada).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H-1 reminder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4.2.7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Update Pasca Change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Setelah deployment selesai, kirim email update status ke user dan manajemen.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status post-deployment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4.3 Prosedur Komunikasi Major Change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4.3.1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RFC Major Selesai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RFC Major dilengkapi dengan Capacity Impact Assessment (ELI-FORM-ITS-003) dan ELS Plan.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RFC Major + CIA form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4.3.2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Distribusi ke Manajemen + CAB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RFC dikirimkan ke CAB dan manajemen (IT Manager, CISO, Direksi terkait) minimal 10 hari kerja sebelum.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distribusi RFC Major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4.3.3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Stakeholder Bisnis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mengirimkan notifikasi formal kepada kepala departemen terdampak.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Notifikasi stakeholder bisnis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4.3.4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CAB Forum Resmi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CAB Forum digelar sebagai rapat formal (bukan sekadar approval email) dengan agenda RFC Major.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CAB Chair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Notulen CAB Forum; keputusan resmi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4.3.5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Broadcast Luas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Communication Officer mendistribusikan informasi Change Window ke seluruh karyawan via email blast + intranet.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Comm. Officer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blast; pengumuman intranet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4.3.6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ELS Communication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Selama periode ELS, Release Manager mengirimkan daily update ke stakeholder via email dan Teams.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ELS harian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4.3.7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Close ELS &amp; PIR Schedule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Setelah ELS selesai, kirim notifikasi handover BAU dan jadwal PIR kepada semua pihak.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Notifikasi close ELS; undangan PIR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4.3.8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PIR Communication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Hasil PIR (ELI-FORM-ITS-006) disampaikan kepada manajemen dan stakeholder terkait dalam 5 hari kerja.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 / 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Laporan PIR terdistribusi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4.4 Prosedur Komunikasi Emergency Change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PERHATIAN: Emergency Change dilakukan hanya untuk mencegah atau menanggulangi gangguan kritis. Proses komunikasi berjalan BERSAMAAN dengan eksekusi, bukan sebelumnya.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4.4.1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Verifikasi Urgensi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atau CISO memverifikasi bahwa change bersifat emergency (tidak bisa ditunda).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 / 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Konfirmasi verbal / telepon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4.4.2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Verbal Segera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Hubungi IT Manager dan CISO via telepon sebelum atau saat eksekusi dimulai.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Eksekutor / SOC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Telepon tercatat (log)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4.4.3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Buat Tiket Emergency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Buka tiket ITSM dengan label 'EMERGENCY CHANGE' dalam 30 menit sejak keputusan.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 / SOC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Tiket ITSM emergency terbuka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4.4.4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Email Post-Facto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Email notifikasi dikirimkan kepada CAB dalam 1 jam setelah change dimulai.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notifikasi CAB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4.4.5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User Terdampak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Notifikasi gangguan layanan dikirimkan ke user dalam 30 menit via email + intranet.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Comm. Officer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Notifikasi user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4.4.6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CAB Post-Implementation Review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CAB melakukan review darurat dalam 24 jam untuk menilai hasil emergency change.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CAB Chair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Notulen CAB darurat; keputusan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4.4.7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PIR Wajib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PIR dijadwalkan dalam 7 hari kalender setelah emergency change.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Jadwal PIR terkonfirmasi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4.5 Prosedur Komunikasi Change Freeze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4.5.1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Pengumuman Change Freeze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mengeluarkan memo resmi tentang periode Change Freeze minimal 2 minggu sebelumnya.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Memo Change Freeze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4.5.2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Distribusi ke Vendor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mengirimkan notifikasi Change Freeze kepada semua vendor aktif via email resmi.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notifikasi vendor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4.5.3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Broadcast Internal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Communication Officer membroadcast jadwal Change Freeze ke intranet dan email blast seluruh karyawan.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Comm. Officer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Broadcast internal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4.5.4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Reminder H-3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Communication Officer mengirimkan email reminder 3 hari kerja sebelum Change Freeze dimulai.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Comm. Officer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reminder H-3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4.5.5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Pengumuman Akhir Freeze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mengumumkan berakhirnya periode Change Freeze via email dan Teams.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akhir Change Freeze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5. KOMUNIKASI INSIDEN KEAMANAN INFORMASI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5.1 Prosedur Komunikasi Insiden P1 — Kritis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P1 KRITIS: Komunikasi wajib dimulai dalam 15 MENIT sejak insiden terdeteksi. War Room harus diaktifkan segera.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Deteksi &amp; Konfirmasi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 mendeteksi dan mengkonfirmasi insiden P1. Threshold: availability &lt; 95% &gt; 15 menit, atau data breach aktif.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SOC Analyst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Alert SOC; tiket P1 terbuka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Segera (15 menit)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 Leader menghubungi CISO, CTO, dan IT Manager via telepon. Simultan: aktivasi War Room channel di Teams.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SOC Leader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 telepon; War Room aktif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Aktivasi Incident Response Team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 mengaktifkan Incident Response Team (IRT): SOC, IT Security, IT Ops, DPO (jika data breach).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IRT teraktivasi; notulen War Room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Manajemen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CISO/IT Manager memberitahu Direksi dan Komite Audit via telepon + email dalam 30 menit.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notifikasi Direksi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User Internal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Communication Officer mengirimkan notifikasi gangguan layanan kepada seluruh karyawan via email + intranet dalam 30 menit.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Comm. Officer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Email/intranet notifikasi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Update Status Berkala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 Room memberikan update status setiap 30 menit kepada Direksi melalui Teams/email.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Incident Commander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status terdokumentasi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5.1.7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Eskalasi ke OJK (jika perlu)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Jika insiden berdampak pada layanan nasabah atau melibatkan data breach, DPO menyiapkan laporan ke OJK dalam 24 jam.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DPO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 laporan OJK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5.1.8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Nasabah (jika data breach)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Jika data nasabah terdampak, DPO bersama Corporate Comm. menyiapkan notifikasi nasabah dalam 72 jam.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DPO + Corp. Comm.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 notifikasi nasabah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5.1.9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Resolusi &amp; Pemulihan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Incident Commander mengumumkan resolusi insiden ke semua pihak setelah layanan pulih.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Incident Commander / 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resolusi; tiket closed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5.1.10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Post-Incident Report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 menyampaikan Post-Incident Report kepada Direksi dan CAB dalam 5 hari kerja.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Laporan post-insiden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5.2 Prosedur Komunikasi Insiden P2 — Tinggi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5.2.1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Deteksi &amp; Tiket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 membuka tiket P2 di ITSM dan menugaskan kepada IT Security Engineer.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SOC Analyst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Tiket P2 terbuka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5.2.2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IT Manager &amp; CISO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SOC Leader menghubungi IT Manager dan CISO via Teams/email dalam 1 jam.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SOC Leader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Notifikasi terkirim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5.2.3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User Terdampak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Communication Officer mengirimkan notifikasi kepada user/departemen yang terdampak.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Comm. Officer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notifikasi user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5.2.4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Update Status per 2 jam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Security Engineer memberikan update status setiap 2 jam kepada IT Manager hingga insiden resolved.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Security Engineer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di tiket ITSM + email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5.2.5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Resolusi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mengumumkan resolusi ke semua pihak terdampak.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resolusi; tiket closed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5.3 Prosedur Komunikasi Insiden P3 — Sedang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5.3.1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Tiket ITSM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Tim yang mendeteksi membuka tiket P3 di ITSM.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Penemu insiden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Tiket P3 terbuka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5.3.2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Penugasan &amp; Notifikasi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Service Desk menugaskan ke IT Security Engineer dan notifikasi via Teams.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Service Desk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Penugasan tercatat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5.3.3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Update 4 jam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Security Engineer memberikan update setiap 4 jam kepada IT Team Lead.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Security Engineer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di tiket ITSM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5.3.4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Resolusi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Update resolusi di tiket ITSM; notifikasi ke penemu insiden.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Security Engineer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Tiket resolved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5.4 Prosedur Komunikasi Insiden P4 — Rendah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5.4.1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Tiket ITSM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Penemu membuka tiket P4. IT Service Desk menangani dalam SLA tier Low.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Service Desk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Tiket P4 terbuka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5.4.2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Penanganan &amp; Update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Staff mengupdate progres di tiket. Tidak ada notifikasi manajemen kecuali eskalasi.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Staff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tiket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5.4.3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Eskalasi (jika diperlukan)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Jika tidak resolved dalam 5 hari kerja, eskalasi ke P3.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Service Desk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Tiket di-upgrade ke P3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5.5 Template Komunikasi Insiden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Template berikut digunakan sebagai standar isi notifikasi insiden. Tidak boleh menyebut detail teknis kerentanan sebelum disetujui CISO.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140" w:after="8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2"/>
          <w:szCs w:val="22"/>
        </w:rPr>
        <w:t xml:space="preserve">Template Notifikasi Insiden Internal (P1/P2)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Kepada: [Daftar penerima]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Perihal: [INSIDEN] [Severity] — [Nama Sistem] — [Status]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Yth. Tim/Manajemen,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Kami ingin memberitahukan bahwa saat ini terdapat [insiden/gangguan/anomali] pada [nama sistem/layanan].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Waktu deteksi: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[DD/MM/YYYY HH:MM WIB]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Layanan terdampak: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[nama sistem/layanan]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Dampak saat ini: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[deskripsi singkat dampak ke user]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Tindakan yang sedang dilakukan: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[deskripsi tindakan]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Estimasi pemulihan: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[waktu / 'Sedang dalam investigasi']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PIC: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[Nama] | [Nomor telepon] | [Email]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Update berikutnya akan dikirimkan dalam [30 menit / 1 jam]. Mohon maaf atas ketidaknyamanan ini.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140" w:after="8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2"/>
          <w:szCs w:val="22"/>
        </w:rPr>
        <w:t xml:space="preserve">Template Notifikasi Resolusi Insiden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Perihal: [RESOLVED] [Insiden sebelumnya] — [Nama Sistem]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Yth. Tim/Manajemen,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Kami memberitahukan bahwa insiden [nama sistem] telah DISELESAIKAN.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Waktu resolusi: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[DD/MM/YYYY HH:MM WIB]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Durasi gangguan: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[X jam Y menit]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Root cause: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[penjelasan singkat — detail di PIR/post-incident report]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Tindakan yang dilakukan: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[ringkasan tindakan]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Tindakan preventif: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[rencana pencegahan berulang]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Laporan lengkap akan diterbitkan dalam [X hari kerja]. Terima kasih atas kesabaran Anda.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6. KOMUNIKASI PEMULIHAN BENCANA (DRP/BCP)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6.1 Prosedur Aktivasi DRP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6.1.1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Deklarasi Bencana IT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atau CISO mendeklarasikan kondisi bencana IT berdasarkan kriteria DRP ELI.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Deklarasi formal (email + telepon)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6.1.2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Aktivasi Crisis Communication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 menjadi Communication Focal Point. Semua komunikasi teknis dikordinasikan melalui CISO.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Konfirmasi peran focal point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6.1.3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Seluruh Karyawan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Communication Officer mengirimkan email blast + pengumuman intranet tentang status layanan dalam 30 menit.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Comm. Officer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blast + intranet update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6.1.4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Direksi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 menghubungi Direksi via telepon dan email dalam 15 menit setelah deklarasi bencana.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Notifikasi Direksi tercatat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6.1.5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Update Status per 2 Jam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 memberikan update status pemulihan kepada Direksi setiap 2 jam hingga layanan pulih.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 berkala ke Direksi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6.1.6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Komunikasi ke Nasabah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Corporate Communication (berkoordinasi dengan IT) menyiapkan pesan untuk nasabah jika layanan terdampak.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Corp. Comm. + 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Pesan nasabah disetujui Direksi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6.1.7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OJK (jika berdampak pada layanan keuangan)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DPO / CISO menyiapkan laporan kejadian kepada OJK sesuai batas waktu regulasi.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DPO / 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Laporan OJK dikirimkan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6.1.8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Deklarasi Pemulihan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 mendeklarasikan pemulihan dan mengirimkan notifikasi kepada semua pihak.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deklarasi pemulihan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6.1.9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Post-DRP Review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menjadwalkan dan mengkomunikasikan post-DRP review dalam 5 hari kerja.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Undangan post-DRP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7. KOMUNIKASI AUDIT &amp; COMPLIANCE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7.1 Prosedur Komunikasi Temuan Audit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7.1.1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Penerimaan Laporan Audit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CISO/IT Manager menerima laporan audit dari Internal Audit atau auditor eksternal.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Laporan audit diterima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7.1.2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Distribusi ke PIC Departemen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 mendistribusikan temuan kepada PIC departemen terkait dalam 2 hari kerja.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distribusi temuan audit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7.1.3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Penyusunan CAP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PIC departemen menyusun Corrective Action Plan (CAP) dan mengkomunikasikannya ke CISO dalam 5 hari kerja.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PIC Departemen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 terdokumentasi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7.1.4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Distribusi CAP ke Internal Audit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 mengirimkan CAP yang telah dikonsolidasi kepada Internal Audit dan manajemen.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CISO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CAP ke Internal Audit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7.1.5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Laporan Bulanan Progres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melaporkan progres implementasi CAP kepada Steering Committee IT setiap bulan.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Laporan bulanan progres CAP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7.2 Prosedur Komunikasi Security Awareness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7.2.1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Jadwal Awareness Tahunan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Security Team menyusun dan mendistribusikan calendar awareness tahunan kepada seluruh karyawan.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Security Team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Calendar awareness terdistribusi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7.2.2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Distribusi Materi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Communication Officer mendistribusikan materi awareness via email dan intranet sesuai jadwal.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Comm. Officer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Materi terdistribusi; log distribusi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7.2.3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Pelatihan Formal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 &amp; IT Security berkoordinasi untuk jadwal pelatihan keamanan informasi wajib bagi seluruh karyawan.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Security + HR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Undangan pelatihan terkirim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7.2.4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Phishing Simulation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Security mengirimkan simulasi phishing dan mengkomunikasikan hasilnya kepada manajemen secara anonim.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Security Team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Laporan simulasi ke manajemen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7.2.5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Laporan Efektivitas Awareness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Security Team melaporkan efektivitas program awareness kepada CISO dan Direksi setiap semester.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Security Team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Laporan efektivitas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8. KOMUNIKASI DENGAN VENDOR / PIHAK KETIGA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8.1 Prosedur Onboarding Komunikasi Vendor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8.1.1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Verifikasi NDA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memastikan NDA dan AUP telah ditandatangani vendor sebelum komunikasi teknis dimulai.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NDA + AUP diarsipkan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8.1.2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Assign PIC Vendor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menunjuk PIC internal untuk setiap vendor dan mengkomunikasikan kontak resmi kedua belah pihak.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Daftar kontak vendor tercatat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8.1.3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Setup Saluran Komunikasi Vendor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Buat channel Teams terpisah atau project space ITSM khusus untuk vendor. Akun pribadi dilarang.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Ops / 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Saluran komunikasi vendor aktif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8.1.4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Briefing Kebijakan Komunikasi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PIC internal memberikan briefing kepada vendor tentang kebijakan komunikasi dan klasifikasi informasi ELI.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PIC Internal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Konfirmasi pemahaman vendor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8.2 Komunikasi Perubahan yang Dilakukan Vendor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60"/>
        <w:gridCol w:w="1700"/>
        <w:gridCol w:w="1600"/>
      </w:tblGrid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PIC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 / Bukti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8.2.1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Vendor Mengajukan Change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Vendor mengajukan RFC melalui ITSM portal atau email resmi kepada IT Manager.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Vendor / PIC Vendor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RFC vendor terdokumentasi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8.2.2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Review CAB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RFC vendor diproses melalui alur CAB standar ELI sesuai tipe change.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Release Manager / CAB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Keputusan CAB terdokumentasi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8.2.3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Notifikasi Keputusan</w:t>
            </w:r>
          </w:p>
        </w:tc>
        <w:tc>
          <w:tcPr>
            <w:tcW w:type="dxa" w:w="3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Manager mengkomunikasikan keputusan CAB kepada vendor dalam 2 hari kerja.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keputusan ke vendor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9. KONTROL DOKUMEN DAN PENGARSIPAN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Setiap komunikasi insiden P1/P2 wajib diarsipkan dalam folder khusus di sistem manajemen dokumen ELI dalam 24 jam setelah insiden resolved.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Notulen rapat CAB, PIR, dan audit diarsipkan secara permanen. Format: PDF/A atau docx, dengan watermark 'DOKUMEN RESMI ELI'.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Log komunikasi sistem ITSM tidak boleh dihapus selama sistem beroperasi.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Email korporat terkait insiden P1/P2 dan notifikasi regulasi wajib di-export dan diarsipkan terpisah dengan retensi 5 tahun.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Seluruh template komunikasi dikelola oleh IT Communication Officer di repositori dokumen dan diperbarui setiap tahun.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10. PENGECUALIAN DAN ESKALASI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Permintaan pengecualian dari prosedur komunikasi ini harus diajukan secara tertulis kepada CISO dengan justifikasi yang jelas.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Pengecualian yang disetujui oleh CISO wajib didokumentasikan dan ditinjau setiap 3 bulan untuk menilai apakah perlu diintegrasikan ke dalam SOP ini.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Setiap eskalasi yang tidak tertangani dalam tenggat SOP ini wajib dilaporkan kepada IT Manager paling lambat hari kerja berikutnya.</w:t>
      </w:r>
    </w:p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11. PERSETUJUAN DAN PENGESAHAN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Jabatan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Tanda Tangan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Tanggal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Penyusun — IT Security Team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Reviewer — IT Manager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Reviewer — Internal Audit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Pengesah — CISO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36"/>
          <w:szCs w:val="36"/>
        </w:rPr>
        <w:t xml:space="preserve">12. LAMPIRAN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Lampiran A — Emergency Contact List (Template)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760"/>
        <w:gridCol w:w="16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Nama / Jabatan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 HP (Darurat)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Backup PIC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Manager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Komunikasi DRP/Change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SOC Leader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Deteksi &amp; Eskalasi Insiden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Comm. Officer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Broadcast &amp; Notifikasi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DPO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Komunikasi Data Breach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Helpdesk Lead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Eskalasi User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Lampiran B — Matriks RACI Komunikasi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CISO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 Manager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SOC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 Comm.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Release Mgr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DPO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Komunikasi Insiden P1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Komunikasi Insiden P2/P3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Notifikasi Change (Normal/Major)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Broadcast Change Freeze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Notifikasi OJK (insiden/data breach)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-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Notifikasi Nasabah (data breach)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-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Security Awareness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Komunikasi Hasil Audit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Komunikasi DRP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Laporan Bulanan ke Steering Committee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A4F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19"/>
                <w:szCs w:val="19"/>
              </w:rPr>
              <w:t xml:space="preserve">RACI: R = Responsible (Pelaksana), A = Accountable (Penanggungjawab), C = Consulted (Dikonsultasi), I = Informed (Diberitahu)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D7A4F"/>
          <w:sz w:val="26"/>
          <w:szCs w:val="26"/>
        </w:rPr>
        <w:t xml:space="preserve">Lampiran C — Dokumen Terkait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ELI-POL-ITS-004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Kebijakan Communication Plan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Kebijakan yang mendasari SOP ini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ELI-POL-ITS-001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Kebijakan Keamanan Informasi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Kebijakan induk ISMS ELI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ELI-POL-ITS-003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Kebijakan Release &amp; Change Management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 Management Policy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ELI-SOP-ITS-003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SOP Release &amp; Change Management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Prosedur Change Management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ELI-FORM-ITS-001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Formulir RFC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Request for Change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ELI-FORM-ITS-006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Formulir PIR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 Implementation Review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ELI-FORM-ITS-004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Formulir Teguran Pelanggaran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Penanganan pelanggaran komunikasi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DRP ELI (TBD)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Disaster Recovery Plan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Panduan pemulihan bencana IT ELI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BCP ELI (TBD)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2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Rencana kesinambungan bisnis ELI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90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CAF7D" w:sz="6" w:space="1"/>
      </w:pBdr>
      <w:spacing w:before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PT Equity Life Indonesia  |  Halaman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 dari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A4F" w:sz="6" w:space="1"/>
      </w:pBdr>
      <w:spacing w:after="80"/>
    </w:pPr>
    <w:r>
      <w:rPr>
        <w:rFonts w:ascii="Arial" w:cs="Arial" w:eastAsia="Arial" w:hAnsi="Arial"/>
        <w:b/>
        <w:bCs/>
        <w:i w:val="false"/>
        <w:iCs w:val="false"/>
        <w:color w:val="2D7A4F"/>
        <w:sz w:val="18"/>
        <w:szCs w:val="18"/>
      </w:rPr>
      <w:t xml:space="preserve">ELI-SOP-ITS-004  |  SOP Communication Plan — IT &amp; Keamanan Informasi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D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7A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D7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2026-03-10T21:36:39.884Z</dcterms:created>
  <dcterms:modified xsi:type="dcterms:W3CDTF">2026-03-10T21:36:39.894Z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