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2000"/>
        <w:gridCol w:w="19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Dokumen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ELI-ISMS-DOC-006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 (Template)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Judul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Management Review Minutes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[Tanggal Rapat]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Informasi Rapat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7290"/>
      </w:tblGrid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Judul Rapat</w:t>
            </w:r>
          </w:p>
        </w:tc>
        <w:tc>
          <w:tcPr>
            <w:tcW w:type="dxa" w:w="72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Rapat Tinjauan Manajemen (Management Review) ISMS - [Periode]</w:t>
            </w:r>
          </w:p>
        </w:tc>
      </w:tr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&amp; Waktu</w:t>
            </w:r>
          </w:p>
        </w:tc>
        <w:tc>
          <w:tcPr>
            <w:tcW w:type="dxa" w:w="72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[dd/mm/yyyy], [HH:MM - HH:MM WIB]</w:t>
            </w:r>
          </w:p>
        </w:tc>
      </w:tr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Tempat</w:t>
            </w:r>
          </w:p>
        </w:tc>
        <w:tc>
          <w:tcPr>
            <w:tcW w:type="dxa" w:w="72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[Ruang rapat / Online via Teams/Zoom]</w:t>
            </w:r>
          </w:p>
        </w:tc>
      </w:tr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Pimpinan Rapat</w:t>
            </w:r>
          </w:p>
        </w:tc>
        <w:tc>
          <w:tcPr>
            <w:tcW w:type="dxa" w:w="72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[Nama - Jabatan (Top Management)]</w:t>
            </w:r>
          </w:p>
        </w:tc>
      </w:tr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Notulis</w:t>
            </w:r>
          </w:p>
        </w:tc>
        <w:tc>
          <w:tcPr>
            <w:tcW w:type="dxa" w:w="72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[Nama - Jabatan]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Daftar Hadir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3060"/>
        <w:gridCol w:w="1800"/>
        <w:gridCol w:w="15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Jabatan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Departemen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Kehadiran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[nama]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President Director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BOD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Hadir / Tidak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[nama]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Management Representative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/ Compliance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Hadir / Tidak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[nama]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Security &amp; Governance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Hadir / Tidak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[nama]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Risk Management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Hadir / Tidak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[nama]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Audit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Audit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Hadir / Tidak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Agenda (Input Management Review - Clause 9.3)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tindak lanjut dari Management Review sebelumnya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Perubahan isu internal/eksternal yang relevan dengan ISMS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Umpan balik tentang kinerja keamanan informasi: NCR, hasil audit, pencapaian sasaran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Umpan balik dari pihak berkepentingan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Hasil penilaian risiko dan status Risk Treatment Plan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Peluang untuk perbaikan berkelanjutan (continual improvement)</w:t>
      </w:r>
    </w:p>
    <w:p>
      <w:pPr>
        <w:spacing w:after="200"/>
      </w:pPr>
    </w:p>
    <w:p>
      <w:pPr>
        <w:pStyle w:val="Heading1"/>
      </w:pPr>
      <w:r>
        <w:t xml:space="preserve">Pembahasan</w:t>
      </w:r>
    </w:p>
    <w:p>
      <w:pPr>
        <w:pStyle w:val="Heading2"/>
      </w:pPr>
      <w:r>
        <w:t xml:space="preserve">A. Status Tindak Lanjut MR Sebelumnya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40"/>
        <w:gridCol w:w="1620"/>
        <w:gridCol w:w="1620"/>
        <w:gridCol w:w="1320"/>
        <w:gridCol w:w="132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 MR Sebelumnya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3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3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[action item]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[nama]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[tanggal]</w:t>
            </w:r>
          </w:p>
        </w:tc>
        <w:tc>
          <w:tcPr>
            <w:tcW w:type="dxa" w:w="13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Open/Closed</w:t>
            </w:r>
          </w:p>
        </w:tc>
        <w:tc>
          <w:tcPr>
            <w:tcW w:type="dxa" w:w="13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[action item]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[nama]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[tanggal]</w:t>
            </w:r>
          </w:p>
        </w:tc>
        <w:tc>
          <w:tcPr>
            <w:tcW w:type="dxa" w:w="13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Open/Closed</w:t>
            </w:r>
          </w:p>
        </w:tc>
        <w:tc>
          <w:tcPr>
            <w:tcW w:type="dxa" w:w="13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B. Kinerja Keamanan Informasi</w:t>
      </w:r>
    </w:p>
    <w:p>
      <w:pPr>
        <w:spacing w:after="100"/>
      </w:pPr>
      <w:r>
        <w:t xml:space="preserve">[Tuliskan ringkasan: jumlah insiden, hasil audit internal, pencapaian KPI/sasaran ISMS, status kontrol Annex A]</w:t>
      </w:r>
    </w:p>
    <w:p>
      <w:pPr>
        <w:spacing w:after="200"/>
      </w:pPr>
    </w:p>
    <w:p>
      <w:pPr>
        <w:pStyle w:val="Heading2"/>
      </w:pPr>
      <w:r>
        <w:t xml:space="preserve">C. Perubahan Isu &amp; Risiko</w:t>
      </w:r>
    </w:p>
    <w:p>
      <w:pPr>
        <w:spacing w:after="100"/>
      </w:pPr>
      <w:r>
        <w:t xml:space="preserve">[Tuliskan perubahan isu internal/eksternal, perubahan regulasi, perubahan risiko signifikan, dan dampaknya terhadap ISMS]</w:t>
      </w:r>
    </w:p>
    <w:p>
      <w:pPr>
        <w:spacing w:after="200"/>
      </w:pPr>
    </w:p>
    <w:p>
      <w:pPr>
        <w:pStyle w:val="Heading2"/>
      </w:pPr>
      <w:r>
        <w:t xml:space="preserve">D. Peluang Perbaikan</w:t>
      </w:r>
    </w:p>
    <w:p>
      <w:pPr>
        <w:spacing w:after="100"/>
      </w:pPr>
      <w:r>
        <w:t xml:space="preserve">[Tuliskan rekomendasi perbaikan dari peserta rapat]</w:t>
      </w:r>
    </w:p>
    <w:p>
      <w:pPr>
        <w:spacing w:after="200"/>
      </w:pPr>
    </w:p>
    <w:p>
      <w:pPr>
        <w:pStyle w:val="Heading1"/>
      </w:pPr>
      <w:r>
        <w:t xml:space="preserve">Keputusan &amp; Action Items (Output MR)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800"/>
        <w:gridCol w:w="1920"/>
        <w:gridCol w:w="18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Keputusan / Action Item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W w:type="dxa" w:w="19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Selesai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[keputusan/action]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[nama/dept]</w:t>
            </w:r>
          </w:p>
        </w:tc>
        <w:tc>
          <w:tcPr>
            <w:tcW w:type="dxa" w:w="19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[tanggal]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High/Medium/Low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[keputusan/action]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[nama/dept]</w:t>
            </w:r>
          </w:p>
        </w:tc>
        <w:tc>
          <w:tcPr>
            <w:tcW w:type="dxa" w:w="19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[tanggal]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High/Medium/Low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[keputusan/action]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[nama/dept]</w:t>
            </w:r>
          </w:p>
        </w:tc>
        <w:tc>
          <w:tcPr>
            <w:tcW w:type="dxa" w:w="19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[tanggal]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High/Medium/Low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Persetujuan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Tanda Tangan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</w:tr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Notulis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[nama]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Pimpinan Rapat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[nama]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Confidential — PT Equity Life Indonesia   |   Halaman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PT Equity Life Indonesia</w:t>
    </w:r>
    <w:r>
      <w:rPr>
        <w:rFonts w:ascii="Arial" w:cs="Arial" w:eastAsia="Arial" w:hAnsi="Arial"/>
        <w:color w:val="666666"/>
        <w:sz w:val="16"/>
        <w:szCs w:val="16"/>
      </w:rPr>
      <w:t xml:space="preserve">   |   ELI-ISMS-DOC-006   |   Management Review Minutes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2026-03-21T16:18:49.423Z</dcterms:created>
  <dcterms:modified xsi:type="dcterms:W3CDTF">2026-03-21T16:18:49.424Z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