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GOVERNANCE HIERARCHY</w:t>
      </w:r>
    </w:p>
    <w:p>
      <w:pPr>
        <w:pStyle w:val="Heading2"/>
      </w:pPr>
      <w:r>
        <w:t>PT Equity Life Indonesia</w:t>
      </w:r>
    </w:p>
    <w:p/>
    <w:p>
      <w:r>
        <w:t>Template untuk Inventaris Data Governance</w:t>
      </w:r>
    </w:p>
    <w:p>
      <w:r>
        <w:t>Sesuai dengan 11-Level Data Governance Hierarchy</w:t>
      </w:r>
    </w:p>
    <w:p>
      <w:r>
        <w:br w:type="page"/>
      </w:r>
    </w:p>
    <w:p>
      <w:pPr>
        <w:pStyle w:val="Heading1"/>
      </w:pPr>
      <w:r>
        <w:t>11-LEVEL DATA GOVERNANCE</w:t>
      </w:r>
    </w:p>
    <w:p>
      <w:r>
        <w:rPr>
          <w:b/>
        </w:rPr>
        <w:t>Level 1: Data Asset</w:t>
      </w:r>
      <w:r>
        <w:t xml:space="preserve"> - Inventori semua data organisasi</w:t>
      </w:r>
    </w:p>
    <w:p>
      <w:r>
        <w:rPr>
          <w:b/>
        </w:rPr>
        <w:t>Level 2: Data Classification</w:t>
      </w:r>
      <w:r>
        <w:t xml:space="preserve"> - PUBLIC/INTERNAL/TERBATAS/RAHASIA</w:t>
      </w:r>
    </w:p>
    <w:p>
      <w:r>
        <w:rPr>
          <w:b/>
        </w:rPr>
        <w:t>Level 3: Data Owner</w:t>
      </w:r>
      <w:r>
        <w:t xml:space="preserve"> - Departemen pemilik data</w:t>
      </w:r>
    </w:p>
    <w:p>
      <w:r>
        <w:rPr>
          <w:b/>
        </w:rPr>
        <w:t>Level 4: Data Retention Policy</w:t>
      </w:r>
      <w:r>
        <w:t xml:space="preserve"> - Berapa lama disimpan</w:t>
      </w:r>
    </w:p>
    <w:p>
      <w:r>
        <w:rPr>
          <w:b/>
        </w:rPr>
        <w:t>Level 5: Database Instance</w:t>
      </w:r>
      <w:r>
        <w:t xml:space="preserve"> - Database fisik/logical</w:t>
      </w:r>
    </w:p>
    <w:p>
      <w:r>
        <w:rPr>
          <w:b/>
        </w:rPr>
        <w:t>Level 6: Database Access Control</w:t>
      </w:r>
      <w:r>
        <w:t xml:space="preserve"> - Siapa boleh connect</w:t>
      </w:r>
    </w:p>
    <w:p>
      <w:r>
        <w:rPr>
          <w:b/>
        </w:rPr>
        <w:t>Level 7: Schema</w:t>
      </w:r>
      <w:r>
        <w:t xml:space="preserve"> - Namespace/grouping</w:t>
      </w:r>
    </w:p>
    <w:p>
      <w:r>
        <w:rPr>
          <w:b/>
        </w:rPr>
        <w:t>Level 8: Table</w:t>
      </w:r>
      <w:r>
        <w:t xml:space="preserve"> - Struktur baris &amp; kolom</w:t>
      </w:r>
    </w:p>
    <w:p>
      <w:r>
        <w:rPr>
          <w:b/>
        </w:rPr>
        <w:t>Level 9: Table Access Control</w:t>
      </w:r>
      <w:r>
        <w:t xml:space="preserve"> - Siapa boleh SELECT/UPDATE</w:t>
      </w:r>
    </w:p>
    <w:p>
      <w:r>
        <w:rPr>
          <w:b/>
        </w:rPr>
        <w:t>Level 10: Column/Field</w:t>
      </w:r>
      <w:r>
        <w:t xml:space="preserve"> - Data field individual</w:t>
      </w:r>
    </w:p>
    <w:p>
      <w:r>
        <w:rPr>
          <w:b/>
        </w:rPr>
        <w:t>Level 11: Column-Level Access</w:t>
      </w:r>
      <w:r>
        <w:t xml:space="preserve"> - Siapa akses kolom + masking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