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PT EQUITY LIFE INDONESIA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16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BUKTI KEPATUHAN / EVIDENCE</w:t>
      </w:r>
    </w:p>
    <w:p>
      <w:pPr>
        <w:pBdr>
          <w:top w:val="single" w:color="C8A84B" w:sz="4" w:space="4"/>
          <w:bottom w:val="single" w:color="C8A84B" w:sz="4" w:space="4"/>
        </w:pBdr>
        <w:spacing w:before="0" w:after="28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Log Kehadiran &amp; Penyelesaian Pelatihan Privasi UU PDP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ELI-EVD-001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56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Bdr>
          <w:left w:val="single" w:color="375623" w:sz="16" w:space="8"/>
        </w:pBdr>
        <w:shd w:fill="E2EFDA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Dokumen ini merupakan BUKTI KEPATUHAN (evidence) program pelatihan privasi UU PDP. Simpan bersama materi pelatihan, absensi asli, dan hasil kuis selama minimal 5 tahun. Digunakan sebagai bukti kepada OJK, auditor ISO 27701, dan regulator.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Informasi Sesi Pelatihan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4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Judul Materi Pelatihan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Tanggal Pelaksanaan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(dd/mm/yyyy)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Fasilitator / Trainer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(nama + jabatan)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Durasi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(jam)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Metode Pelatihan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(Tatap muka / E-learning / Video / Webinar)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Versi Materi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(nomor versi slide/modul)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Target Peserta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(semua karyawan / divisi tertentu)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Register Kehadiran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500"/>
        <w:gridCol w:w="1500"/>
        <w:gridCol w:w="1500"/>
        <w:gridCol w:w="1500"/>
        <w:gridCol w:w="10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Peserta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NIK Karyawan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Direktorat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Kerja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Tanda Tangan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 Kuis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Ringkasan Statistik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 karyawan yang wajib hadir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[isi]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 kehadiran aktual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[isi]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Persentase kehadiran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[isi]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Rata-rata nilai kuis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[isi]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Peserta dengan nilai &lt; 70 (perlu remedial)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[isi]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Tanggal sesi remedial (jika ada)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[isi]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Tanda Tangan &amp; Validasi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Fasilitator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Diverifikasi oleh</w:t>
            </w:r>
          </w:p>
        </w:tc>
      </w:tr>
      <w:t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[Nama Trainer]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[DPO / Human Capital]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/ Privacy Officer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Log Kehadiran &amp; Penyelesaian Pelatihan Privasi UU PDP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ELI-EVD-001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2026-03-21T17:22:32.768Z</dcterms:created>
  <dcterms:modified xsi:type="dcterms:W3CDTF">2026-03-21T17:22:32.768Z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