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PT EQUITY LIFE INDONESIA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FORM DATA PROTECTION IMPACT ASSESSMENT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(DPIA)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Berdasarkan Undang-Undang No. 27 Tahun 2022 tentang Pelindungan Data Pribadi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 1.0  |  Maret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INFORMASI DOKUMEN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Prosesor Data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PT Equity Life Indonesia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Divisi / Unit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Aktivitas Pemrosesan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Penilaian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Dibuat oleh (DPO/PIC)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DPIA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Draf Awal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Dalam Review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Final - Disetujui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Final - Ditolak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BAGIAN A: IDENTIFIKASI DAN DESKRIPSI PEMROSESAN DATA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A.1 Deskripsi Aktivitas Pemrosesan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AKTIVITAS PEMROSESAN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Aktivitas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Tujuan Pemrosesan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Dasar Hukum Pemrosesan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Persetujuan (consent) - Pasal 20 UU PDP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Perjanjian - Pasal 20 UU PDP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Kewajiban hukum - Pasal 20 UU PDP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Kepentingan vital - Pasal 20 UU PDP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Tugas pelayanan publik - Pasal 20 UU PDP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Kepentingan yang sah (legitimate interest) - Pasal 20 UU PDP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Deskripsi Sistem/Proses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Mulai Pemrosesan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Frekuensi Pemrosesan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Sekali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Harian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Mingguan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Bulanan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Berkelanjutan / Terus-menerus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Lainnya: _______________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A.2 Kategori Data Pribadi yang Diproses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63"/>
        <w:gridCol w:w="2263"/>
      </w:tblGrid>
      <w:tr>
        <w:tc>
          <w:tcPr>
            <w:tcW w:type="dxa" w:w="9026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 DATA PRIBADI</w:t>
            </w:r>
          </w:p>
        </w:tc>
      </w:tr>
      <w:tr>
        <w:tc>
          <w:tcPr>
            <w:tcW w:type="dxa" w:w="4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Pribadi Umum</w:t>
            </w:r>
          </w:p>
        </w:tc>
        <w:tc>
          <w:tcPr>
            <w:tcW w:type="dxa" w:w="4526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Pribadi Khusus (Sensitif)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Nama lengkap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Nomor identitas (NIK/KTP/Paspor)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Alamat tempat tinggal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Nomor telepon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Alamat email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Tanggal lahir / Tempat lahir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Jenis kelamin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Pekerjaan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Data keuangan (rekening, premi)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Nomor polis asuransi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Data keluarga / Beneficiary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Lainnya: _______________</w:t>
            </w:r>
          </w:p>
        </w:tc>
        <w:tc>
          <w:tcPr>
            <w:tcW w:type="dxa" w:w="226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Data kesehatan (rekam medis, diagnosa)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Data genetik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Data biometrik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Data ras/etnis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Data agama/kepercayaan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Data orientasi seksual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Data keuangan/kredit (lebih lanjut)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Data pidana / kriminal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Lainnya: _______________</w:t>
            </w:r>
          </w:p>
        </w:tc>
        <w:tc>
          <w:tcPr>
            <w:tcW w:type="dxa" w:w="226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Catatan Penting: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Data pribadi khusus/sensitif memerlukan perlindungan ekstra dan persetujuan eksplisit sesuai Pasal 4 UU PDP.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A.3 Subjek Data dan Volume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SUBJEK DATA DAN VOLUME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Kategori Subjek Data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Nasabah / Pemegang Polis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Tertanggung (Insured)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Beneficiary / Ahli Waris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Karyawan Internal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Mitra / Agen Asuransi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Calon Nasabah (Prospek)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Lainnya: _______________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Perkiraan Jumlah Subjek Data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Melibatkan Kelompok Rentan?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Ya - Anak-anak (di bawah 17 tahun)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Ya - Lansia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Ya - Penyandang disabilitas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Tidak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BAGIAN B: PENILAIAN KEBUTUHAN DAN PROPORSIONALITAS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B.1 PENILAIAN KEBUTUHAN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Apakah pemrosesan ini diperlukan untuk tujuan yang dimaksud?</w:t>
            </w:r>
          </w:p>
        </w:tc>
        <w:tc>
          <w:tcPr>
            <w:tcW w:type="dxa" w:w="4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Ya, sepenuhnya diperlukan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Ya, sebagian diperlukan (uraikan)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Tidak jelas, perlu kajian lebih lanjut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Apakah tujuan yang sama dapat dicapai dengan cara yang lebih sedikit memproses data?</w:t>
            </w:r>
          </w:p>
        </w:tc>
        <w:tc>
          <w:tcPr>
            <w:tcW w:type="dxa" w:w="4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Tidak - ini adalah cara minimal yang diperlukan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Ya - alternatif: _______________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Uraian kebutuhan dan proporsionalitas</w:t>
            </w:r>
          </w:p>
        </w:tc>
        <w:tc>
          <w:tcPr>
            <w:tcW w:type="dxa" w:w="4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B.2 Penilaian Privasi by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Prinsip Privacy by Design</w:t>
            </w:r>
          </w:p>
        </w:tc>
        <w:tc>
          <w:tcPr>
            <w:tcW w:type="dxa" w:w="4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Tindakan yang Diterapkan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Minimisasi Data (hanya data yang diperlukan)</w:t>
            </w:r>
          </w:p>
        </w:tc>
        <w:tc>
          <w:tcPr>
            <w:tcW w:type="dxa" w:w="4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Diterapkan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Belum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Tidak Relevan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Batasan Tujuan (data tidak digunakan di luar tujuan)</w:t>
            </w:r>
          </w:p>
        </w:tc>
        <w:tc>
          <w:tcPr>
            <w:tcW w:type="dxa" w:w="4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Diterapkan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Belum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Tidak Relevan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Akurasi Data</w:t>
            </w:r>
          </w:p>
        </w:tc>
        <w:tc>
          <w:tcPr>
            <w:tcW w:type="dxa" w:w="4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Diterapkan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Belum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Tidak Relevan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Pembatasan Penyimpanan (retensi sesuai kebutuhan)</w:t>
            </w:r>
          </w:p>
        </w:tc>
        <w:tc>
          <w:tcPr>
            <w:tcW w:type="dxa" w:w="4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Diterapkan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Belum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Tidak Relevan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Keamanan dan Kerahasiaan</w:t>
            </w:r>
          </w:p>
        </w:tc>
        <w:tc>
          <w:tcPr>
            <w:tcW w:type="dxa" w:w="4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Diterapkan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Belum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Tidak Relevan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Akuntabilitas dan Transparansi</w:t>
            </w:r>
          </w:p>
        </w:tc>
        <w:tc>
          <w:tcPr>
            <w:tcW w:type="dxa" w:w="4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Diterapkan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Belum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Tidak Relevan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Hak Subjek Data dijamin</w:t>
            </w:r>
          </w:p>
        </w:tc>
        <w:tc>
          <w:tcPr>
            <w:tcW w:type="dxa" w:w="4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Diterapkan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Belum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Tidak Relevan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BAGIAN C: IDENTIFIKASI DAN PENILAIAN RISIKO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C.1 Matriks Penilaian Risiko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00"/>
        <w:gridCol w:w="2000"/>
        <w:gridCol w:w="2026"/>
      </w:tblGrid>
      <w:tr>
        <w:tc>
          <w:tcPr>
            <w:tcW w:type="dxa" w:w="9026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SKALA PENILAIAN RISIKO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Kemungkinan (Likelihood)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Dampak (Impact)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Skor Risiko = L x I</w:t>
            </w:r>
          </w:p>
        </w:tc>
        <w:tc>
          <w:tcPr>
            <w:tcW w:type="dxa" w:w="2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Tindakan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Sangat Jarang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Tidak Signifikan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1-3 = Rendah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 rutin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Jarang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Kecil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4-6 = Sedang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Tindakan perbaikan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Kadang-kadang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Sedang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7-12 = Tinggi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Mitigasi segera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Besar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13-16 = Sangat Tinggi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Eskalasi ke manajemen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Sangat Sering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Katastrofik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Hentikan pemrosesan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C.2 Identifikasi Risiko Spesifik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26"/>
        <w:gridCol w:w="1000"/>
        <w:gridCol w:w="1000"/>
        <w:gridCol w:w="800"/>
        <w:gridCol w:w="900"/>
        <w:gridCol w:w="2300"/>
      </w:tblGrid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Risiko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Kemungkinan
(1-5)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
(1-5)</w:t>
            </w:r>
          </w:p>
        </w:tc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
Risiko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
Risiko</w:t>
            </w:r>
          </w:p>
        </w:tc>
        <w:tc>
          <w:tcPr>
            <w:tcW w:type="dxa" w:w="2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Tindakan Mitigasi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=L×I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Rendah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Sedang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Tinggi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Sangat
Tinggi</w:t>
            </w:r>
          </w:p>
        </w:tc>
        <w:tc>
          <w:tcPr>
            <w:tcW w:type="dxa" w:w="2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=L×I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Rendah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Sedang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Tinggi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Sangat
Tinggi</w:t>
            </w:r>
          </w:p>
        </w:tc>
        <w:tc>
          <w:tcPr>
            <w:tcW w:type="dxa" w:w="2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=L×I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Rendah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Sedang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Tinggi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Sangat
Tinggi</w:t>
            </w:r>
          </w:p>
        </w:tc>
        <w:tc>
          <w:tcPr>
            <w:tcW w:type="dxa" w:w="2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=L×I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Rendah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Sedang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Tinggi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Sangat
Tinggi</w:t>
            </w:r>
          </w:p>
        </w:tc>
        <w:tc>
          <w:tcPr>
            <w:tcW w:type="dxa" w:w="2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=L×I</w:t>
            </w:r>
          </w:p>
        </w:tc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Rendah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Sedang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Tinggi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Sangat
Tinggi</w:t>
            </w:r>
          </w:p>
        </w:tc>
        <w:tc>
          <w:tcPr>
            <w:tcW w:type="dxa" w:w="2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* Tambahkan baris sesuai kebutuhan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BAGIAN D: HAK SUBJEK DATA DAN MEKANISME PERSETUJUAN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D.1 MEKANISME PERSETUJUAN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Bagaimana persetujuan diperoleh?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Form tertulis / tanda tangan fisik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Form elektronik / tanda tangan digital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Klik tombol 'Setuju' pada platform digital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Persetujuan lisan (dengan bukti rekaman)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Tidak diperlukan persetujuan (berikan alasan)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Apakah persetujuan dapat dicabut?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Ya - tersedia mekanisme penarikan persetujuan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Tidak - berikan alasan: _______________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 mana bukti persetujuan disimpan?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D.2 Pemenuhan Hak Subjek Data (Pasal 5-16 UU PDP)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26"/>
        <w:gridCol w:w="1500"/>
        <w:gridCol w:w="1000"/>
      </w:tblGrid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Hak Subjek Data</w:t>
            </w:r>
          </w:p>
        </w:tc>
        <w:tc>
          <w:tcPr>
            <w:tcW w:type="dxa" w:w="3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Mekanisme Pemenuhan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Waktu Respons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Hak Mengakses Data (Pasal 5)</w:t>
            </w:r>
          </w:p>
        </w:tc>
        <w:tc>
          <w:tcPr>
            <w:tcW w:type="dxa" w:w="3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Maks. 3 hari kerja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Ada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Belum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Hak Koreksi/Pembaruan Data (Pasal 6)</w:t>
            </w:r>
          </w:p>
        </w:tc>
        <w:tc>
          <w:tcPr>
            <w:tcW w:type="dxa" w:w="3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Maks. 3 hari kerja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Ada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Belum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Hak Penghapusan Data (Pasal 7)</w:t>
            </w:r>
          </w:p>
        </w:tc>
        <w:tc>
          <w:tcPr>
            <w:tcW w:type="dxa" w:w="3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Sesuai kebijakan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Ada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Belum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Hak Pembatasan Pemrosesan (Pasal 8)</w:t>
            </w:r>
          </w:p>
        </w:tc>
        <w:tc>
          <w:tcPr>
            <w:tcW w:type="dxa" w:w="3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Segera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Ada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Belum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Hak Portabilitas Data (Pasal 9)</w:t>
            </w:r>
          </w:p>
        </w:tc>
        <w:tc>
          <w:tcPr>
            <w:tcW w:type="dxa" w:w="3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Maks. 14 hari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Ada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Belum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Hak Menolak Pemrosesan (Pasal 10)</w:t>
            </w:r>
          </w:p>
        </w:tc>
        <w:tc>
          <w:tcPr>
            <w:tcW w:type="dxa" w:w="3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Segera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Ada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Belum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Hak Pengaduan ke DPA (Pasal 66)</w:t>
            </w:r>
          </w:p>
        </w:tc>
        <w:tc>
          <w:tcPr>
            <w:tcW w:type="dxa" w:w="37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Difasilitasi</w:t>
            </w:r>
          </w:p>
        </w:tc>
        <w:tc>
          <w:tcPr>
            <w:tcW w:type="dxa" w:w="1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Ada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Belum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BAGIAN E: TRANSFER DATA DAN PIHAK KETIGA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E.1 TRANSFER DATA KEPADA PIHAK KETIGA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Apakah data ditransfer ke pihak ketiga?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Ya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Tidak (lanjut ke Bagian F)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Pihak Ketiga / Prosesor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Tujuan Transfer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Dasar Hukum Transfer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Perjanjian pemrosesan data (DPA)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Klausul perlindungan standar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Izin dari DPA / Lembaga terkait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Persetujuan eksplisit subjek data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Apakah ada transfer ke luar negeri?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Ya - negara: _______________ (pastikan ada perjanjian perlindungan setara)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Tidak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E.2 Langkah-Langkah Keamanan dalam Transfer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 KEAMANAN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Enkripsi saat transit</w:t>
            </w:r>
          </w:p>
        </w:tc>
        <w:tc>
          <w:tcPr>
            <w:tcW w:type="dxa" w:w="4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Ya - Jenis: 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Tidak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Enkripsi saat penyimpanan</w:t>
            </w:r>
          </w:p>
        </w:tc>
        <w:tc>
          <w:tcPr>
            <w:tcW w:type="dxa" w:w="4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Ya - Jenis: 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Tidak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Kontrol akses dan autentikasi</w:t>
            </w:r>
          </w:p>
        </w:tc>
        <w:tc>
          <w:tcPr>
            <w:tcW w:type="dxa" w:w="4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Multi-factor Authentication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Single Sign-On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Role-based Access Control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Lainnya: _______________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 dan monitoring</w:t>
            </w:r>
          </w:p>
        </w:tc>
        <w:tc>
          <w:tcPr>
            <w:tcW w:type="dxa" w:w="4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Ya, tersedia audit trail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Belum tersedia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Sedang dalam pengembangan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BAGIAN F: RENCANA MITIGASI DAN TINDAKAN PERBAIKAN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526"/>
        <w:gridCol w:w="1500"/>
        <w:gridCol w:w="1200"/>
        <w:gridCol w:w="1300"/>
      </w:tblGrid>
      <w:tr>
        <w:tc>
          <w:tcPr>
            <w:tcW w:type="dxa" w:w="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 yang Diidentifikasi</w:t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Tindakan Mitigasi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Penanggung Jawab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
Selesai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Belum dimulai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Dalam proses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Selesai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Belum dimulai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Dalam proses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Selesai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Belum dimulai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Dalam proses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Selesai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Belum dimulai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Dalam proses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Selesai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Belum dimulai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Dalam proses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Selesai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BAGIAN G: PERSETUJUAN DAN PENANDATANGANAN</w:t>
      </w:r>
    </w:p>
    <w:p>
      <w:pPr>
        <w:spacing w:after="160" w:before="160"/>
      </w:pPr>
      <w:r>
        <w:rPr>
          <w:rFonts w:ascii="Arial" w:cs="Arial" w:eastAsia="Arial" w:hAnsi="Arial"/>
          <w:sz w:val="20"/>
          <w:szCs w:val="20"/>
        </w:rPr>
        <w:t xml:space="preserve">Dengan menandatangani dokumen ini, pihak-pihak yang bersangkutan menyatakan bahwa informasi yang diberikan adalah benar, lengkap, dan telah dikaji secara menyeluruh sesuai dengan ketentuan UU No. 27 Tahun 2022 tentang Pelindungan Data Pribadi.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JABATAN</w:t>
            </w:r>
          </w:p>
        </w:tc>
        <w:tc>
          <w:tcPr>
            <w:tcW w:type="dxa" w:w="13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TANDA TANGAN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Protection Officer (DPO)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Pemilik Proses (Process Owner)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Kepala Divisi / Unit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Manajer IT / Keamanan Informasi</w:t>
            </w:r>
          </w:p>
        </w:tc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3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Catatan Persetujuan / Penolakan DPO: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G.2 Keputusan DPIA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KEPUTUSAN AKHIR DPIA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Keputusan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DISETUJUI - Pemrosesan dapat dilanjutkan dengan tindakan mitigasi yang telah ditetapkan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DISETUJUI BERSYARAT - Pemrosesan dapat dilanjutkan setelah semua tindakan mitigasi diselesaikan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DITOLAK - Pemrosesan tidak dapat dilanjutkan sampai risiko signifikan diatasi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KONSULTASI DIPERLUKAN - Perlu konsultasi dengan Lembaga Pelindungan Data Pribadi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Alasan Keputusan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Jadwal Review Berikutnya</w:t>
            </w:r>
          </w:p>
        </w:tc>
        <w:tc>
          <w:tcPr>
            <w:tcW w:type="dxa" w:w="602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--- Akhir Dokumen DPIA ---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color w:val="555555"/>
        <w:sz w:val="16"/>
        <w:szCs w:val="16"/>
      </w:rPr>
      <w:t xml:space="preserve">Dokumen ini bersifat RAHASIA - Hanya untuk keperluan internal | Halaman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PT Equity Life Indonesia</w:t>
    </w:r>
    <w:r>
      <w:rPr>
        <w:rFonts w:ascii="Arial" w:cs="Arial" w:eastAsia="Arial" w:hAnsi="Arial"/>
        <w:color w:val="555555"/>
        <w:sz w:val="18"/>
        <w:szCs w:val="18"/>
      </w:rPr>
      <w:t xml:space="preserve">     |     Form Data Protection Impact Assessment (DPIA)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2026-03-26T03:43:15.933Z</dcterms:created>
  <dcterms:modified xsi:type="dcterms:W3CDTF">2026-03-26T03:43:15.934Z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