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8"/>
          <w:sz w:val="28"/>
          <w:szCs w:val="28"/>
        </w:rPr>
        <w:t xml:space="preserve">DATA CLASSIFICATION &amp; CONFIDENTIALITY LEVELS</w:t>
      </w:r>
    </w:p>
    <w:p>
      <w:pPr>
        <w:jc w:val="center"/>
      </w:pPr>
      <w:r>
        <w:rPr>
          <w:color w:val="2E75B6"/>
          <w:sz w:val="22"/>
          <w:szCs w:val="22"/>
        </w:rPr>
        <w:t xml:space="preserve">Panduan Implementasi IT Assets Classification</w:t>
      </w:r>
    </w:p>
    <w:p>
      <w:r>
        <w:t xml:space="preserve"> </w:t>
      </w:r>
    </w:p>
    <w:p>
      <w:pPr>
        <w:pStyle w:val="Heading1"/>
      </w:pPr>
      <w:r>
        <w:t xml:space="preserve">1. Pengenalan Confidentiality Levels</w:t>
      </w:r>
    </w:p>
    <w:p>
      <w:pPr>
        <w:pStyle w:val="Heading2"/>
      </w:pPr>
      <w:r>
        <w:t xml:space="preserve">Ada 4 Level Klasifikasi:</w:t>
      </w:r>
    </w:p>
    <w:p>
      <w:pPr>
        <w:pStyle w:val="Heading2"/>
      </w:pPr>
      <w:r>
        <w:t xml:space="preserve">🔴 CONFIDENTIAL (Sangat Rahasia)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7CE" w:val="clear"/>
          </w:tcPr>
          <w:p>
            <w:r>
              <w:rPr>
                <w:b/>
                <w:bCs/>
              </w:rPr>
              <w:t xml:space="preserve">Definisi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7CE" w:val="clear"/>
          </w:tcPr>
          <w:p>
            <w:r>
              <w:t xml:space="preserve">Data sangat sensitif yang dapat menyebabkan kerusakan serius jika diakses oleh pihak yang tidak berwenang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Contoh Data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Database credentials, BCDRP plan, Financial data, Personal data karyawan, Business secrets, Encryption keys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Access Control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Admin/Management Only - Strictly limited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Enkripsi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REQUIRED - AES-256 (at rest &amp; in transit)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Storage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On-premise secured server atau offline storage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Monitoring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24/7 audit logging, real-time monitoring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Retention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7-10 tahun (sesuai kebutuhan bisnis &amp; regulasi)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Disposal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Secure destruction dengan certificate of disposal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🟡 INTERNAL (Terbatas Internal)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B9C" w:val="clear"/>
          </w:tcPr>
          <w:p>
            <w:r>
              <w:rPr>
                <w:b/>
                <w:bCs/>
              </w:rPr>
              <w:t xml:space="preserve">Definisi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B9C" w:val="clear"/>
          </w:tcPr>
          <w:p>
            <w:r>
              <w:t xml:space="preserve">Data internal perusahaan yang tidak boleh dibagikan ke publik, tapi dapat diakses oleh karyawan dengan kebutuhan bisnis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Contoh Data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Application documentation, Internal policies, Project documentation, BI dashboard, Monitoring logs, API specs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Access Control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Role-Based Access - Sesuai department/function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Enkripsi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RECOMMENDED - TLS/SSL untuk transit, optional for storage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Storage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File server, Cloud (with encryption), Git repository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Monitoring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Access logs, Periodic review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Retention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3-7 tahun (sesuai tipe dokumen)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Disposal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Permanent deletion atau secure shredding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🟠 TERBATAS (Limited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7CE" w:val="clear"/>
          </w:tcPr>
          <w:p>
            <w:r>
              <w:rPr>
                <w:b/>
                <w:bCs/>
              </w:rPr>
              <w:t xml:space="preserve">Definisi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7CE" w:val="clear"/>
          </w:tcPr>
          <w:p>
            <w:r>
              <w:t xml:space="preserve">Data terbatas yang hanya dapat diakses oleh tim/departemen tertentu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Contoh Data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Project-specific data, Department-specific reports, Team collaboration files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Access Control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Team/Department-based access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Enkripsi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REQUIRED - for sensitive team data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Storage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Team collaboration platform, File server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Retention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3-5 tahun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🟢 PUBLIC (Terbuka)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b/>
                <w:bCs/>
              </w:rPr>
              <w:t xml:space="preserve">Definisi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t xml:space="preserve">Data yang dapat diakses oleh siapa saja tanpa pembatasan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Contoh Data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 data, Public documentation, General guidelines, Published reports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Access Control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 restriction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Enkripsi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Optional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Retention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 tahun atau sesuai kebutuhan</w:t>
            </w:r>
          </w:p>
        </w:tc>
      </w:tr>
    </w:tbl>
    <w:p>
      <w:r>
        <w:t xml:space="preserve"> </w:t>
      </w:r>
    </w:p>
    <w:p>
      <w:pPr>
        <w:pStyle w:val="Heading1"/>
      </w:pPr>
      <w:r>
        <w:t xml:space="preserve">2. Panduan Implementasi</w:t>
      </w:r>
    </w:p>
    <w:p>
      <w:pPr>
        <w:pStyle w:val="Heading2"/>
      </w:pPr>
      <w:r>
        <w:t xml:space="preserve">A. Menentukan Confidentiality Level</w:t>
      </w:r>
    </w:p>
    <w:p>
      <w:pPr>
        <w:pStyle w:val="ListParagraph"/>
        <w:numPr>
          <w:ilvl w:val="0"/>
          <w:numId w:val="2"/>
        </w:numPr>
      </w:pPr>
      <w:r>
        <w:t xml:space="preserve">Tanyakan: Apa dampak jika data ini bocor ke publik?</w:t>
      </w:r>
    </w:p>
    <w:p>
      <w:pPr>
        <w:pStyle w:val="ListParagraph"/>
        <w:numPr>
          <w:ilvl w:val="0"/>
          <w:numId w:val="2"/>
        </w:numPr>
      </w:pPr>
      <w:r>
        <w:t xml:space="preserve">Tanyakan: Apakah ada regulasi yang mengatur data ini?</w:t>
      </w:r>
    </w:p>
    <w:p>
      <w:pPr>
        <w:pStyle w:val="ListParagraph"/>
        <w:numPr>
          <w:ilvl w:val="0"/>
          <w:numId w:val="2"/>
        </w:numPr>
      </w:pPr>
      <w:r>
        <w:t xml:space="preserve">Tanyakan: Siapa saja yang perlu mengakses data ini?</w:t>
      </w:r>
    </w:p>
    <w:p>
      <w:pPr>
        <w:pStyle w:val="ListParagraph"/>
        <w:numPr>
          <w:ilvl w:val="0"/>
          <w:numId w:val="2"/>
        </w:numPr>
      </w:pPr>
      <w:r>
        <w:t xml:space="preserve">Tanyakan: Apakah data ini berisi personal/sensitive information?</w:t>
      </w:r>
    </w:p>
    <w:p>
      <w:r>
        <w:t xml:space="preserve"> </w:t>
      </w:r>
    </w:p>
    <w:p>
      <w:pPr>
        <w:pStyle w:val="Heading2"/>
      </w:pPr>
      <w:r>
        <w:t xml:space="preserve">B. Storage &amp; Backup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r>
              <w:rPr>
                <w:b/>
                <w:bCs/>
              </w:rPr>
              <w:t xml:space="preserve">Storage Strategy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CONFIDENTIAL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On-premise only + Offline backup. Hourly incremental backups. Daily disaster recovery backup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INTERNAL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On-premise + Cloud hybrid OK. Daily backups. Weekly full backup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TERBATAS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Depends on sensitivity. Encrypted cloud OK if compliant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PUBLIC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Any location. Cloud OK. Weekly backup sufficient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C. Ownership &amp; Responsibility</w:t>
      </w:r>
    </w:p>
    <w:p>
      <w:pPr>
        <w:pStyle w:val="ListParagraph"/>
        <w:numPr>
          <w:ilvl w:val="0"/>
          <w:numId w:val="2"/>
        </w:numPr>
      </w:pPr>
      <w:r>
        <w:t xml:space="preserve">Setiap aset harus memiliki 1 owner yang jelas (dari department yang relevan)</w:t>
      </w:r>
    </w:p>
    <w:p>
      <w:pPr>
        <w:pStyle w:val="ListParagraph"/>
        <w:numPr>
          <w:ilvl w:val="0"/>
          <w:numId w:val="2"/>
        </w:numPr>
      </w:pPr>
      <w:r>
        <w:t xml:space="preserve">Owner bertanggung jawab: approval access, classification review, retention compliance</w:t>
      </w:r>
    </w:p>
    <w:p>
      <w:pPr>
        <w:pStyle w:val="ListParagraph"/>
        <w:numPr>
          <w:ilvl w:val="0"/>
          <w:numId w:val="2"/>
        </w:numPr>
      </w:pPr>
      <w:r>
        <w:t xml:space="preserve">Escalation path: Owner → Department Manager → IT Governance</w:t>
      </w:r>
    </w:p>
    <w:p>
      <w:r>
        <w:t xml:space="preserve"> </w:t>
      </w:r>
    </w:p>
    <w:p>
      <w:pPr>
        <w:pStyle w:val="Heading2"/>
      </w:pPr>
      <w:r>
        <w:t xml:space="preserve">D. Data Retention Schedule</w:t>
      </w:r>
    </w:p>
    <w:p>
      <w:pPr>
        <w:pStyle w:val="ListParagraph"/>
        <w:numPr>
          <w:ilvl w:val="0"/>
          <w:numId w:val="2"/>
        </w:numPr>
      </w:pPr>
      <w:r>
        <w:t xml:space="preserve">Confidential: 7-10 tahun (business &amp; regulatory requirement)</w:t>
      </w:r>
    </w:p>
    <w:p>
      <w:pPr>
        <w:pStyle w:val="ListParagraph"/>
        <w:numPr>
          <w:ilvl w:val="0"/>
          <w:numId w:val="2"/>
        </w:numPr>
      </w:pPr>
      <w:r>
        <w:t xml:space="preserve">Internal: 3-7 tahun (project/document dependent)</w:t>
      </w:r>
    </w:p>
    <w:p>
      <w:pPr>
        <w:pStyle w:val="ListParagraph"/>
        <w:numPr>
          <w:ilvl w:val="0"/>
          <w:numId w:val="2"/>
        </w:numPr>
      </w:pPr>
      <w:r>
        <w:t xml:space="preserve">Terbatas: 3-5 tahun</w:t>
      </w:r>
    </w:p>
    <w:p>
      <w:pPr>
        <w:pStyle w:val="ListParagraph"/>
        <w:numPr>
          <w:ilvl w:val="0"/>
          <w:numId w:val="2"/>
        </w:numPr>
      </w:pPr>
      <w:r>
        <w:t xml:space="preserve">Public: 1 tahun atau sesuai kebutuhan</w:t>
      </w:r>
    </w:p>
    <w:p>
      <w:pPr>
        <w:pStyle w:val="ListParagraph"/>
        <w:numPr>
          <w:ilvl w:val="0"/>
          <w:numId w:val="2"/>
        </w:numPr>
      </w:pPr>
      <w:r>
        <w:t xml:space="preserve">Indefinite: Hanya untuk BCDRP Plan, Critical docs (Business continuity requirement)</w:t>
      </w:r>
    </w:p>
    <w:p>
      <w:r>
        <w:t xml:space="preserve"> </w:t>
      </w:r>
    </w:p>
    <w:p>
      <w:pPr>
        <w:pStyle w:val="Heading1"/>
      </w:pPr>
      <w:r>
        <w:t xml:space="preserve">3. Checklist Implementation</w:t>
      </w:r>
    </w:p>
    <w:p>
      <w:pPr>
        <w:pStyle w:val="ListParagraph"/>
        <w:numPr>
          <w:ilvl w:val="0"/>
          <w:numId w:val="2"/>
        </w:numPr>
      </w:pPr>
      <w:r>
        <w:t xml:space="preserve">☐ Semua aset sudah diklasifikasikan ke salah satu level confidentiality</w:t>
      </w:r>
    </w:p>
    <w:p>
      <w:pPr>
        <w:pStyle w:val="ListParagraph"/>
        <w:numPr>
          <w:ilvl w:val="0"/>
          <w:numId w:val="2"/>
        </w:numPr>
      </w:pPr>
      <w:r>
        <w:t xml:space="preserve">☐ Setiap aset memiliki owner yang jelas</w:t>
      </w:r>
    </w:p>
    <w:p>
      <w:pPr>
        <w:pStyle w:val="ListParagraph"/>
        <w:numPr>
          <w:ilvl w:val="0"/>
          <w:numId w:val="2"/>
        </w:numPr>
      </w:pPr>
      <w:r>
        <w:t xml:space="preserve">☐ Encryption diterapkan sesuai classification level</w:t>
      </w:r>
    </w:p>
    <w:p>
      <w:pPr>
        <w:pStyle w:val="ListParagraph"/>
        <w:numPr>
          <w:ilvl w:val="0"/>
          <w:numId w:val="2"/>
        </w:numPr>
      </w:pPr>
      <w:r>
        <w:t xml:space="preserve">☐ Access control diterapkan (Role-based untuk Internal, Restricted untuk Confidential)</w:t>
      </w:r>
    </w:p>
    <w:p>
      <w:pPr>
        <w:pStyle w:val="ListParagraph"/>
        <w:numPr>
          <w:ilvl w:val="0"/>
          <w:numId w:val="2"/>
        </w:numPr>
      </w:pPr>
      <w:r>
        <w:t xml:space="preserve">☐ Backup &amp; retention schedule sudah ditetapkan</w:t>
      </w:r>
    </w:p>
    <w:p>
      <w:pPr>
        <w:pStyle w:val="ListParagraph"/>
        <w:numPr>
          <w:ilvl w:val="0"/>
          <w:numId w:val="2"/>
        </w:numPr>
      </w:pPr>
      <w:r>
        <w:t xml:space="preserve">☐ ROPA dibuat untuk semua aset yang memproses data personal</w:t>
      </w:r>
    </w:p>
    <w:p>
      <w:pPr>
        <w:pStyle w:val="ListParagraph"/>
        <w:numPr>
          <w:ilvl w:val="0"/>
          <w:numId w:val="2"/>
        </w:numPr>
      </w:pPr>
      <w:r>
        <w:t xml:space="preserve">☐ Audit &amp; monitoring diterapkan</w:t>
      </w:r>
    </w:p>
    <w:p>
      <w:pPr>
        <w:pStyle w:val="ListParagraph"/>
        <w:numPr>
          <w:ilvl w:val="0"/>
          <w:numId w:val="2"/>
        </w:numPr>
      </w:pPr>
      <w:r>
        <w:t xml:space="preserve">☐ Staff training dilakukan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2026-03-22T03:13:00.440Z</dcterms:created>
  <dcterms:modified xsi:type="dcterms:W3CDTF">2026-03-22T03:13:00.442Z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