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4E79"/>
          <w:sz w:val="56"/>
          <w:szCs w:val="56"/>
        </w:rPr>
        <w:t xml:space="preserve">PT EQUITY LIFE INDONESIA</w:t>
      </w:r>
    </w:p>
    <w:p>
      <w:pPr>
        <w:spacing w:after="200" w:before="0"/>
        <w:jc w:val="center"/>
      </w:pPr>
      <w:r>
        <w:rPr>
          <w:rFonts w:ascii="Arial" w:cs="Arial" w:eastAsia="Arial" w:hAnsi="Arial"/>
          <w:b/>
          <w:bCs/>
          <w:color w:val="1E6B4F"/>
          <w:sz w:val="40"/>
          <w:szCs w:val="40"/>
        </w:rPr>
        <w:t xml:space="preserve">FORM RECORD OF PROCESSING ACTIVITIES</w:t>
      </w:r>
    </w:p>
    <w:p>
      <w:pPr>
        <w:spacing w:after="400" w:before="0"/>
        <w:jc w:val="center"/>
      </w:pPr>
      <w:r>
        <w:rPr>
          <w:rFonts w:ascii="Arial" w:cs="Arial" w:eastAsia="Arial" w:hAnsi="Arial"/>
          <w:b/>
          <w:bCs/>
          <w:color w:val="1E6B4F"/>
          <w:sz w:val="40"/>
          <w:szCs w:val="40"/>
        </w:rPr>
        <w:t xml:space="preserve">(ROPA)</w:t>
      </w:r>
    </w:p>
    <w:p>
      <w:pPr>
        <w:spacing w:after="200" w:before="0"/>
        <w:jc w:val="center"/>
      </w:pPr>
      <w:r>
        <w:rPr>
          <w:rFonts w:ascii="Arial" w:cs="Arial" w:eastAsia="Arial" w:hAnsi="Arial"/>
          <w:color w:val="333333"/>
          <w:sz w:val="22"/>
          <w:szCs w:val="22"/>
        </w:rPr>
        <w:t xml:space="preserve">Catatan Aktivitas Pemrosesan Data Pribadi</w:t>
      </w:r>
    </w:p>
    <w:p>
      <w:pPr>
        <w:spacing w:after="200" w:before="0"/>
        <w:jc w:val="center"/>
      </w:pPr>
      <w:r>
        <w:rPr>
          <w:rFonts w:ascii="Arial" w:cs="Arial" w:eastAsia="Arial" w:hAnsi="Arial"/>
          <w:color w:val="555555"/>
          <w:sz w:val="20"/>
          <w:szCs w:val="20"/>
        </w:rPr>
        <w:t xml:space="preserve">Berdasarkan Undang-Undang No. 27 Tahun 2022 tentang Pelindungan Data Pribadi</w:t>
      </w:r>
    </w:p>
    <w:p>
      <w:pPr>
        <w:spacing w:after="600" w:before="0"/>
        <w:jc w:val="center"/>
      </w:pPr>
      <w:r>
        <w:rPr>
          <w:rFonts w:ascii="Arial" w:cs="Arial" w:eastAsia="Arial" w:hAnsi="Arial"/>
          <w:color w:val="666666"/>
          <w:sz w:val="20"/>
          <w:szCs w:val="20"/>
        </w:rPr>
        <w:t xml:space="preserve">Versi 1.0  |  Maret 2026</w:t>
      </w:r>
    </w:p>
    <w:p>
      <w:pPr>
        <w:spacing w:after="80" w:before="160"/>
      </w:pPr>
      <w:r>
        <w:rPr>
          <w:rFonts w:ascii="Arial" w:cs="Arial" w:eastAsia="Arial" w:hAnsi="Arial"/>
          <w:b/>
          <w:bCs/>
          <w:color w:val="1E6B4F"/>
          <w:sz w:val="20"/>
          <w:szCs w:val="20"/>
        </w:rPr>
        <w:t xml:space="preserve">Panduan Pengisian:</w:t>
      </w:r>
    </w:p>
    <w:p>
      <w:pPr>
        <w:spacing w:after="200" w:before="0"/>
      </w:pPr>
      <w:r>
        <w:rPr>
          <w:rFonts w:ascii="Arial" w:cs="Arial" w:eastAsia="Arial" w:hAnsi="Arial"/>
          <w:color w:val="333333"/>
          <w:sz w:val="20"/>
          <w:szCs w:val="20"/>
        </w:rPr>
        <w:t xml:space="preserve">ROPA adalah catatan wajib yang harus dibuat oleh setiap Pengendali Data Pribadi dan Prosesor Data Pribadi sesuai Pasal 31 UU No. 27 Tahun 2022 tentang PDP. Setiap aktivitas pemrosesan data harus didokumentasikan dalam satu entri ROPA. Isi satu formulir ini untuk setiap aktivitas pemrosesan.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INFORMASI DOKUMEN ROPA</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Nama Pengendali Data</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Nama / Posisi DPO</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Nomor Register ROPA</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Tanggal Pencatatan</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Tanggal Pembaruan Terakhir</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Versi</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bl>
    <w:p>
      <w:r>
        <w:br w:type="page"/>
      </w:r>
    </w:p>
    <w:p>
      <w:pPr>
        <w:pStyle w:val="Heading1"/>
      </w:pPr>
      <w:r>
        <w:t xml:space="preserve">BAGIAN 1: IDENTITAS PENGENDALI DAN PROSESOR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1.1 DATA PENGENDALI DATA PRIBADI (DATA CONTROLLER)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Nama Perusahaan</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PT Equity Life Indonesia</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Bidang Usaha</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Perasuransian Jiwa</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Alamat Perusahaan</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Nomor Telepon</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Email Kontak</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Nama DPO</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Email DPO</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bl>
    <w:p>
      <w:pPr>
        <w:spacing w:after="80" w:before="240"/>
      </w:pPr>
      <w:r>
        <w:rPr>
          <w:rFonts w:ascii="Arial" w:cs="Arial" w:eastAsia="Arial" w:hAnsi="Arial"/>
          <w:b/>
          <w:bCs/>
          <w:color w:val="1E6B4F"/>
          <w:sz w:val="22"/>
          <w:szCs w:val="22"/>
        </w:rPr>
        <w:t xml:space="preserve">1.2 Data Prosesor Data (Jika 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000"/>
        <w:gridCol w:w="2000"/>
        <w:gridCol w:w="1500"/>
        <w:gridCol w:w="1270"/>
      </w:tblGrid>
      <w:tr>
        <w:tc>
          <w:tcPr>
            <w:tcW w:type="dxa" w:w="225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 Prosesor</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Alamat</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Jenis Layanan</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Negara</w:t>
            </w:r>
          </w:p>
        </w:tc>
        <w:tc>
          <w:tcPr>
            <w:tcW w:type="dxa" w:w="127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Jaminan Keamanan</w:t>
            </w:r>
          </w:p>
        </w:tc>
      </w:tr>
      <w:tr>
        <w:tc>
          <w:tcPr>
            <w:tcW w:type="dxa" w:w="225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7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Ada</w:t>
            </w:r>
          </w:p>
          <w:p>
            <w:r>
              <w:rPr>
                <w:rFonts w:ascii="Arial" w:cs="Arial" w:eastAsia="Arial" w:hAnsi="Arial"/>
                <w:sz w:val="20"/>
                <w:szCs w:val="20"/>
              </w:rPr>
              <w:t xml:space="preserve">☐ Belum</w:t>
            </w:r>
          </w:p>
        </w:tc>
      </w:tr>
      <w:tr>
        <w:tc>
          <w:tcPr>
            <w:tcW w:type="dxa" w:w="225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7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Ada</w:t>
            </w:r>
          </w:p>
          <w:p>
            <w:r>
              <w:rPr>
                <w:rFonts w:ascii="Arial" w:cs="Arial" w:eastAsia="Arial" w:hAnsi="Arial"/>
                <w:sz w:val="20"/>
                <w:szCs w:val="20"/>
              </w:rPr>
              <w:t xml:space="preserve">☐ Belum</w:t>
            </w:r>
          </w:p>
        </w:tc>
      </w:tr>
      <w:tr>
        <w:tc>
          <w:tcPr>
            <w:tcW w:type="dxa" w:w="225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7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Ada</w:t>
            </w:r>
          </w:p>
          <w:p>
            <w:r>
              <w:rPr>
                <w:rFonts w:ascii="Arial" w:cs="Arial" w:eastAsia="Arial" w:hAnsi="Arial"/>
                <w:sz w:val="20"/>
                <w:szCs w:val="20"/>
              </w:rPr>
              <w:t xml:space="preserve">☐ Belum</w:t>
            </w:r>
          </w:p>
        </w:tc>
      </w:tr>
    </w:tbl>
    <w:p>
      <w:r>
        <w:br w:type="page"/>
      </w:r>
    </w:p>
    <w:p>
      <w:pPr>
        <w:pStyle w:val="Heading1"/>
      </w:pPr>
      <w:r>
        <w:t xml:space="preserve">BAGIAN 2: DESKRIPSI AKTIVITAS PEMROSESAN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2.1 INFORMASI AKTIVITAS PEMROSESAN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ID Aktivitas Pemrosesan</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Nama Aktivitas Pemrosesan</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Deskripsi Singkat</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Sistem / Aplikasi yang Digunakan</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Divisi / Departemen Pemilik Proses</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Tujuan Pemrosesan</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Dasar Hukum Pemrosesan (Pasal 20 UU PDP)</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Persetujuan eksplisit dari subjek data</w:t>
            </w:r>
          </w:p>
          <w:p>
            <w:r>
              <w:rPr>
                <w:rFonts w:ascii="Arial" w:cs="Arial" w:eastAsia="Arial" w:hAnsi="Arial"/>
                <w:sz w:val="20"/>
                <w:szCs w:val="20"/>
              </w:rPr>
              <w:t xml:space="preserve">☐ Pelaksanaan perjanjian dengan subjek data</w:t>
            </w:r>
          </w:p>
          <w:p>
            <w:r>
              <w:rPr>
                <w:rFonts w:ascii="Arial" w:cs="Arial" w:eastAsia="Arial" w:hAnsi="Arial"/>
                <w:sz w:val="20"/>
                <w:szCs w:val="20"/>
              </w:rPr>
              <w:t xml:space="preserve">☐ Pemenuhan kewajiban hukum Pengendali Data</w:t>
            </w:r>
          </w:p>
          <w:p>
            <w:r>
              <w:rPr>
                <w:rFonts w:ascii="Arial" w:cs="Arial" w:eastAsia="Arial" w:hAnsi="Arial"/>
                <w:sz w:val="20"/>
                <w:szCs w:val="20"/>
              </w:rPr>
              <w:t xml:space="preserve">☐ Perlindungan kepentingan vital subjek data</w:t>
            </w:r>
          </w:p>
          <w:p>
            <w:r>
              <w:rPr>
                <w:rFonts w:ascii="Arial" w:cs="Arial" w:eastAsia="Arial" w:hAnsi="Arial"/>
                <w:sz w:val="20"/>
                <w:szCs w:val="20"/>
              </w:rPr>
              <w:t xml:space="preserve">☐ Pelaksanaan tugas dalam kepentingan umum</w:t>
            </w:r>
          </w:p>
          <w:p>
            <w:r>
              <w:rPr>
                <w:rFonts w:ascii="Arial" w:cs="Arial" w:eastAsia="Arial" w:hAnsi="Arial"/>
                <w:sz w:val="20"/>
                <w:szCs w:val="20"/>
              </w:rPr>
              <w:t xml:space="preserve">☐ Pemenuhan kepentingan yang sah</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Apakah Pemrosesan Memerlukan DPIA?</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Ya - Nomor DPIA: _______________</w:t>
            </w:r>
          </w:p>
          <w:p>
            <w:r>
              <w:rPr>
                <w:rFonts w:ascii="Arial" w:cs="Arial" w:eastAsia="Arial" w:hAnsi="Arial"/>
                <w:sz w:val="20"/>
                <w:szCs w:val="20"/>
              </w:rPr>
              <w:t xml:space="preserve">☐ Tidak - Alasan: _______________</w:t>
            </w:r>
          </w:p>
        </w:tc>
      </w:tr>
    </w:tbl>
    <w:p>
      <w:pPr>
        <w:spacing w:after="80" w:before="240"/>
      </w:pPr>
      <w:r>
        <w:rPr>
          <w:rFonts w:ascii="Arial" w:cs="Arial" w:eastAsia="Arial" w:hAnsi="Arial"/>
          <w:b/>
          <w:bCs/>
          <w:color w:val="1E6B4F"/>
          <w:sz w:val="22"/>
          <w:szCs w:val="22"/>
        </w:rPr>
        <w:t xml:space="preserve">2.2 Kategori dan Jenis Data Pribadi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1500"/>
        <w:gridCol w:w="1500"/>
      </w:tblGrid>
      <w:tr>
        <w:tc>
          <w:tcPr>
            <w:tcW w:type="dxa" w:w="2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Kategori Data Pribadi</w:t>
            </w:r>
          </w:p>
        </w:tc>
        <w:tc>
          <w:tcPr>
            <w:tcW w:type="dxa" w:w="35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Jenis Data Spesifik</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Wajib / Opsional</w:t>
            </w:r>
          </w:p>
        </w:tc>
      </w:tr>
      <w:tr>
        <w:tc>
          <w:tcPr>
            <w:tcW w:type="dxa" w:w="25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 Umum</w:t>
            </w:r>
          </w:p>
        </w:tc>
        <w:tc>
          <w:tcPr>
            <w:tcW w:type="dxa" w:w="3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Nama lengkap</w:t>
            </w:r>
          </w:p>
          <w:p>
            <w:r>
              <w:rPr>
                <w:rFonts w:ascii="Arial" w:cs="Arial" w:eastAsia="Arial" w:hAnsi="Arial"/>
                <w:sz w:val="20"/>
                <w:szCs w:val="20"/>
              </w:rPr>
              <w:t xml:space="preserve">☐ NIK/Nomor Paspor</w:t>
            </w:r>
          </w:p>
          <w:p>
            <w:r>
              <w:rPr>
                <w:rFonts w:ascii="Arial" w:cs="Arial" w:eastAsia="Arial" w:hAnsi="Arial"/>
                <w:sz w:val="20"/>
                <w:szCs w:val="20"/>
              </w:rPr>
              <w:t xml:space="preserve">☐ Alamat</w:t>
            </w:r>
          </w:p>
          <w:p>
            <w:r>
              <w:rPr>
                <w:rFonts w:ascii="Arial" w:cs="Arial" w:eastAsia="Arial" w:hAnsi="Arial"/>
                <w:sz w:val="20"/>
                <w:szCs w:val="20"/>
              </w:rPr>
              <w:t xml:space="preserve">☐ Tanggal lahir</w:t>
            </w:r>
          </w:p>
          <w:p>
            <w:r>
              <w:rPr>
                <w:rFonts w:ascii="Arial" w:cs="Arial" w:eastAsia="Arial" w:hAnsi="Arial"/>
                <w:sz w:val="20"/>
                <w:szCs w:val="20"/>
              </w:rPr>
              <w:t xml:space="preserve">☐ Nomor telepon</w:t>
            </w:r>
          </w:p>
          <w:p>
            <w:r>
              <w:rPr>
                <w:rFonts w:ascii="Arial" w:cs="Arial" w:eastAsia="Arial" w:hAnsi="Arial"/>
                <w:sz w:val="20"/>
                <w:szCs w:val="20"/>
              </w:rPr>
              <w:t xml:space="preserve">☐ Email</w:t>
            </w:r>
          </w:p>
          <w:p>
            <w:r>
              <w:rPr>
                <w:rFonts w:ascii="Arial" w:cs="Arial" w:eastAsia="Arial" w:hAnsi="Arial"/>
                <w:sz w:val="20"/>
                <w:szCs w:val="20"/>
              </w:rPr>
              <w:t xml:space="preserve">☐ Jenis kelamin</w:t>
            </w:r>
          </w:p>
          <w:p>
            <w:r>
              <w:rPr>
                <w:rFonts w:ascii="Arial" w:cs="Arial" w:eastAsia="Arial" w:hAnsi="Arial"/>
                <w:sz w:val="20"/>
                <w:szCs w:val="20"/>
              </w:rPr>
              <w:t xml:space="preserve">☐ Pekerjaan</w:t>
            </w:r>
          </w:p>
          <w:p>
            <w:r>
              <w:rPr>
                <w:rFonts w:ascii="Arial" w:cs="Arial" w:eastAsia="Arial" w:hAnsi="Arial"/>
                <w:sz w:val="20"/>
                <w:szCs w:val="20"/>
              </w:rPr>
              <w:t xml:space="preserve">☐ Lainnya: ___</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Digital</w:t>
            </w:r>
          </w:p>
          <w:p>
            <w:r>
              <w:rPr>
                <w:rFonts w:ascii="Arial" w:cs="Arial" w:eastAsia="Arial" w:hAnsi="Arial"/>
                <w:sz w:val="20"/>
                <w:szCs w:val="20"/>
              </w:rPr>
              <w:t xml:space="preserve">☐ Fisik</w:t>
            </w:r>
          </w:p>
          <w:p>
            <w:r>
              <w:rPr>
                <w:rFonts w:ascii="Arial" w:cs="Arial" w:eastAsia="Arial" w:hAnsi="Arial"/>
                <w:sz w:val="20"/>
                <w:szCs w:val="20"/>
              </w:rPr>
              <w:t xml:space="preserve">☐ Keduanya</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Wajib</w:t>
            </w:r>
          </w:p>
          <w:p>
            <w:r>
              <w:rPr>
                <w:rFonts w:ascii="Arial" w:cs="Arial" w:eastAsia="Arial" w:hAnsi="Arial"/>
                <w:sz w:val="20"/>
                <w:szCs w:val="20"/>
              </w:rPr>
              <w:t xml:space="preserve">☐ Opsional</w:t>
            </w:r>
          </w:p>
        </w:tc>
      </w:tr>
      <w:tr>
        <w:tc>
          <w:tcPr>
            <w:tcW w:type="dxa" w:w="25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 Keuangan</w:t>
            </w:r>
          </w:p>
        </w:tc>
        <w:tc>
          <w:tcPr>
            <w:tcW w:type="dxa" w:w="3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Nomor rekening bank</w:t>
            </w:r>
          </w:p>
          <w:p>
            <w:r>
              <w:rPr>
                <w:rFonts w:ascii="Arial" w:cs="Arial" w:eastAsia="Arial" w:hAnsi="Arial"/>
                <w:sz w:val="20"/>
                <w:szCs w:val="20"/>
              </w:rPr>
              <w:t xml:space="preserve">☐ Data premi</w:t>
            </w:r>
          </w:p>
          <w:p>
            <w:r>
              <w:rPr>
                <w:rFonts w:ascii="Arial" w:cs="Arial" w:eastAsia="Arial" w:hAnsi="Arial"/>
                <w:sz w:val="20"/>
                <w:szCs w:val="20"/>
              </w:rPr>
              <w:t xml:space="preserve">☐ Nilai pertanggungan</w:t>
            </w:r>
          </w:p>
          <w:p>
            <w:r>
              <w:rPr>
                <w:rFonts w:ascii="Arial" w:cs="Arial" w:eastAsia="Arial" w:hAnsi="Arial"/>
                <w:sz w:val="20"/>
                <w:szCs w:val="20"/>
              </w:rPr>
              <w:t xml:space="preserve">☐ Data klaim</w:t>
            </w:r>
          </w:p>
          <w:p>
            <w:r>
              <w:rPr>
                <w:rFonts w:ascii="Arial" w:cs="Arial" w:eastAsia="Arial" w:hAnsi="Arial"/>
                <w:sz w:val="20"/>
                <w:szCs w:val="20"/>
              </w:rPr>
              <w:t xml:space="preserve">☐ Riwayat pembayaran</w:t>
            </w:r>
          </w:p>
          <w:p>
            <w:r>
              <w:rPr>
                <w:rFonts w:ascii="Arial" w:cs="Arial" w:eastAsia="Arial" w:hAnsi="Arial"/>
                <w:sz w:val="20"/>
                <w:szCs w:val="20"/>
              </w:rPr>
              <w:t xml:space="preserve">☐ Lainnya: ___</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Digital</w:t>
            </w:r>
          </w:p>
          <w:p>
            <w:r>
              <w:rPr>
                <w:rFonts w:ascii="Arial" w:cs="Arial" w:eastAsia="Arial" w:hAnsi="Arial"/>
                <w:sz w:val="20"/>
                <w:szCs w:val="20"/>
              </w:rPr>
              <w:t xml:space="preserve">☐ Fisik</w:t>
            </w:r>
          </w:p>
          <w:p>
            <w:r>
              <w:rPr>
                <w:rFonts w:ascii="Arial" w:cs="Arial" w:eastAsia="Arial" w:hAnsi="Arial"/>
                <w:sz w:val="20"/>
                <w:szCs w:val="20"/>
              </w:rPr>
              <w:t xml:space="preserve">☐ Keduanya</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Wajib</w:t>
            </w:r>
          </w:p>
          <w:p>
            <w:r>
              <w:rPr>
                <w:rFonts w:ascii="Arial" w:cs="Arial" w:eastAsia="Arial" w:hAnsi="Arial"/>
                <w:sz w:val="20"/>
                <w:szCs w:val="20"/>
              </w:rPr>
              <w:t xml:space="preserve">☐ Opsional</w:t>
            </w:r>
          </w:p>
        </w:tc>
      </w:tr>
      <w:tr>
        <w:tc>
          <w:tcPr>
            <w:tcW w:type="dxa" w:w="25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 Khusus / Sensitif</w:t>
            </w:r>
          </w:p>
        </w:tc>
        <w:tc>
          <w:tcPr>
            <w:tcW w:type="dxa" w:w="3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Data kesehatan / rekam medis</w:t>
            </w:r>
          </w:p>
          <w:p>
            <w:r>
              <w:rPr>
                <w:rFonts w:ascii="Arial" w:cs="Arial" w:eastAsia="Arial" w:hAnsi="Arial"/>
                <w:sz w:val="20"/>
                <w:szCs w:val="20"/>
              </w:rPr>
              <w:t xml:space="preserve">☐ Data genetik</w:t>
            </w:r>
          </w:p>
          <w:p>
            <w:r>
              <w:rPr>
                <w:rFonts w:ascii="Arial" w:cs="Arial" w:eastAsia="Arial" w:hAnsi="Arial"/>
                <w:sz w:val="20"/>
                <w:szCs w:val="20"/>
              </w:rPr>
              <w:t xml:space="preserve">☐ Data biometrik</w:t>
            </w:r>
          </w:p>
          <w:p>
            <w:r>
              <w:rPr>
                <w:rFonts w:ascii="Arial" w:cs="Arial" w:eastAsia="Arial" w:hAnsi="Arial"/>
                <w:sz w:val="20"/>
                <w:szCs w:val="20"/>
              </w:rPr>
              <w:t xml:space="preserve">☐ Data ras/etnis</w:t>
            </w:r>
          </w:p>
          <w:p>
            <w:r>
              <w:rPr>
                <w:rFonts w:ascii="Arial" w:cs="Arial" w:eastAsia="Arial" w:hAnsi="Arial"/>
                <w:sz w:val="20"/>
                <w:szCs w:val="20"/>
              </w:rPr>
              <w:t xml:space="preserve">☐ Lainnya: ___</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Digital</w:t>
            </w:r>
          </w:p>
          <w:p>
            <w:r>
              <w:rPr>
                <w:rFonts w:ascii="Arial" w:cs="Arial" w:eastAsia="Arial" w:hAnsi="Arial"/>
                <w:sz w:val="20"/>
                <w:szCs w:val="20"/>
              </w:rPr>
              <w:t xml:space="preserve">☐ Fisik</w:t>
            </w:r>
          </w:p>
          <w:p>
            <w:r>
              <w:rPr>
                <w:rFonts w:ascii="Arial" w:cs="Arial" w:eastAsia="Arial" w:hAnsi="Arial"/>
                <w:sz w:val="20"/>
                <w:szCs w:val="20"/>
              </w:rPr>
              <w:t xml:space="preserve">☐ Keduanya</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Wajib</w:t>
            </w:r>
          </w:p>
          <w:p>
            <w:r>
              <w:rPr>
                <w:rFonts w:ascii="Arial" w:cs="Arial" w:eastAsia="Arial" w:hAnsi="Arial"/>
                <w:sz w:val="20"/>
                <w:szCs w:val="20"/>
              </w:rPr>
              <w:t xml:space="preserve">☐ Opsional</w:t>
            </w:r>
          </w:p>
        </w:tc>
      </w:tr>
      <w:tr>
        <w:tc>
          <w:tcPr>
            <w:tcW w:type="dxa" w:w="25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 Polis Asuransi</w:t>
            </w:r>
          </w:p>
        </w:tc>
        <w:tc>
          <w:tcPr>
            <w:tcW w:type="dxa" w:w="3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Nomor polis</w:t>
            </w:r>
          </w:p>
          <w:p>
            <w:r>
              <w:rPr>
                <w:rFonts w:ascii="Arial" w:cs="Arial" w:eastAsia="Arial" w:hAnsi="Arial"/>
                <w:sz w:val="20"/>
                <w:szCs w:val="20"/>
              </w:rPr>
              <w:t xml:space="preserve">☐ Jenis produk asuransi</w:t>
            </w:r>
          </w:p>
          <w:p>
            <w:r>
              <w:rPr>
                <w:rFonts w:ascii="Arial" w:cs="Arial" w:eastAsia="Arial" w:hAnsi="Arial"/>
                <w:sz w:val="20"/>
                <w:szCs w:val="20"/>
              </w:rPr>
              <w:t xml:space="preserve">☐ Masa berlaku</w:t>
            </w:r>
          </w:p>
          <w:p>
            <w:r>
              <w:rPr>
                <w:rFonts w:ascii="Arial" w:cs="Arial" w:eastAsia="Arial" w:hAnsi="Arial"/>
                <w:sz w:val="20"/>
                <w:szCs w:val="20"/>
              </w:rPr>
              <w:t xml:space="preserve">☐ Data beneficiary</w:t>
            </w:r>
          </w:p>
          <w:p>
            <w:r>
              <w:rPr>
                <w:rFonts w:ascii="Arial" w:cs="Arial" w:eastAsia="Arial" w:hAnsi="Arial"/>
                <w:sz w:val="20"/>
                <w:szCs w:val="20"/>
              </w:rPr>
              <w:t xml:space="preserve">☐ Exclusion clause</w:t>
            </w:r>
          </w:p>
          <w:p>
            <w:r>
              <w:rPr>
                <w:rFonts w:ascii="Arial" w:cs="Arial" w:eastAsia="Arial" w:hAnsi="Arial"/>
                <w:sz w:val="20"/>
                <w:szCs w:val="20"/>
              </w:rPr>
              <w:t xml:space="preserve">☐ Lainnya: ___</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Digital</w:t>
            </w:r>
          </w:p>
          <w:p>
            <w:r>
              <w:rPr>
                <w:rFonts w:ascii="Arial" w:cs="Arial" w:eastAsia="Arial" w:hAnsi="Arial"/>
                <w:sz w:val="20"/>
                <w:szCs w:val="20"/>
              </w:rPr>
              <w:t xml:space="preserve">☐ Fisik</w:t>
            </w:r>
          </w:p>
          <w:p>
            <w:r>
              <w:rPr>
                <w:rFonts w:ascii="Arial" w:cs="Arial" w:eastAsia="Arial" w:hAnsi="Arial"/>
                <w:sz w:val="20"/>
                <w:szCs w:val="20"/>
              </w:rPr>
              <w:t xml:space="preserve">☐ Keduanya</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Wajib</w:t>
            </w:r>
          </w:p>
          <w:p>
            <w:r>
              <w:rPr>
                <w:rFonts w:ascii="Arial" w:cs="Arial" w:eastAsia="Arial" w:hAnsi="Arial"/>
                <w:sz w:val="20"/>
                <w:szCs w:val="20"/>
              </w:rPr>
              <w:t xml:space="preserve">☐ Opsional</w:t>
            </w:r>
          </w:p>
        </w:tc>
      </w:tr>
    </w:tbl>
    <w:p>
      <w:r>
        <w:br w:type="page"/>
      </w:r>
    </w:p>
    <w:p>
      <w:pPr>
        <w:pStyle w:val="Heading1"/>
      </w:pPr>
      <w:r>
        <w:t xml:space="preserve">BAGIAN 3: SUBJEK DATA DAN PENERIMA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3.1 KATEGORI SUBJEK DATA</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Kategori Subjek Data</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Nasabah / Pemegang Polis (Policyholder)</w:t>
            </w:r>
          </w:p>
          <w:p>
            <w:r>
              <w:rPr>
                <w:rFonts w:ascii="Arial" w:cs="Arial" w:eastAsia="Arial" w:hAnsi="Arial"/>
                <w:sz w:val="20"/>
                <w:szCs w:val="20"/>
              </w:rPr>
              <w:t xml:space="preserve">☐ Tertanggung (Insured Person)</w:t>
            </w:r>
          </w:p>
          <w:p>
            <w:r>
              <w:rPr>
                <w:rFonts w:ascii="Arial" w:cs="Arial" w:eastAsia="Arial" w:hAnsi="Arial"/>
                <w:sz w:val="20"/>
                <w:szCs w:val="20"/>
              </w:rPr>
              <w:t xml:space="preserve">☐ Beneficiary / Ahli Waris</w:t>
            </w:r>
          </w:p>
          <w:p>
            <w:r>
              <w:rPr>
                <w:rFonts w:ascii="Arial" w:cs="Arial" w:eastAsia="Arial" w:hAnsi="Arial"/>
                <w:sz w:val="20"/>
                <w:szCs w:val="20"/>
              </w:rPr>
              <w:t xml:space="preserve">☐ Calon Nasabah / Prospek</w:t>
            </w:r>
          </w:p>
          <w:p>
            <w:r>
              <w:rPr>
                <w:rFonts w:ascii="Arial" w:cs="Arial" w:eastAsia="Arial" w:hAnsi="Arial"/>
                <w:sz w:val="20"/>
                <w:szCs w:val="20"/>
              </w:rPr>
              <w:t xml:space="preserve">☐ Karyawan Internal</w:t>
            </w:r>
          </w:p>
          <w:p>
            <w:r>
              <w:rPr>
                <w:rFonts w:ascii="Arial" w:cs="Arial" w:eastAsia="Arial" w:hAnsi="Arial"/>
                <w:sz w:val="20"/>
                <w:szCs w:val="20"/>
              </w:rPr>
              <w:t xml:space="preserve">☐ Agen / Mitra Distribusi</w:t>
            </w:r>
          </w:p>
          <w:p>
            <w:r>
              <w:rPr>
                <w:rFonts w:ascii="Arial" w:cs="Arial" w:eastAsia="Arial" w:hAnsi="Arial"/>
                <w:sz w:val="20"/>
                <w:szCs w:val="20"/>
              </w:rPr>
              <w:t xml:space="preserve">☐ Vendor / Pemasok</w:t>
            </w:r>
          </w:p>
          <w:p>
            <w:r>
              <w:rPr>
                <w:rFonts w:ascii="Arial" w:cs="Arial" w:eastAsia="Arial" w:hAnsi="Arial"/>
                <w:sz w:val="20"/>
                <w:szCs w:val="20"/>
              </w:rPr>
              <w:t xml:space="preserve">☐ Lainnya: _______________</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Perkiraan Jumlah Record</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Apakah termasuk data anak-anak (di bawah 17 tahun)?</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Ya - perkiraan jumlah: _______________ (perlu persetujuan orang tua/wali)</w:t>
            </w:r>
          </w:p>
          <w:p>
            <w:r>
              <w:rPr>
                <w:rFonts w:ascii="Arial" w:cs="Arial" w:eastAsia="Arial" w:hAnsi="Arial"/>
                <w:sz w:val="20"/>
                <w:szCs w:val="20"/>
              </w:rPr>
              <w:t xml:space="preserve">☐ Tidak</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Kelompok rentan lainnya</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Lansia</w:t>
            </w:r>
          </w:p>
          <w:p>
            <w:r>
              <w:rPr>
                <w:rFonts w:ascii="Arial" w:cs="Arial" w:eastAsia="Arial" w:hAnsi="Arial"/>
                <w:sz w:val="20"/>
                <w:szCs w:val="20"/>
              </w:rPr>
              <w:t xml:space="preserve">☐ Penyandang disabilitas</w:t>
            </w:r>
          </w:p>
          <w:p>
            <w:r>
              <w:rPr>
                <w:rFonts w:ascii="Arial" w:cs="Arial" w:eastAsia="Arial" w:hAnsi="Arial"/>
                <w:sz w:val="20"/>
                <w:szCs w:val="20"/>
              </w:rPr>
              <w:t xml:space="preserve">☐ Tidak ada kelompok rentan</w:t>
            </w:r>
          </w:p>
        </w:tc>
      </w:tr>
    </w:tbl>
    <w:p>
      <w:pPr>
        <w:spacing w:after="80" w:before="240"/>
      </w:pPr>
      <w:r>
        <w:rPr>
          <w:rFonts w:ascii="Arial" w:cs="Arial" w:eastAsia="Arial" w:hAnsi="Arial"/>
          <w:b/>
          <w:bCs/>
          <w:color w:val="1E6B4F"/>
          <w:sz w:val="22"/>
          <w:szCs w:val="22"/>
        </w:rPr>
        <w:t xml:space="preserve">3.2 Penerima Data (Data Recipients)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26"/>
        <w:gridCol w:w="2000"/>
        <w:gridCol w:w="2000"/>
      </w:tblGrid>
      <w:tr>
        <w:tc>
          <w:tcPr>
            <w:tcW w:type="dxa" w:w="2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Kategori Penerima</w:t>
            </w:r>
          </w:p>
        </w:tc>
        <w:tc>
          <w:tcPr>
            <w:tcW w:type="dxa" w:w="25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 / Entitas</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Tujuan Penerimaan</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Dasar Hukum</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Reasuransi</w:t>
            </w:r>
          </w:p>
        </w:tc>
        <w:tc>
          <w:tcPr>
            <w:tcW w:type="dxa" w:w="2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Otoritas Regulator (OJK, PPATK, dll)</w:t>
            </w:r>
          </w:p>
        </w:tc>
        <w:tc>
          <w:tcPr>
            <w:tcW w:type="dxa" w:w="2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Mitra Teknologi (IT/System Provider)</w:t>
            </w:r>
          </w:p>
        </w:tc>
        <w:tc>
          <w:tcPr>
            <w:tcW w:type="dxa" w:w="2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Klinik / Rumah Sakit Panel</w:t>
            </w:r>
          </w:p>
        </w:tc>
        <w:tc>
          <w:tcPr>
            <w:tcW w:type="dxa" w:w="2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Lembaga Keuangan / Bank</w:t>
            </w:r>
          </w:p>
        </w:tc>
        <w:tc>
          <w:tcPr>
            <w:tcW w:type="dxa" w:w="2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Lainnya</w:t>
            </w:r>
          </w:p>
        </w:tc>
        <w:tc>
          <w:tcPr>
            <w:tcW w:type="dxa" w:w="2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bl>
    <w:p>
      <w:r>
        <w:br w:type="page"/>
      </w:r>
    </w:p>
    <w:p>
      <w:pPr>
        <w:pStyle w:val="Heading1"/>
      </w:pPr>
      <w:r>
        <w:t xml:space="preserve">BAGIAN 4: TRANSFER LINTAS BATAS DAN RETENSI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4.1 TRANSFER DATA LINTAS BATAS NEGARA</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Apakah ada transfer ke luar negeri?</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Ya - Negara tujuan: _______________</w:t>
            </w:r>
          </w:p>
          <w:p>
            <w:r>
              <w:rPr>
                <w:rFonts w:ascii="Arial" w:cs="Arial" w:eastAsia="Arial" w:hAnsi="Arial"/>
                <w:sz w:val="20"/>
                <w:szCs w:val="20"/>
              </w:rPr>
              <w:t xml:space="preserve">☐ Tidak</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Mekanisme Transfer yang Digunakan</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Perjanjian perlindungan data yang memadai</w:t>
            </w:r>
          </w:p>
          <w:p>
            <w:r>
              <w:rPr>
                <w:rFonts w:ascii="Arial" w:cs="Arial" w:eastAsia="Arial" w:hAnsi="Arial"/>
                <w:sz w:val="20"/>
                <w:szCs w:val="20"/>
              </w:rPr>
              <w:t xml:space="preserve">☐ Standard Contractual Clauses (SCC)</w:t>
            </w:r>
          </w:p>
          <w:p>
            <w:r>
              <w:rPr>
                <w:rFonts w:ascii="Arial" w:cs="Arial" w:eastAsia="Arial" w:hAnsi="Arial"/>
                <w:sz w:val="20"/>
                <w:szCs w:val="20"/>
              </w:rPr>
              <w:t xml:space="preserve">☐ Binding Corporate Rules (BCR)</w:t>
            </w:r>
          </w:p>
          <w:p>
            <w:r>
              <w:rPr>
                <w:rFonts w:ascii="Arial" w:cs="Arial" w:eastAsia="Arial" w:hAnsi="Arial"/>
                <w:sz w:val="20"/>
                <w:szCs w:val="20"/>
              </w:rPr>
              <w:t xml:space="preserve">☐ Persetujuan eksplisit subjek data</w:t>
            </w:r>
          </w:p>
          <w:p>
            <w:r>
              <w:rPr>
                <w:rFonts w:ascii="Arial" w:cs="Arial" w:eastAsia="Arial" w:hAnsi="Arial"/>
                <w:sz w:val="20"/>
                <w:szCs w:val="20"/>
              </w:rPr>
              <w:t xml:space="preserve">☐ Izin dari otoritas pelindungan data</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Negara penerima memiliki perlindungan setara?</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Ya - sebutkan dasar penilaian: _______________</w:t>
            </w:r>
          </w:p>
          <w:p>
            <w:r>
              <w:rPr>
                <w:rFonts w:ascii="Arial" w:cs="Arial" w:eastAsia="Arial" w:hAnsi="Arial"/>
                <w:sz w:val="20"/>
                <w:szCs w:val="20"/>
              </w:rPr>
              <w:t xml:space="preserve">☐ Tidak / Tidak diketahui</w:t>
            </w:r>
          </w:p>
          <w:p>
            <w:r>
              <w:rPr>
                <w:rFonts w:ascii="Arial" w:cs="Arial" w:eastAsia="Arial" w:hAnsi="Arial"/>
                <w:sz w:val="20"/>
                <w:szCs w:val="20"/>
              </w:rPr>
              <w:t xml:space="preserve">☐ Sedang dalam penilaian</w:t>
            </w:r>
          </w:p>
        </w:tc>
      </w:tr>
    </w:tbl>
    <w:p>
      <w:pPr>
        <w:spacing w:after="80" w:before="240"/>
      </w:pPr>
      <w:r>
        <w:rPr>
          <w:rFonts w:ascii="Arial" w:cs="Arial" w:eastAsia="Arial" w:hAnsi="Arial"/>
          <w:b/>
          <w:bCs/>
          <w:color w:val="1E6B4F"/>
          <w:sz w:val="22"/>
          <w:szCs w:val="22"/>
        </w:rPr>
        <w:t xml:space="preserve">4.2 Kebijakan Retensi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726"/>
        <w:gridCol w:w="1500"/>
        <w:gridCol w:w="1000"/>
      </w:tblGrid>
      <w:tr>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Kategori Data</w:t>
            </w:r>
          </w:p>
        </w:tc>
        <w:tc>
          <w:tcPr>
            <w:tcW w:type="dxa" w:w="1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Periode Retensi</w:t>
            </w:r>
          </w:p>
        </w:tc>
        <w:tc>
          <w:tcPr>
            <w:tcW w:type="dxa" w:w="27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Dasar Penetapan Retensi</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Metode Pemusnahan</w:t>
            </w:r>
          </w:p>
        </w:tc>
        <w:tc>
          <w:tcPr>
            <w:tcW w:type="dxa" w:w="1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PIC Pemusnahan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Data Polis Aktif</w:t>
            </w:r>
          </w:p>
        </w:tc>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18"/>
                <w:szCs w:val="18"/>
              </w:rPr>
              <w:t xml:space="preserve">Regulasi OJK &amp; PPATK</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Penghapusan digital</w:t>
            </w:r>
          </w:p>
          <w:p>
            <w:r>
              <w:rPr>
                <w:rFonts w:ascii="Arial" w:cs="Arial" w:eastAsia="Arial" w:hAnsi="Arial"/>
                <w:sz w:val="20"/>
                <w:szCs w:val="20"/>
              </w:rPr>
              <w:t xml:space="preserve">☐ Penghancuran fisik</w:t>
            </w:r>
          </w:p>
          <w:p>
            <w:r>
              <w:rPr>
                <w:rFonts w:ascii="Arial" w:cs="Arial" w:eastAsia="Arial" w:hAnsi="Arial"/>
                <w:sz w:val="20"/>
                <w:szCs w:val="20"/>
              </w:rPr>
              <w:t xml:space="preserve">☐ Anonimisasi</w:t>
            </w:r>
          </w:p>
          <w:p>
            <w:r>
              <w:rPr>
                <w:rFonts w:ascii="Arial" w:cs="Arial" w:eastAsia="Arial" w:hAnsi="Arial"/>
                <w:sz w:val="20"/>
                <w:szCs w:val="20"/>
              </w:rPr>
              <w:t xml:space="preserve">☐ Pseudonimisasi</w:t>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Data Klaim</w:t>
            </w:r>
          </w:p>
        </w:tc>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18"/>
                <w:szCs w:val="18"/>
              </w:rPr>
              <w:t xml:space="preserve">Regulasi OJK</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Penghapusan digital</w:t>
            </w:r>
          </w:p>
          <w:p>
            <w:r>
              <w:rPr>
                <w:rFonts w:ascii="Arial" w:cs="Arial" w:eastAsia="Arial" w:hAnsi="Arial"/>
                <w:sz w:val="20"/>
                <w:szCs w:val="20"/>
              </w:rPr>
              <w:t xml:space="preserve">☐ Penghancuran fisik</w:t>
            </w:r>
          </w:p>
          <w:p>
            <w:r>
              <w:rPr>
                <w:rFonts w:ascii="Arial" w:cs="Arial" w:eastAsia="Arial" w:hAnsi="Arial"/>
                <w:sz w:val="20"/>
                <w:szCs w:val="20"/>
              </w:rPr>
              <w:t xml:space="preserve">☐ Anonimisasi</w:t>
            </w:r>
          </w:p>
          <w:p>
            <w:r>
              <w:rPr>
                <w:rFonts w:ascii="Arial" w:cs="Arial" w:eastAsia="Arial" w:hAnsi="Arial"/>
                <w:sz w:val="20"/>
                <w:szCs w:val="20"/>
              </w:rPr>
              <w:t xml:space="preserve">☐ Pseudonimisasi</w:t>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Data Nasabah Umum</w:t>
            </w:r>
          </w:p>
        </w:tc>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18"/>
                <w:szCs w:val="18"/>
              </w:rPr>
              <w:t xml:space="preserve">UU PDP Pasal 25</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Penghapusan digital</w:t>
            </w:r>
          </w:p>
          <w:p>
            <w:r>
              <w:rPr>
                <w:rFonts w:ascii="Arial" w:cs="Arial" w:eastAsia="Arial" w:hAnsi="Arial"/>
                <w:sz w:val="20"/>
                <w:szCs w:val="20"/>
              </w:rPr>
              <w:t xml:space="preserve">☐ Penghancuran fisik</w:t>
            </w:r>
          </w:p>
          <w:p>
            <w:r>
              <w:rPr>
                <w:rFonts w:ascii="Arial" w:cs="Arial" w:eastAsia="Arial" w:hAnsi="Arial"/>
                <w:sz w:val="20"/>
                <w:szCs w:val="20"/>
              </w:rPr>
              <w:t xml:space="preserve">☐ Anonimisasi</w:t>
            </w:r>
          </w:p>
          <w:p>
            <w:r>
              <w:rPr>
                <w:rFonts w:ascii="Arial" w:cs="Arial" w:eastAsia="Arial" w:hAnsi="Arial"/>
                <w:sz w:val="20"/>
                <w:szCs w:val="20"/>
              </w:rPr>
              <w:t xml:space="preserve">☐ Pseudonimisasi</w:t>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Data Kesehatan / Medis</w:t>
            </w:r>
          </w:p>
        </w:tc>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18"/>
                <w:szCs w:val="18"/>
              </w:rPr>
              <w:t xml:space="preserve">PMK No. 269/2008</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Penghapusan digital</w:t>
            </w:r>
          </w:p>
          <w:p>
            <w:r>
              <w:rPr>
                <w:rFonts w:ascii="Arial" w:cs="Arial" w:eastAsia="Arial" w:hAnsi="Arial"/>
                <w:sz w:val="20"/>
                <w:szCs w:val="20"/>
              </w:rPr>
              <w:t xml:space="preserve">☐ Penghancuran fisik</w:t>
            </w:r>
          </w:p>
          <w:p>
            <w:r>
              <w:rPr>
                <w:rFonts w:ascii="Arial" w:cs="Arial" w:eastAsia="Arial" w:hAnsi="Arial"/>
                <w:sz w:val="20"/>
                <w:szCs w:val="20"/>
              </w:rPr>
              <w:t xml:space="preserve">☐ Anonimisasi</w:t>
            </w:r>
          </w:p>
          <w:p>
            <w:r>
              <w:rPr>
                <w:rFonts w:ascii="Arial" w:cs="Arial" w:eastAsia="Arial" w:hAnsi="Arial"/>
                <w:sz w:val="20"/>
                <w:szCs w:val="20"/>
              </w:rPr>
              <w:t xml:space="preserve">☐ Pseudonimisasi</w:t>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Data Karyawan</w:t>
            </w:r>
          </w:p>
        </w:tc>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18"/>
                <w:szCs w:val="18"/>
              </w:rPr>
              <w:t xml:space="preserve">UU Ketenagakerjaan</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Penghapusan digital</w:t>
            </w:r>
          </w:p>
          <w:p>
            <w:r>
              <w:rPr>
                <w:rFonts w:ascii="Arial" w:cs="Arial" w:eastAsia="Arial" w:hAnsi="Arial"/>
                <w:sz w:val="20"/>
                <w:szCs w:val="20"/>
              </w:rPr>
              <w:t xml:space="preserve">☐ Penghancuran fisik</w:t>
            </w:r>
          </w:p>
          <w:p>
            <w:r>
              <w:rPr>
                <w:rFonts w:ascii="Arial" w:cs="Arial" w:eastAsia="Arial" w:hAnsi="Arial"/>
                <w:sz w:val="20"/>
                <w:szCs w:val="20"/>
              </w:rPr>
              <w:t xml:space="preserve">☐ Anonimisasi</w:t>
            </w:r>
          </w:p>
          <w:p>
            <w:r>
              <w:rPr>
                <w:rFonts w:ascii="Arial" w:cs="Arial" w:eastAsia="Arial" w:hAnsi="Arial"/>
                <w:sz w:val="20"/>
                <w:szCs w:val="20"/>
              </w:rPr>
              <w:t xml:space="preserve">☐ Pseudonimisasi</w:t>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Data Agen / Mitra</w:t>
            </w:r>
          </w:p>
        </w:tc>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18"/>
                <w:szCs w:val="18"/>
              </w:rPr>
              <w:t xml:space="preserve">Kebijakan internal</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Penghapusan digital</w:t>
            </w:r>
          </w:p>
          <w:p>
            <w:r>
              <w:rPr>
                <w:rFonts w:ascii="Arial" w:cs="Arial" w:eastAsia="Arial" w:hAnsi="Arial"/>
                <w:sz w:val="20"/>
                <w:szCs w:val="20"/>
              </w:rPr>
              <w:t xml:space="preserve">☐ Penghancuran fisik</w:t>
            </w:r>
          </w:p>
          <w:p>
            <w:r>
              <w:rPr>
                <w:rFonts w:ascii="Arial" w:cs="Arial" w:eastAsia="Arial" w:hAnsi="Arial"/>
                <w:sz w:val="20"/>
                <w:szCs w:val="20"/>
              </w:rPr>
              <w:t xml:space="preserve">☐ Anonimisasi</w:t>
            </w:r>
          </w:p>
          <w:p>
            <w:r>
              <w:rPr>
                <w:rFonts w:ascii="Arial" w:cs="Arial" w:eastAsia="Arial" w:hAnsi="Arial"/>
                <w:sz w:val="20"/>
                <w:szCs w:val="20"/>
              </w:rPr>
              <w:t xml:space="preserve">☐ Pseudonimisasi</w:t>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bl>
    <w:p>
      <w:r>
        <w:br w:type="page"/>
      </w:r>
    </w:p>
    <w:p>
      <w:pPr>
        <w:pStyle w:val="Heading1"/>
      </w:pPr>
      <w:r>
        <w:t xml:space="preserve">BAGIAN 5: KEAMANAN DATA DAN KONTROL AKSES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8"/>
        <w:gridCol w:w="3009"/>
      </w:tblGrid>
      <w:tr>
        <w:tc>
          <w:tcPr>
            <w:tcW w:type="dxa" w:w="9026"/>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5.1 LANGKAH KEAMANAN TEKNIS DAN ORGANISASI</w:t>
            </w:r>
          </w:p>
        </w:tc>
      </w:tr>
      <w:tr>
        <w:tc>
          <w:tcPr>
            <w:tcW w:type="dxa" w:w="3009"/>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Kontrol Teknis</w:t>
            </w:r>
          </w:p>
        </w:tc>
        <w:tc>
          <w:tcPr>
            <w:tcW w:type="dxa" w:w="3008"/>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Kontrol Administratif</w:t>
            </w:r>
          </w:p>
        </w:tc>
        <w:tc>
          <w:tcPr>
            <w:tcW w:type="dxa" w:w="3009"/>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Kontrol Fisik</w:t>
            </w:r>
          </w:p>
        </w:tc>
      </w:tr>
      <w:tr>
        <w:tc>
          <w:tcPr>
            <w:tcW w:type="dxa" w:w="3009"/>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Enkripsi data (at rest &amp; in transit)</w:t>
            </w:r>
          </w:p>
          <w:p>
            <w:r>
              <w:rPr>
                <w:rFonts w:ascii="Arial" w:cs="Arial" w:eastAsia="Arial" w:hAnsi="Arial"/>
                <w:sz w:val="20"/>
                <w:szCs w:val="20"/>
              </w:rPr>
              <w:t xml:space="preserve">☐ Firewall dan IDS/IPS</w:t>
            </w:r>
          </w:p>
          <w:p>
            <w:r>
              <w:rPr>
                <w:rFonts w:ascii="Arial" w:cs="Arial" w:eastAsia="Arial" w:hAnsi="Arial"/>
                <w:sz w:val="20"/>
                <w:szCs w:val="20"/>
              </w:rPr>
              <w:t xml:space="preserve">☐ Multi-factor Authentication (MFA)</w:t>
            </w:r>
          </w:p>
          <w:p>
            <w:r>
              <w:rPr>
                <w:rFonts w:ascii="Arial" w:cs="Arial" w:eastAsia="Arial" w:hAnsi="Arial"/>
                <w:sz w:val="20"/>
                <w:szCs w:val="20"/>
              </w:rPr>
              <w:t xml:space="preserve">☐ Manajemen akses berbasis peran (RBAC)</w:t>
            </w:r>
          </w:p>
          <w:p>
            <w:r>
              <w:rPr>
                <w:rFonts w:ascii="Arial" w:cs="Arial" w:eastAsia="Arial" w:hAnsi="Arial"/>
                <w:sz w:val="20"/>
                <w:szCs w:val="20"/>
              </w:rPr>
              <w:t xml:space="preserve">☐ Audit trail dan logging</w:t>
            </w:r>
          </w:p>
          <w:p>
            <w:r>
              <w:rPr>
                <w:rFonts w:ascii="Arial" w:cs="Arial" w:eastAsia="Arial" w:hAnsi="Arial"/>
                <w:sz w:val="20"/>
                <w:szCs w:val="20"/>
              </w:rPr>
              <w:t xml:space="preserve">☐ Backup dan disaster recovery</w:t>
            </w:r>
          </w:p>
          <w:p>
            <w:r>
              <w:rPr>
                <w:rFonts w:ascii="Arial" w:cs="Arial" w:eastAsia="Arial" w:hAnsi="Arial"/>
                <w:sz w:val="20"/>
                <w:szCs w:val="20"/>
              </w:rPr>
              <w:t xml:space="preserve">☐ Patch management</w:t>
            </w:r>
          </w:p>
          <w:p>
            <w:r>
              <w:rPr>
                <w:rFonts w:ascii="Arial" w:cs="Arial" w:eastAsia="Arial" w:hAnsi="Arial"/>
                <w:sz w:val="20"/>
                <w:szCs w:val="20"/>
              </w:rPr>
              <w:t xml:space="preserve">☐ Vulnerability assessment</w:t>
            </w:r>
          </w:p>
        </w:tc>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Kebijakan keamanan informasi</w:t>
            </w:r>
          </w:p>
          <w:p>
            <w:r>
              <w:rPr>
                <w:rFonts w:ascii="Arial" w:cs="Arial" w:eastAsia="Arial" w:hAnsi="Arial"/>
                <w:sz w:val="20"/>
                <w:szCs w:val="20"/>
              </w:rPr>
              <w:t xml:space="preserve">☐ Pelatihan kesadaran keamanan</w:t>
            </w:r>
          </w:p>
          <w:p>
            <w:r>
              <w:rPr>
                <w:rFonts w:ascii="Arial" w:cs="Arial" w:eastAsia="Arial" w:hAnsi="Arial"/>
                <w:sz w:val="20"/>
                <w:szCs w:val="20"/>
              </w:rPr>
              <w:t xml:space="preserve">☐ Perjanjian kerahasiaan (NDA)</w:t>
            </w:r>
          </w:p>
          <w:p>
            <w:r>
              <w:rPr>
                <w:rFonts w:ascii="Arial" w:cs="Arial" w:eastAsia="Arial" w:hAnsi="Arial"/>
                <w:sz w:val="20"/>
                <w:szCs w:val="20"/>
              </w:rPr>
              <w:t xml:space="preserve">☐ Prosedur respons insiden</w:t>
            </w:r>
          </w:p>
          <w:p>
            <w:r>
              <w:rPr>
                <w:rFonts w:ascii="Arial" w:cs="Arial" w:eastAsia="Arial" w:hAnsi="Arial"/>
                <w:sz w:val="20"/>
                <w:szCs w:val="20"/>
              </w:rPr>
              <w:t xml:space="preserve">☐ Privacy impact assessment</w:t>
            </w:r>
          </w:p>
          <w:p>
            <w:r>
              <w:rPr>
                <w:rFonts w:ascii="Arial" w:cs="Arial" w:eastAsia="Arial" w:hAnsi="Arial"/>
                <w:sz w:val="20"/>
                <w:szCs w:val="20"/>
              </w:rPr>
              <w:t xml:space="preserve">☐ Vendor risk management</w:t>
            </w:r>
          </w:p>
          <w:p>
            <w:r>
              <w:rPr>
                <w:rFonts w:ascii="Arial" w:cs="Arial" w:eastAsia="Arial" w:hAnsi="Arial"/>
                <w:sz w:val="20"/>
                <w:szCs w:val="20"/>
              </w:rPr>
              <w:t xml:space="preserve">☐ Audit internal berkala</w:t>
            </w:r>
          </w:p>
          <w:p>
            <w:r>
              <w:rPr>
                <w:rFonts w:ascii="Arial" w:cs="Arial" w:eastAsia="Arial" w:hAnsi="Arial"/>
                <w:sz w:val="20"/>
                <w:szCs w:val="20"/>
              </w:rPr>
              <w:t xml:space="preserve">☐ SOC / Security Operation Center</w:t>
            </w:r>
          </w:p>
        </w:tc>
        <w:tc>
          <w:tcPr>
            <w:tcW w:type="dxa" w:w="3009"/>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CCTV di area pemrosesan data</w:t>
            </w:r>
          </w:p>
          <w:p>
            <w:r>
              <w:rPr>
                <w:rFonts w:ascii="Arial" w:cs="Arial" w:eastAsia="Arial" w:hAnsi="Arial"/>
                <w:sz w:val="20"/>
                <w:szCs w:val="20"/>
              </w:rPr>
              <w:t xml:space="preserve">☐ Kontrol akses fisik (kartu akses)</w:t>
            </w:r>
          </w:p>
          <w:p>
            <w:r>
              <w:rPr>
                <w:rFonts w:ascii="Arial" w:cs="Arial" w:eastAsia="Arial" w:hAnsi="Arial"/>
                <w:sz w:val="20"/>
                <w:szCs w:val="20"/>
              </w:rPr>
              <w:t xml:space="preserve">☐ Lemari terkunci untuk dokumen fisik</w:t>
            </w:r>
          </w:p>
          <w:p>
            <w:r>
              <w:rPr>
                <w:rFonts w:ascii="Arial" w:cs="Arial" w:eastAsia="Arial" w:hAnsi="Arial"/>
                <w:sz w:val="20"/>
                <w:szCs w:val="20"/>
              </w:rPr>
              <w:t xml:space="preserve">☐ Clean desk policy</w:t>
            </w:r>
          </w:p>
          <w:p>
            <w:r>
              <w:rPr>
                <w:rFonts w:ascii="Arial" w:cs="Arial" w:eastAsia="Arial" w:hAnsi="Arial"/>
                <w:sz w:val="20"/>
                <w:szCs w:val="20"/>
              </w:rPr>
              <w:t xml:space="preserve">☐ Penghancuran dokumen fisik (shredding)</w:t>
            </w:r>
          </w:p>
          <w:p>
            <w:r>
              <w:rPr>
                <w:rFonts w:ascii="Arial" w:cs="Arial" w:eastAsia="Arial" w:hAnsi="Arial"/>
                <w:sz w:val="20"/>
                <w:szCs w:val="20"/>
              </w:rPr>
              <w:t xml:space="preserve">☐ Pembatasan akses ruang server</w:t>
            </w:r>
          </w:p>
        </w:tc>
      </w:tr>
    </w:tbl>
    <w:p>
      <w:pPr>
        <w:spacing w:after="80" w:before="240"/>
      </w:pPr>
      <w:r>
        <w:rPr>
          <w:rFonts w:ascii="Arial" w:cs="Arial" w:eastAsia="Arial" w:hAnsi="Arial"/>
          <w:b/>
          <w:bCs/>
          <w:color w:val="1E6B4F"/>
          <w:sz w:val="22"/>
          <w:szCs w:val="22"/>
        </w:rPr>
        <w:t xml:space="preserve">5.2 Prosedur Respons Insiden Pelanggaran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PROSEDUR RESPONS INSIDEN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Apakah ada prosedur respons insiden?</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Ya - Nomor dokumen prosedur: _______________</w:t>
            </w:r>
          </w:p>
          <w:p>
            <w:r>
              <w:rPr>
                <w:rFonts w:ascii="Arial" w:cs="Arial" w:eastAsia="Arial" w:hAnsi="Arial"/>
                <w:sz w:val="20"/>
                <w:szCs w:val="20"/>
              </w:rPr>
              <w:t xml:space="preserve">☐ Sedang dalam penyusunan</w:t>
            </w:r>
          </w:p>
          <w:p>
            <w:r>
              <w:rPr>
                <w:rFonts w:ascii="Arial" w:cs="Arial" w:eastAsia="Arial" w:hAnsi="Arial"/>
                <w:sz w:val="20"/>
                <w:szCs w:val="20"/>
              </w:rPr>
              <w:t xml:space="preserve">☐ Belum ada</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Waktu notifikasi ke OJK/DPA setelah insiden terdeteksi</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Maksimal 14 hari kalender (sesuai ketentuan OJK)</w:t>
            </w:r>
          </w:p>
          <w:p>
            <w:r>
              <w:rPr>
                <w:rFonts w:ascii="Arial" w:cs="Arial" w:eastAsia="Arial" w:hAnsi="Arial"/>
                <w:sz w:val="20"/>
                <w:szCs w:val="20"/>
              </w:rPr>
              <w:t xml:space="preserve">☐ Maksimal 3 hari kerja (best practice)</w:t>
            </w:r>
          </w:p>
          <w:p>
            <w:r>
              <w:rPr>
                <w:rFonts w:ascii="Arial" w:cs="Arial" w:eastAsia="Arial" w:hAnsi="Arial"/>
                <w:sz w:val="20"/>
                <w:szCs w:val="20"/>
              </w:rPr>
              <w:t xml:space="preserve">☐ Belum ditentukan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Kontak PIC Respons Insiden</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Kapan subjek data diberitahu?</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Segera setelah insiden dikonfirmasi</w:t>
            </w:r>
          </w:p>
          <w:p>
            <w:r>
              <w:rPr>
                <w:rFonts w:ascii="Arial" w:cs="Arial" w:eastAsia="Arial" w:hAnsi="Arial"/>
                <w:sz w:val="20"/>
                <w:szCs w:val="20"/>
              </w:rPr>
              <w:t xml:space="preserve">☐ Bersamaan dengan notifikasi ke regulator</w:t>
            </w:r>
          </w:p>
          <w:p>
            <w:r>
              <w:rPr>
                <w:rFonts w:ascii="Arial" w:cs="Arial" w:eastAsia="Arial" w:hAnsi="Arial"/>
                <w:sz w:val="20"/>
                <w:szCs w:val="20"/>
              </w:rPr>
              <w:t xml:space="preserve">☐ Setelah notifikasi ke regulator</w:t>
            </w:r>
          </w:p>
          <w:p>
            <w:r>
              <w:rPr>
                <w:rFonts w:ascii="Arial" w:cs="Arial" w:eastAsia="Arial" w:hAnsi="Arial"/>
                <w:sz w:val="20"/>
                <w:szCs w:val="20"/>
              </w:rPr>
              <w:t xml:space="preserve">☐ Belum ditentukan</w:t>
            </w:r>
          </w:p>
        </w:tc>
      </w:tr>
    </w:tbl>
    <w:p>
      <w:r>
        <w:br w:type="page"/>
      </w:r>
    </w:p>
    <w:p>
      <w:pPr>
        <w:pStyle w:val="Heading1"/>
      </w:pPr>
      <w:r>
        <w:t xml:space="preserve">BAGIAN 6: VERIFIKASI DAN TANDA TANGAN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26"/>
        <w:gridCol w:w="2000"/>
        <w:gridCol w:w="1200"/>
        <w:gridCol w:w="1300"/>
      </w:tblGrid>
      <w:tr>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PERAN</w:t>
            </w:r>
          </w:p>
        </w:tc>
        <w:tc>
          <w:tcPr>
            <w:tcW w:type="dxa" w:w="25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JABATAN</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TANGGAL</w:t>
            </w:r>
          </w:p>
        </w:tc>
        <w:tc>
          <w:tcPr>
            <w:tcW w:type="dxa" w:w="13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TANDA TANGAN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Pemilik Proses (Process Owner)</w:t>
            </w:r>
          </w:p>
        </w:tc>
        <w:tc>
          <w:tcPr>
            <w:tcW w:type="dxa" w:w="2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3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Data Protection Officer (DPO)</w:t>
            </w:r>
          </w:p>
        </w:tc>
        <w:tc>
          <w:tcPr>
            <w:tcW w:type="dxa" w:w="2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3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Kepala Divisi</w:t>
            </w:r>
          </w:p>
        </w:tc>
        <w:tc>
          <w:tcPr>
            <w:tcW w:type="dxa" w:w="2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3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Manajer IT</w:t>
            </w:r>
          </w:p>
        </w:tc>
        <w:tc>
          <w:tcPr>
            <w:tcW w:type="dxa" w:w="2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3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tc>
      </w:tr>
    </w:tbl>
    <w:p>
      <w:pPr>
        <w:spacing w:before="240"/>
      </w:pPr>
      <w:r>
        <w:rPr>
          <w:rFonts w:ascii="Arial" w:cs="Arial" w:eastAsia="Arial" w:hAnsi="Arial"/>
          <w:b/>
          <w:bCs/>
          <w:color w:val="1E6B4F"/>
          <w:sz w:val="22"/>
          <w:szCs w:val="22"/>
        </w:rPr>
        <w:t xml:space="preserve">6.2 Catatan Review dan Pembaruan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000"/>
        <w:gridCol w:w="3426"/>
        <w:gridCol w:w="1300"/>
      </w:tblGrid>
      <w:tr>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Tanggal</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Diubah Oleh</w:t>
            </w:r>
          </w:p>
        </w:tc>
        <w:tc>
          <w:tcPr>
            <w:tcW w:type="dxa" w:w="34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 Perubahan</w:t>
            </w:r>
          </w:p>
        </w:tc>
        <w:tc>
          <w:tcPr>
            <w:tcW w:type="dxa" w:w="13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1.0</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34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3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Aktif</w:t>
            </w:r>
          </w:p>
          <w:p>
            <w:r>
              <w:rPr>
                <w:rFonts w:ascii="Arial" w:cs="Arial" w:eastAsia="Arial" w:hAnsi="Arial"/>
                <w:sz w:val="20"/>
                <w:szCs w:val="20"/>
              </w:rPr>
              <w:t xml:space="preserve">☐ Revisi</w:t>
            </w:r>
          </w:p>
          <w:p>
            <w:r>
              <w:rPr>
                <w:rFonts w:ascii="Arial" w:cs="Arial" w:eastAsia="Arial" w:hAnsi="Arial"/>
                <w:sz w:val="20"/>
                <w:szCs w:val="20"/>
              </w:rPr>
              <w:t xml:space="preserve">☐ Obsolete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2.0</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34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3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Aktif</w:t>
            </w:r>
          </w:p>
          <w:p>
            <w:r>
              <w:rPr>
                <w:rFonts w:ascii="Arial" w:cs="Arial" w:eastAsia="Arial" w:hAnsi="Arial"/>
                <w:sz w:val="20"/>
                <w:szCs w:val="20"/>
              </w:rPr>
              <w:t xml:space="preserve">☐ Revisi</w:t>
            </w:r>
          </w:p>
          <w:p>
            <w:r>
              <w:rPr>
                <w:rFonts w:ascii="Arial" w:cs="Arial" w:eastAsia="Arial" w:hAnsi="Arial"/>
                <w:sz w:val="20"/>
                <w:szCs w:val="20"/>
              </w:rPr>
              <w:t xml:space="preserve">☐ Obsolete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3.0</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34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3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Aktif</w:t>
            </w:r>
          </w:p>
          <w:p>
            <w:r>
              <w:rPr>
                <w:rFonts w:ascii="Arial" w:cs="Arial" w:eastAsia="Arial" w:hAnsi="Arial"/>
                <w:sz w:val="20"/>
                <w:szCs w:val="20"/>
              </w:rPr>
              <w:t xml:space="preserve">☐ Revisi</w:t>
            </w:r>
          </w:p>
          <w:p>
            <w:r>
              <w:rPr>
                <w:rFonts w:ascii="Arial" w:cs="Arial" w:eastAsia="Arial" w:hAnsi="Arial"/>
                <w:sz w:val="20"/>
                <w:szCs w:val="20"/>
              </w:rPr>
              <w:t xml:space="preserve">☐ Obsolete</w:t>
            </w:r>
          </w:p>
        </w:tc>
      </w:tr>
    </w:tbl>
    <w:p>
      <w:pPr>
        <w:spacing w:before="400"/>
        <w:jc w:val="center"/>
      </w:pPr>
      <w:r>
        <w:rPr>
          <w:rFonts w:ascii="Arial" w:cs="Arial" w:eastAsia="Arial" w:hAnsi="Arial"/>
          <w:i/>
          <w:iCs/>
          <w:color w:val="888888"/>
          <w:sz w:val="18"/>
          <w:szCs w:val="18"/>
        </w:rPr>
        <w:t xml:space="preserve">--- Akhir Dokumen ROPA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B4F" w:sz="6" w:space="1"/>
      </w:pBdr>
      <w:jc w:val="center"/>
    </w:pPr>
    <w:r>
      <w:rPr>
        <w:color w:val="555555"/>
        <w:sz w:val="16"/>
        <w:szCs w:val="16"/>
      </w:rPr>
      <w:t xml:space="preserve">Dokumen ROPA bersifat RAHASIA - Dokumen Internal | Halaman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B4F" w:sz="6" w:space="1"/>
      </w:pBdr>
    </w:pPr>
    <w:r>
      <w:rPr>
        <w:rFonts w:ascii="Arial" w:cs="Arial" w:eastAsia="Arial" w:hAnsi="Arial"/>
        <w:b/>
        <w:bCs/>
        <w:color w:val="1F4E79"/>
        <w:sz w:val="18"/>
        <w:szCs w:val="18"/>
      </w:rPr>
      <w:t xml:space="preserve">PT Equity Life Indonesia</w:t>
    </w:r>
    <w:r>
      <w:rPr>
        <w:rFonts w:ascii="Arial" w:cs="Arial" w:eastAsia="Arial" w:hAnsi="Arial"/>
        <w:color w:val="555555"/>
        <w:sz w:val="18"/>
        <w:szCs w:val="18"/>
      </w:rPr>
      <w:t xml:space="preserve">     |     Form Record of Processing Activities (ROPA)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6B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2026-03-26T03:45:11.565Z</dcterms:created>
  <dcterms:modified xsi:type="dcterms:W3CDTF">2026-03-26T03:45:11.566Z</dcterms:modified>
</cp:coreProperties>
</file>

<file path=docProps/custom.xml><?xml version="1.0" encoding="utf-8"?>
<Properties xmlns="http://schemas.openxmlformats.org/officeDocument/2006/custom-properties" xmlns:vt="http://schemas.openxmlformats.org/officeDocument/2006/docPropsVTypes"/>
</file>