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051F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-Integrated Transformer (From-Scratch </w:t>
      </w:r>
      <w:proofErr w:type="spellStart"/>
      <w:r w:rsidRPr="002A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PyTorch</w:t>
      </w:r>
      <w:proofErr w:type="spellEnd"/>
      <w:r w:rsidRPr="002A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Implementation)</w:t>
      </w:r>
    </w:p>
    <w:p w14:paraId="751A68D3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This repository provides a </w:t>
      </w:r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from-scratch </w:t>
      </w:r>
      <w:proofErr w:type="spellStart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 of a Transformer model with native </w:t>
      </w:r>
      <w:proofErr w:type="spellStart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(Low-Rank Adaptation) integration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, designed to demonstrate parameter-efficient fine-tuning in a transparent and educational way.</w:t>
      </w:r>
    </w:p>
    <w:p w14:paraId="11345C85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Unlike wrapper-based approaches,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is implemented directly inside the attention projection layers (Query, Key, Value), allowing precise control over which parameters are trainable and how low-rank adaptation interacts with the base model.</w:t>
      </w:r>
    </w:p>
    <w:p w14:paraId="20CE0328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The project was developed as part of a 6-month applied AI R&amp;D effort and focuses on </w:t>
      </w:r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correctness, interpretability, and experimental clarity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rather than benchmark optimization.</w:t>
      </w:r>
    </w:p>
    <w:p w14:paraId="1A5BC8C9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29BBC751">
          <v:rect id="_x0000_i1025" style="width:0;height:1.5pt" o:hralign="center" o:hrstd="t" o:hr="t" fillcolor="#a0a0a0" stroked="f"/>
        </w:pict>
      </w:r>
    </w:p>
    <w:p w14:paraId="4E3283C9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024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14:paraId="02F69BC7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Custom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linear layer (</w:t>
      </w:r>
      <w:proofErr w:type="spellStart"/>
      <w:r w:rsidRPr="002A2024">
        <w:rPr>
          <w:rFonts w:ascii="Courier New" w:eastAsia="Times New Roman" w:hAnsi="Courier New" w:cs="Courier New"/>
          <w:sz w:val="20"/>
          <w:szCs w:val="20"/>
        </w:rPr>
        <w:t>LoRALinear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>) implemented from first principles</w:t>
      </w:r>
    </w:p>
    <w:p w14:paraId="49C2C808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Native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integration into Multi-Head Attention (Q/K/V projections)</w:t>
      </w:r>
    </w:p>
    <w:p w14:paraId="5080B13A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Parameter freezing mechanism for true parameter-efficient fine-tuning</w:t>
      </w:r>
    </w:p>
    <w:p w14:paraId="741BD223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Clean, minimal Transformer encoder–decoder architecture</w:t>
      </w:r>
    </w:p>
    <w:p w14:paraId="6A598146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Controlled toy task for interpretability (token → token + 1 mapping)</w:t>
      </w:r>
    </w:p>
    <w:p w14:paraId="06C13E50" w14:textId="77777777" w:rsidR="002A2024" w:rsidRPr="002A2024" w:rsidRDefault="002A2024" w:rsidP="002A2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Direct comparison between:</w:t>
      </w:r>
    </w:p>
    <w:p w14:paraId="3E803B69" w14:textId="77777777" w:rsidR="002A2024" w:rsidRPr="002A2024" w:rsidRDefault="002A2024" w:rsidP="002A20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Full fine-tuning (all parameters trainable)</w:t>
      </w:r>
    </w:p>
    <w:p w14:paraId="5873F566" w14:textId="77777777" w:rsidR="002A2024" w:rsidRPr="002A2024" w:rsidRDefault="002A2024" w:rsidP="002A20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fine-tuning (only low-rank adapters trainable)</w:t>
      </w:r>
    </w:p>
    <w:p w14:paraId="739A241E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23DA3FA6">
          <v:rect id="_x0000_i1026" style="width:0;height:1.5pt" o:hralign="center" o:hrstd="t" o:hr="t" fillcolor="#a0a0a0" stroked="f"/>
        </w:pict>
      </w:r>
    </w:p>
    <w:p w14:paraId="7B687979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024">
        <w:rPr>
          <w:rFonts w:ascii="Times New Roman" w:eastAsia="Times New Roman" w:hAnsi="Times New Roman" w:cs="Times New Roman"/>
          <w:b/>
          <w:bCs/>
          <w:sz w:val="36"/>
          <w:szCs w:val="36"/>
        </w:rPr>
        <w:t>Motivation</w:t>
      </w:r>
    </w:p>
    <w:p w14:paraId="72090A6B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Full fine-tuning of Transformer models is often computationally expensive and memory-intensive, especially for large pre-trained models.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addresses this by freezing the base weights and learning only low-rank updates:</w:t>
      </w:r>
    </w:p>
    <w:p w14:paraId="5FE1A7A0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W′=W+BAW' = W + BAW′=W+BA </w:t>
      </w:r>
    </w:p>
    <w:p w14:paraId="6EE88F98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A2024">
        <w:rPr>
          <w:rFonts w:ascii="Cambria Math" w:eastAsia="Times New Roman" w:hAnsi="Cambria Math" w:cs="Cambria Math"/>
          <w:sz w:val="24"/>
          <w:szCs w:val="24"/>
        </w:rPr>
        <w:t>∈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Rr×dinA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\in \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mathbb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>{R}</w:t>
      </w:r>
      <w:proofErr w:type="gramStart"/>
      <w:r w:rsidRPr="002A2024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2A2024">
        <w:rPr>
          <w:rFonts w:ascii="Times New Roman" w:eastAsia="Times New Roman" w:hAnsi="Times New Roman" w:cs="Times New Roman"/>
          <w:sz w:val="24"/>
          <w:szCs w:val="24"/>
        </w:rPr>
        <w:t>r \times d_{in}}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A2024">
        <w:rPr>
          <w:rFonts w:ascii="Cambria Math" w:eastAsia="Times New Roman" w:hAnsi="Cambria Math" w:cs="Cambria Math"/>
          <w:sz w:val="24"/>
          <w:szCs w:val="24"/>
        </w:rPr>
        <w:t>∈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Rr×din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​,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A2024">
        <w:rPr>
          <w:rFonts w:ascii="Cambria Math" w:eastAsia="Times New Roman" w:hAnsi="Cambria Math" w:cs="Cambria Math"/>
          <w:sz w:val="24"/>
          <w:szCs w:val="24"/>
        </w:rPr>
        <w:t>∈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Rdout×rB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\in \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mathbb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>{R}^{d_{out} \times r}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A2024">
        <w:rPr>
          <w:rFonts w:ascii="Cambria Math" w:eastAsia="Times New Roman" w:hAnsi="Cambria Math" w:cs="Cambria Math"/>
          <w:sz w:val="24"/>
          <w:szCs w:val="24"/>
        </w:rPr>
        <w:t>∈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Rdout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​×r, and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A2024">
        <w:rPr>
          <w:rFonts w:ascii="Cambria Math" w:eastAsia="Times New Roman" w:hAnsi="Cambria Math" w:cs="Cambria Math"/>
          <w:sz w:val="24"/>
          <w:szCs w:val="24"/>
        </w:rPr>
        <w:t>≪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dr</w:t>
      </w:r>
      <w:r w:rsidRPr="002A2024">
        <w:rPr>
          <w:rFonts w:ascii="Cambria Math" w:eastAsia="Times New Roman" w:hAnsi="Cambria Math" w:cs="Cambria Math"/>
          <w:sz w:val="24"/>
          <w:szCs w:val="24"/>
        </w:rPr>
        <w:t>≪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9BEB1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This repository demonstrates:</w:t>
      </w:r>
    </w:p>
    <w:p w14:paraId="3E756B89" w14:textId="77777777" w:rsidR="002A2024" w:rsidRPr="002A2024" w:rsidRDefault="002A2024" w:rsidP="002A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can be implemented cleanly in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without external libraries</w:t>
      </w:r>
    </w:p>
    <w:p w14:paraId="39AB3B84" w14:textId="77777777" w:rsidR="002A2024" w:rsidRPr="002A2024" w:rsidRDefault="002A2024" w:rsidP="002A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How to correctly freeze base parameters and train only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adapters</w:t>
      </w:r>
    </w:p>
    <w:p w14:paraId="7916FB22" w14:textId="77777777" w:rsidR="002A2024" w:rsidRPr="002A2024" w:rsidRDefault="002A2024" w:rsidP="002A2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affects convergence behavior compared to full fine-tuning</w:t>
      </w:r>
    </w:p>
    <w:p w14:paraId="01AD52CC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06C89940">
          <v:rect id="_x0000_i1027" style="width:0;height:1.5pt" o:hralign="center" o:hrstd="t" o:hr="t" fillcolor="#a0a0a0" stroked="f"/>
        </w:pict>
      </w:r>
    </w:p>
    <w:p w14:paraId="714E10EE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024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Experimental Results (Summary)</w:t>
      </w:r>
    </w:p>
    <w:p w14:paraId="5AEC7CD6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Two training regimes are compared on the same architecture:</w:t>
      </w:r>
    </w:p>
    <w:p w14:paraId="3D7E10C2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Full Fine-Tuning</w:t>
      </w:r>
    </w:p>
    <w:p w14:paraId="2855B559" w14:textId="77777777" w:rsidR="002A2024" w:rsidRPr="002A2024" w:rsidRDefault="002A2024" w:rsidP="002A2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~670k trainable parameters</w:t>
      </w:r>
    </w:p>
    <w:p w14:paraId="7B1AED1F" w14:textId="77777777" w:rsidR="002A2024" w:rsidRPr="002A2024" w:rsidRDefault="002A2024" w:rsidP="002A2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Fast convergence</w:t>
      </w:r>
    </w:p>
    <w:p w14:paraId="5307BDA4" w14:textId="77777777" w:rsidR="002A2024" w:rsidRPr="002A2024" w:rsidRDefault="002A2024" w:rsidP="002A2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Near-zero loss on the toy sequence-to-sequence task</w:t>
      </w:r>
    </w:p>
    <w:p w14:paraId="6B030E53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Fine-Tuning</w:t>
      </w:r>
    </w:p>
    <w:p w14:paraId="6F496682" w14:textId="77777777" w:rsidR="002A2024" w:rsidRPr="002A2024" w:rsidRDefault="002A2024" w:rsidP="002A2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~36k trainable parameters (~5% of total)</w:t>
      </w:r>
    </w:p>
    <w:p w14:paraId="6DEE79D7" w14:textId="77777777" w:rsidR="002A2024" w:rsidRPr="002A2024" w:rsidRDefault="002A2024" w:rsidP="002A2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Slower convergence</w:t>
      </w:r>
    </w:p>
    <w:p w14:paraId="70C52D9B" w14:textId="77777777" w:rsidR="002A2024" w:rsidRPr="002A2024" w:rsidRDefault="002A2024" w:rsidP="002A2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Higher final loss due to constrained adaptation capacity</w:t>
      </w:r>
    </w:p>
    <w:p w14:paraId="577380ED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This is expected behavior: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is most beneficial for </w:t>
      </w:r>
      <w:r w:rsidRPr="002A2024">
        <w:rPr>
          <w:rFonts w:ascii="Times New Roman" w:eastAsia="Times New Roman" w:hAnsi="Times New Roman" w:cs="Times New Roman"/>
          <w:b/>
          <w:bCs/>
          <w:sz w:val="24"/>
          <w:szCs w:val="24"/>
        </w:rPr>
        <w:t>large pre-trained models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>, while full fine-tuning remains superior for small models and simple tasks.</w:t>
      </w:r>
    </w:p>
    <w:p w14:paraId="0525FA6A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58ABECD6">
          <v:rect id="_x0000_i1028" style="width:0;height:1.5pt" o:hralign="center" o:hrstd="t" o:hr="t" fillcolor="#a0a0a0" stroked="f"/>
        </w:pict>
      </w:r>
    </w:p>
    <w:p w14:paraId="1D0460B8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024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14:paraId="4BFF2CC3" w14:textId="77777777" w:rsidR="002A2024" w:rsidRPr="002A2024" w:rsidRDefault="002A2024" w:rsidP="002A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Educational reference for understanding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internals</w:t>
      </w:r>
    </w:p>
    <w:p w14:paraId="17651E57" w14:textId="77777777" w:rsidR="002A2024" w:rsidRPr="002A2024" w:rsidRDefault="002A2024" w:rsidP="002A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Prototyping parameter-efficient fine-tuning strategies</w:t>
      </w:r>
    </w:p>
    <w:p w14:paraId="1D49BFDB" w14:textId="77777777" w:rsidR="002A2024" w:rsidRPr="002A2024" w:rsidRDefault="002A2024" w:rsidP="002A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Research baseline for adapter-based methods</w:t>
      </w:r>
    </w:p>
    <w:p w14:paraId="3151FCA4" w14:textId="77777777" w:rsidR="002A2024" w:rsidRPr="002A2024" w:rsidRDefault="002A2024" w:rsidP="002A2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Engineering reference for integrating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into custom architectures</w:t>
      </w:r>
    </w:p>
    <w:p w14:paraId="3155EF61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56A9BD9C">
          <v:rect id="_x0000_i1029" style="width:0;height:1.5pt" o:hralign="center" o:hrstd="t" o:hr="t" fillcolor="#a0a0a0" stroked="f"/>
        </w:pict>
      </w:r>
    </w:p>
    <w:p w14:paraId="48CD20DF" w14:textId="77777777" w:rsidR="002A2024" w:rsidRPr="002A2024" w:rsidRDefault="002A2024" w:rsidP="002A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02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</w:t>
      </w:r>
    </w:p>
    <w:p w14:paraId="0072F38A" w14:textId="77777777" w:rsidR="002A2024" w:rsidRPr="002A2024" w:rsidRDefault="002A2024" w:rsidP="002A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t>This project is intentionally:</w:t>
      </w:r>
    </w:p>
    <w:p w14:paraId="54F5B785" w14:textId="77777777" w:rsidR="002A2024" w:rsidRPr="002A2024" w:rsidRDefault="002A2024" w:rsidP="002A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Not benchmark-optimized</w:t>
      </w:r>
    </w:p>
    <w:p w14:paraId="718E409B" w14:textId="77777777" w:rsidR="002A2024" w:rsidRPr="002A2024" w:rsidRDefault="002A2024" w:rsidP="002A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Not dependent on external </w:t>
      </w:r>
      <w:proofErr w:type="spellStart"/>
      <w:r w:rsidRPr="002A2024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libraries</w:t>
      </w:r>
    </w:p>
    <w:p w14:paraId="79517710" w14:textId="77777777" w:rsidR="002A2024" w:rsidRPr="002A2024" w:rsidRDefault="002A2024" w:rsidP="002A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Focused on transparency and architectural clarity</w:t>
      </w:r>
    </w:p>
    <w:p w14:paraId="45518B49" w14:textId="77777777" w:rsidR="002A2024" w:rsidRPr="002A2024" w:rsidRDefault="002A2024" w:rsidP="002A2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A2024">
        <w:rPr>
          <w:rFonts w:ascii="Times New Roman" w:eastAsia="Times New Roman" w:hAnsi="Times New Roman" w:cs="Times New Roman"/>
          <w:sz w:val="24"/>
          <w:szCs w:val="24"/>
        </w:rPr>
        <w:t xml:space="preserve"> Suitable as a didactic reference implementation</w:t>
      </w:r>
    </w:p>
    <w:p w14:paraId="64594DB4" w14:textId="77777777" w:rsidR="002A2024" w:rsidRPr="002A2024" w:rsidRDefault="002A2024" w:rsidP="002A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024">
        <w:rPr>
          <w:rFonts w:ascii="Times New Roman" w:eastAsia="Times New Roman" w:hAnsi="Times New Roman" w:cs="Times New Roman"/>
          <w:sz w:val="24"/>
          <w:szCs w:val="24"/>
        </w:rPr>
        <w:pict w14:anchorId="48DBEAC7">
          <v:rect id="_x0000_i1030" style="width:0;height:1.5pt" o:hralign="center" o:hrstd="t" o:hr="t" fillcolor="#a0a0a0" stroked="f"/>
        </w:pict>
      </w:r>
    </w:p>
    <w:p w14:paraId="33CCA1E5" w14:textId="77777777" w:rsidR="00911780" w:rsidRDefault="00911780"/>
    <w:sectPr w:rsidR="0091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42E"/>
    <w:multiLevelType w:val="multilevel"/>
    <w:tmpl w:val="248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C2787"/>
    <w:multiLevelType w:val="multilevel"/>
    <w:tmpl w:val="328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74744"/>
    <w:multiLevelType w:val="multilevel"/>
    <w:tmpl w:val="8B9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76732"/>
    <w:multiLevelType w:val="multilevel"/>
    <w:tmpl w:val="55C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F50F2"/>
    <w:multiLevelType w:val="multilevel"/>
    <w:tmpl w:val="4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15DD5"/>
    <w:multiLevelType w:val="multilevel"/>
    <w:tmpl w:val="17B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C3"/>
    <w:rsid w:val="002A2024"/>
    <w:rsid w:val="006A56C3"/>
    <w:rsid w:val="0091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AB576-EFD9-4FE3-BA6D-59CB204F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2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20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2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202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A2024"/>
  </w:style>
  <w:style w:type="character" w:customStyle="1" w:styleId="mord">
    <w:name w:val="mord"/>
    <w:basedOn w:val="DefaultParagraphFont"/>
    <w:rsid w:val="002A2024"/>
  </w:style>
  <w:style w:type="character" w:customStyle="1" w:styleId="mrel">
    <w:name w:val="mrel"/>
    <w:basedOn w:val="DefaultParagraphFont"/>
    <w:rsid w:val="002A2024"/>
  </w:style>
  <w:style w:type="character" w:customStyle="1" w:styleId="mbin">
    <w:name w:val="mbin"/>
    <w:basedOn w:val="DefaultParagraphFont"/>
    <w:rsid w:val="002A2024"/>
  </w:style>
  <w:style w:type="character" w:customStyle="1" w:styleId="vlist-s">
    <w:name w:val="vlist-s"/>
    <w:basedOn w:val="DefaultParagraphFont"/>
    <w:rsid w:val="002A2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3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Riza SARAL</dc:creator>
  <cp:keywords/>
  <dc:description/>
  <cp:lastModifiedBy>Ali Riza SARAL</cp:lastModifiedBy>
  <cp:revision>2</cp:revision>
  <dcterms:created xsi:type="dcterms:W3CDTF">2026-02-05T09:11:00Z</dcterms:created>
  <dcterms:modified xsi:type="dcterms:W3CDTF">2026-02-05T09:11:00Z</dcterms:modified>
</cp:coreProperties>
</file>