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A27FF" w14:textId="1D2E6272" w:rsidR="005041BC" w:rsidRDefault="005041BC" w:rsidP="005041BC">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Name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Arsat</w:t>
      </w:r>
      <w:proofErr w:type="spellEnd"/>
      <w:r>
        <w:rPr>
          <w:rFonts w:ascii="Times New Roman" w:hAnsi="Times New Roman" w:cs="Times New Roman"/>
          <w:sz w:val="24"/>
          <w:szCs w:val="24"/>
        </w:rPr>
        <w:t xml:space="preserve"> P</w:t>
      </w:r>
    </w:p>
    <w:p w14:paraId="25F15C73" w14:textId="207A9DFE" w:rsidR="005041BC" w:rsidRDefault="005041BC" w:rsidP="005041BC">
      <w:pPr>
        <w:spacing w:line="360" w:lineRule="auto"/>
        <w:jc w:val="both"/>
        <w:rPr>
          <w:rFonts w:ascii="Times New Roman" w:hAnsi="Times New Roman" w:cs="Times New Roman"/>
          <w:sz w:val="24"/>
          <w:szCs w:val="24"/>
        </w:rPr>
      </w:pPr>
      <w:r>
        <w:rPr>
          <w:rFonts w:ascii="Times New Roman" w:hAnsi="Times New Roman" w:cs="Times New Roman"/>
          <w:sz w:val="24"/>
          <w:szCs w:val="24"/>
        </w:rPr>
        <w:t>Reg no: 192424038</w:t>
      </w:r>
    </w:p>
    <w:p w14:paraId="2E4A9878" w14:textId="049B39A3" w:rsidR="005041BC" w:rsidRPr="005041BC" w:rsidRDefault="005041BC" w:rsidP="005041B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Course code: ITA0609 – Machine Learning </w:t>
      </w:r>
    </w:p>
    <w:p w14:paraId="67DD2DB0"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Explain why a single perceptron cannot solve the problem of classifying households as "Energy Poor" or "Energy Secure" when the decision boundary is non-linear. Illustrate with a suitable example. (SDG 7 – Affordable and Clean Energy)</w:t>
      </w:r>
    </w:p>
    <w:p w14:paraId="2B2EA0CA" w14:textId="77777777" w:rsidR="005041BC" w:rsidRPr="005041BC" w:rsidRDefault="005041BC" w:rsidP="005041BC">
      <w:pPr>
        <w:spacing w:line="360" w:lineRule="auto"/>
        <w:jc w:val="both"/>
        <w:rPr>
          <w:rFonts w:ascii="Times New Roman" w:hAnsi="Times New Roman" w:cs="Times New Roman"/>
          <w:b/>
          <w:bCs/>
          <w:sz w:val="24"/>
          <w:szCs w:val="24"/>
        </w:rPr>
      </w:pPr>
      <w:r w:rsidRPr="005041BC">
        <w:rPr>
          <w:rFonts w:ascii="Times New Roman" w:hAnsi="Times New Roman" w:cs="Times New Roman"/>
          <w:b/>
          <w:bCs/>
          <w:sz w:val="24"/>
          <w:szCs w:val="24"/>
        </w:rPr>
        <w:t>Introduction</w:t>
      </w:r>
    </w:p>
    <w:p w14:paraId="36DB35C8"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 xml:space="preserve">A </w:t>
      </w:r>
      <w:r w:rsidRPr="005041BC">
        <w:rPr>
          <w:rFonts w:ascii="Times New Roman" w:hAnsi="Times New Roman" w:cs="Times New Roman"/>
          <w:b/>
          <w:bCs/>
          <w:sz w:val="24"/>
          <w:szCs w:val="24"/>
        </w:rPr>
        <w:t>Perceptron</w:t>
      </w:r>
      <w:r w:rsidRPr="005041BC">
        <w:rPr>
          <w:rFonts w:ascii="Times New Roman" w:hAnsi="Times New Roman" w:cs="Times New Roman"/>
          <w:sz w:val="24"/>
          <w:szCs w:val="24"/>
        </w:rPr>
        <w:t xml:space="preserve"> is the simplest type of artificial neural network used for binary classification. It works well only when the data can be separated by a </w:t>
      </w:r>
      <w:r w:rsidRPr="005041BC">
        <w:rPr>
          <w:rFonts w:ascii="Times New Roman" w:hAnsi="Times New Roman" w:cs="Times New Roman"/>
          <w:b/>
          <w:bCs/>
          <w:sz w:val="24"/>
          <w:szCs w:val="24"/>
        </w:rPr>
        <w:t>linear decision boundary</w:t>
      </w:r>
      <w:r w:rsidRPr="005041BC">
        <w:rPr>
          <w:rFonts w:ascii="Times New Roman" w:hAnsi="Times New Roman" w:cs="Times New Roman"/>
          <w:sz w:val="24"/>
          <w:szCs w:val="24"/>
        </w:rPr>
        <w:t xml:space="preserve">. In real-world applications, such as identifying whether a household is </w:t>
      </w:r>
      <w:r w:rsidRPr="005041BC">
        <w:rPr>
          <w:rFonts w:ascii="Times New Roman" w:hAnsi="Times New Roman" w:cs="Times New Roman"/>
          <w:b/>
          <w:bCs/>
          <w:sz w:val="24"/>
          <w:szCs w:val="24"/>
        </w:rPr>
        <w:t>energy poor</w:t>
      </w:r>
      <w:r w:rsidRPr="005041BC">
        <w:rPr>
          <w:rFonts w:ascii="Times New Roman" w:hAnsi="Times New Roman" w:cs="Times New Roman"/>
          <w:sz w:val="24"/>
          <w:szCs w:val="24"/>
        </w:rPr>
        <w:t xml:space="preserve"> or </w:t>
      </w:r>
      <w:r w:rsidRPr="005041BC">
        <w:rPr>
          <w:rFonts w:ascii="Times New Roman" w:hAnsi="Times New Roman" w:cs="Times New Roman"/>
          <w:b/>
          <w:bCs/>
          <w:sz w:val="24"/>
          <w:szCs w:val="24"/>
        </w:rPr>
        <w:t>energy secure</w:t>
      </w:r>
      <w:r w:rsidRPr="005041BC">
        <w:rPr>
          <w:rFonts w:ascii="Times New Roman" w:hAnsi="Times New Roman" w:cs="Times New Roman"/>
          <w:sz w:val="24"/>
          <w:szCs w:val="24"/>
        </w:rPr>
        <w:t>, the relationship between different factors is often non-linear. Therefore, a single perceptron cannot classify such data accurately.</w:t>
      </w:r>
    </w:p>
    <w:p w14:paraId="12AB0FAD" w14:textId="77777777" w:rsidR="005041BC" w:rsidRPr="005041BC" w:rsidRDefault="005041BC" w:rsidP="005041BC">
      <w:pPr>
        <w:spacing w:line="360" w:lineRule="auto"/>
        <w:jc w:val="both"/>
        <w:rPr>
          <w:rFonts w:ascii="Times New Roman" w:hAnsi="Times New Roman" w:cs="Times New Roman"/>
          <w:b/>
          <w:bCs/>
          <w:sz w:val="24"/>
          <w:szCs w:val="24"/>
        </w:rPr>
      </w:pPr>
      <w:r w:rsidRPr="005041BC">
        <w:rPr>
          <w:rFonts w:ascii="Times New Roman" w:hAnsi="Times New Roman" w:cs="Times New Roman"/>
          <w:b/>
          <w:bCs/>
          <w:sz w:val="24"/>
          <w:szCs w:val="24"/>
        </w:rPr>
        <w:t>Why a Single Perceptron Cannot Solve the Problem</w:t>
      </w:r>
    </w:p>
    <w:p w14:paraId="47852767"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 xml:space="preserve">A single perceptron creates only one </w:t>
      </w:r>
      <w:r w:rsidRPr="005041BC">
        <w:rPr>
          <w:rFonts w:ascii="Times New Roman" w:hAnsi="Times New Roman" w:cs="Times New Roman"/>
          <w:b/>
          <w:bCs/>
          <w:sz w:val="24"/>
          <w:szCs w:val="24"/>
        </w:rPr>
        <w:t>straight-line decision boundary</w:t>
      </w:r>
      <w:r w:rsidRPr="005041BC">
        <w:rPr>
          <w:rFonts w:ascii="Times New Roman" w:hAnsi="Times New Roman" w:cs="Times New Roman"/>
          <w:sz w:val="24"/>
          <w:szCs w:val="24"/>
        </w:rPr>
        <w:t xml:space="preserve"> to separate two classes. If the data points are arranged in a complex pattern, a straight line cannot correctly divide them. In energy poverty classification, several factors such as household income, electricity consumption, renewable energy access, family size, and energy expenditure influence the final decision. These factors interact in a non-linear manner, making the classification problem more complex.</w:t>
      </w:r>
    </w:p>
    <w:p w14:paraId="5A45862A"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Since the decision boundary is non-linear, a single perceptron cannot learn the correct pattern and may produce incorrect classifications. It lacks hidden layers and cannot capture complex relationships between input features.</w:t>
      </w:r>
    </w:p>
    <w:p w14:paraId="3838DABE" w14:textId="77777777" w:rsidR="005041BC" w:rsidRPr="005041BC" w:rsidRDefault="005041BC" w:rsidP="005041BC">
      <w:pPr>
        <w:spacing w:line="360" w:lineRule="auto"/>
        <w:jc w:val="both"/>
        <w:rPr>
          <w:rFonts w:ascii="Times New Roman" w:hAnsi="Times New Roman" w:cs="Times New Roman"/>
          <w:b/>
          <w:bCs/>
          <w:sz w:val="24"/>
          <w:szCs w:val="24"/>
        </w:rPr>
      </w:pPr>
      <w:r w:rsidRPr="005041BC">
        <w:rPr>
          <w:rFonts w:ascii="Times New Roman" w:hAnsi="Times New Roman" w:cs="Times New Roman"/>
          <w:b/>
          <w:bCs/>
          <w:sz w:val="24"/>
          <w:szCs w:val="24"/>
        </w:rPr>
        <w:t>Example</w:t>
      </w:r>
    </w:p>
    <w:p w14:paraId="782C6A8F"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Consider a dataset containing two features:</w:t>
      </w:r>
    </w:p>
    <w:p w14:paraId="5B00F159" w14:textId="77777777" w:rsidR="005041BC" w:rsidRPr="005041BC" w:rsidRDefault="005041BC" w:rsidP="005041BC">
      <w:pPr>
        <w:numPr>
          <w:ilvl w:val="0"/>
          <w:numId w:val="1"/>
        </w:numPr>
        <w:spacing w:line="360" w:lineRule="auto"/>
        <w:jc w:val="both"/>
        <w:rPr>
          <w:rFonts w:ascii="Times New Roman" w:hAnsi="Times New Roman" w:cs="Times New Roman"/>
          <w:sz w:val="24"/>
          <w:szCs w:val="24"/>
        </w:rPr>
      </w:pPr>
      <w:r w:rsidRPr="005041BC">
        <w:rPr>
          <w:rFonts w:ascii="Times New Roman" w:hAnsi="Times New Roman" w:cs="Times New Roman"/>
          <w:b/>
          <w:bCs/>
          <w:sz w:val="24"/>
          <w:szCs w:val="24"/>
        </w:rPr>
        <w:t>Monthly Household Income</w:t>
      </w:r>
    </w:p>
    <w:p w14:paraId="4E37D7D8" w14:textId="77777777" w:rsidR="005041BC" w:rsidRPr="005041BC" w:rsidRDefault="005041BC" w:rsidP="005041BC">
      <w:pPr>
        <w:numPr>
          <w:ilvl w:val="0"/>
          <w:numId w:val="1"/>
        </w:numPr>
        <w:spacing w:line="360" w:lineRule="auto"/>
        <w:jc w:val="both"/>
        <w:rPr>
          <w:rFonts w:ascii="Times New Roman" w:hAnsi="Times New Roman" w:cs="Times New Roman"/>
          <w:sz w:val="24"/>
          <w:szCs w:val="24"/>
        </w:rPr>
      </w:pPr>
      <w:r w:rsidRPr="005041BC">
        <w:rPr>
          <w:rFonts w:ascii="Times New Roman" w:hAnsi="Times New Roman" w:cs="Times New Roman"/>
          <w:b/>
          <w:bCs/>
          <w:sz w:val="24"/>
          <w:szCs w:val="24"/>
        </w:rPr>
        <w:t>Monthly Energy Expenditure</w:t>
      </w:r>
    </w:p>
    <w:p w14:paraId="39868B65" w14:textId="77777777" w:rsidR="005041BC" w:rsidRDefault="005041BC" w:rsidP="005041BC">
      <w:pPr>
        <w:spacing w:line="360" w:lineRule="auto"/>
        <w:jc w:val="both"/>
        <w:rPr>
          <w:rFonts w:ascii="Times New Roman" w:hAnsi="Times New Roman" w:cs="Times New Roman"/>
          <w:sz w:val="24"/>
          <w:szCs w:val="24"/>
        </w:rPr>
      </w:pPr>
    </w:p>
    <w:p w14:paraId="4E499559" w14:textId="77777777" w:rsidR="005041BC" w:rsidRDefault="005041BC" w:rsidP="005041BC">
      <w:pPr>
        <w:spacing w:line="360" w:lineRule="auto"/>
        <w:jc w:val="both"/>
        <w:rPr>
          <w:rFonts w:ascii="Times New Roman" w:hAnsi="Times New Roman" w:cs="Times New Roman"/>
          <w:sz w:val="24"/>
          <w:szCs w:val="24"/>
        </w:rPr>
      </w:pPr>
    </w:p>
    <w:p w14:paraId="4F60649E" w14:textId="799E705D"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lastRenderedPageBreak/>
        <w:t>The classification is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874"/>
        <w:gridCol w:w="2143"/>
        <w:gridCol w:w="1477"/>
      </w:tblGrid>
      <w:tr w:rsidR="005041BC" w:rsidRPr="005041BC" w14:paraId="19B2587A" w14:textId="77777777">
        <w:trPr>
          <w:tblHeader/>
          <w:tblCellSpacing w:w="15" w:type="dxa"/>
        </w:trPr>
        <w:tc>
          <w:tcPr>
            <w:tcW w:w="0" w:type="auto"/>
            <w:vAlign w:val="center"/>
            <w:hideMark/>
          </w:tcPr>
          <w:p w14:paraId="4000D17F" w14:textId="77777777" w:rsidR="005041BC" w:rsidRPr="005041BC" w:rsidRDefault="005041BC" w:rsidP="005041BC">
            <w:pPr>
              <w:spacing w:line="360" w:lineRule="auto"/>
              <w:jc w:val="both"/>
              <w:rPr>
                <w:rFonts w:ascii="Times New Roman" w:hAnsi="Times New Roman" w:cs="Times New Roman"/>
                <w:b/>
                <w:bCs/>
                <w:sz w:val="24"/>
                <w:szCs w:val="24"/>
              </w:rPr>
            </w:pPr>
            <w:r w:rsidRPr="005041BC">
              <w:rPr>
                <w:rFonts w:ascii="Times New Roman" w:hAnsi="Times New Roman" w:cs="Times New Roman"/>
                <w:b/>
                <w:bCs/>
                <w:sz w:val="24"/>
                <w:szCs w:val="24"/>
              </w:rPr>
              <w:t>Household</w:t>
            </w:r>
          </w:p>
        </w:tc>
        <w:tc>
          <w:tcPr>
            <w:tcW w:w="0" w:type="auto"/>
            <w:vAlign w:val="center"/>
            <w:hideMark/>
          </w:tcPr>
          <w:p w14:paraId="7A71D5A4" w14:textId="77777777" w:rsidR="005041BC" w:rsidRPr="005041BC" w:rsidRDefault="005041BC" w:rsidP="005041BC">
            <w:pPr>
              <w:spacing w:line="360" w:lineRule="auto"/>
              <w:jc w:val="both"/>
              <w:rPr>
                <w:rFonts w:ascii="Times New Roman" w:hAnsi="Times New Roman" w:cs="Times New Roman"/>
                <w:b/>
                <w:bCs/>
                <w:sz w:val="24"/>
                <w:szCs w:val="24"/>
              </w:rPr>
            </w:pPr>
            <w:r w:rsidRPr="005041BC">
              <w:rPr>
                <w:rFonts w:ascii="Times New Roman" w:hAnsi="Times New Roman" w:cs="Times New Roman"/>
                <w:b/>
                <w:bCs/>
                <w:sz w:val="24"/>
                <w:szCs w:val="24"/>
              </w:rPr>
              <w:t>Income</w:t>
            </w:r>
          </w:p>
        </w:tc>
        <w:tc>
          <w:tcPr>
            <w:tcW w:w="0" w:type="auto"/>
            <w:vAlign w:val="center"/>
            <w:hideMark/>
          </w:tcPr>
          <w:p w14:paraId="7C1DF2FB" w14:textId="77777777" w:rsidR="005041BC" w:rsidRPr="005041BC" w:rsidRDefault="005041BC" w:rsidP="005041BC">
            <w:pPr>
              <w:spacing w:line="360" w:lineRule="auto"/>
              <w:jc w:val="both"/>
              <w:rPr>
                <w:rFonts w:ascii="Times New Roman" w:hAnsi="Times New Roman" w:cs="Times New Roman"/>
                <w:b/>
                <w:bCs/>
                <w:sz w:val="24"/>
                <w:szCs w:val="24"/>
              </w:rPr>
            </w:pPr>
            <w:r w:rsidRPr="005041BC">
              <w:rPr>
                <w:rFonts w:ascii="Times New Roman" w:hAnsi="Times New Roman" w:cs="Times New Roman"/>
                <w:b/>
                <w:bCs/>
                <w:sz w:val="24"/>
                <w:szCs w:val="24"/>
              </w:rPr>
              <w:t>Energy Expenditure</w:t>
            </w:r>
          </w:p>
        </w:tc>
        <w:tc>
          <w:tcPr>
            <w:tcW w:w="0" w:type="auto"/>
            <w:vAlign w:val="center"/>
            <w:hideMark/>
          </w:tcPr>
          <w:p w14:paraId="23FF7182" w14:textId="77777777" w:rsidR="005041BC" w:rsidRPr="005041BC" w:rsidRDefault="005041BC" w:rsidP="005041BC">
            <w:pPr>
              <w:spacing w:line="360" w:lineRule="auto"/>
              <w:jc w:val="both"/>
              <w:rPr>
                <w:rFonts w:ascii="Times New Roman" w:hAnsi="Times New Roman" w:cs="Times New Roman"/>
                <w:b/>
                <w:bCs/>
                <w:sz w:val="24"/>
                <w:szCs w:val="24"/>
              </w:rPr>
            </w:pPr>
            <w:r w:rsidRPr="005041BC">
              <w:rPr>
                <w:rFonts w:ascii="Times New Roman" w:hAnsi="Times New Roman" w:cs="Times New Roman"/>
                <w:b/>
                <w:bCs/>
                <w:sz w:val="24"/>
                <w:szCs w:val="24"/>
              </w:rPr>
              <w:t>Class</w:t>
            </w:r>
          </w:p>
        </w:tc>
      </w:tr>
      <w:tr w:rsidR="005041BC" w:rsidRPr="005041BC" w14:paraId="6CF1C6B7" w14:textId="77777777">
        <w:trPr>
          <w:tblCellSpacing w:w="15" w:type="dxa"/>
        </w:trPr>
        <w:tc>
          <w:tcPr>
            <w:tcW w:w="0" w:type="auto"/>
            <w:vAlign w:val="center"/>
            <w:hideMark/>
          </w:tcPr>
          <w:p w14:paraId="69F90866"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A</w:t>
            </w:r>
          </w:p>
        </w:tc>
        <w:tc>
          <w:tcPr>
            <w:tcW w:w="0" w:type="auto"/>
            <w:vAlign w:val="center"/>
            <w:hideMark/>
          </w:tcPr>
          <w:p w14:paraId="11C42738"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Low</w:t>
            </w:r>
          </w:p>
        </w:tc>
        <w:tc>
          <w:tcPr>
            <w:tcW w:w="0" w:type="auto"/>
            <w:vAlign w:val="center"/>
            <w:hideMark/>
          </w:tcPr>
          <w:p w14:paraId="2D2153FB"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High</w:t>
            </w:r>
          </w:p>
        </w:tc>
        <w:tc>
          <w:tcPr>
            <w:tcW w:w="0" w:type="auto"/>
            <w:vAlign w:val="center"/>
            <w:hideMark/>
          </w:tcPr>
          <w:p w14:paraId="729F8658"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Energy Poor</w:t>
            </w:r>
          </w:p>
        </w:tc>
      </w:tr>
      <w:tr w:rsidR="005041BC" w:rsidRPr="005041BC" w14:paraId="11DD250B" w14:textId="77777777">
        <w:trPr>
          <w:tblCellSpacing w:w="15" w:type="dxa"/>
        </w:trPr>
        <w:tc>
          <w:tcPr>
            <w:tcW w:w="0" w:type="auto"/>
            <w:vAlign w:val="center"/>
            <w:hideMark/>
          </w:tcPr>
          <w:p w14:paraId="1261584A"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B</w:t>
            </w:r>
          </w:p>
        </w:tc>
        <w:tc>
          <w:tcPr>
            <w:tcW w:w="0" w:type="auto"/>
            <w:vAlign w:val="center"/>
            <w:hideMark/>
          </w:tcPr>
          <w:p w14:paraId="3B84C176"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Medium</w:t>
            </w:r>
          </w:p>
        </w:tc>
        <w:tc>
          <w:tcPr>
            <w:tcW w:w="0" w:type="auto"/>
            <w:vAlign w:val="center"/>
            <w:hideMark/>
          </w:tcPr>
          <w:p w14:paraId="6EFE96A5"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Low</w:t>
            </w:r>
          </w:p>
        </w:tc>
        <w:tc>
          <w:tcPr>
            <w:tcW w:w="0" w:type="auto"/>
            <w:vAlign w:val="center"/>
            <w:hideMark/>
          </w:tcPr>
          <w:p w14:paraId="37E61C6C"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Energy Secure</w:t>
            </w:r>
          </w:p>
        </w:tc>
      </w:tr>
      <w:tr w:rsidR="005041BC" w:rsidRPr="005041BC" w14:paraId="28D76761" w14:textId="77777777">
        <w:trPr>
          <w:tblCellSpacing w:w="15" w:type="dxa"/>
        </w:trPr>
        <w:tc>
          <w:tcPr>
            <w:tcW w:w="0" w:type="auto"/>
            <w:vAlign w:val="center"/>
            <w:hideMark/>
          </w:tcPr>
          <w:p w14:paraId="6BE2C73F"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C</w:t>
            </w:r>
          </w:p>
        </w:tc>
        <w:tc>
          <w:tcPr>
            <w:tcW w:w="0" w:type="auto"/>
            <w:vAlign w:val="center"/>
            <w:hideMark/>
          </w:tcPr>
          <w:p w14:paraId="7602BB30"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High</w:t>
            </w:r>
          </w:p>
        </w:tc>
        <w:tc>
          <w:tcPr>
            <w:tcW w:w="0" w:type="auto"/>
            <w:vAlign w:val="center"/>
            <w:hideMark/>
          </w:tcPr>
          <w:p w14:paraId="61D411A7"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Very High</w:t>
            </w:r>
          </w:p>
        </w:tc>
        <w:tc>
          <w:tcPr>
            <w:tcW w:w="0" w:type="auto"/>
            <w:vAlign w:val="center"/>
            <w:hideMark/>
          </w:tcPr>
          <w:p w14:paraId="1FB61F31"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Energy Poor</w:t>
            </w:r>
          </w:p>
        </w:tc>
      </w:tr>
      <w:tr w:rsidR="005041BC" w:rsidRPr="005041BC" w14:paraId="4341FE44" w14:textId="77777777">
        <w:trPr>
          <w:tblCellSpacing w:w="15" w:type="dxa"/>
        </w:trPr>
        <w:tc>
          <w:tcPr>
            <w:tcW w:w="0" w:type="auto"/>
            <w:vAlign w:val="center"/>
            <w:hideMark/>
          </w:tcPr>
          <w:p w14:paraId="6AA5C023"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D</w:t>
            </w:r>
          </w:p>
        </w:tc>
        <w:tc>
          <w:tcPr>
            <w:tcW w:w="0" w:type="auto"/>
            <w:vAlign w:val="center"/>
            <w:hideMark/>
          </w:tcPr>
          <w:p w14:paraId="73C8FEFD"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Low</w:t>
            </w:r>
          </w:p>
        </w:tc>
        <w:tc>
          <w:tcPr>
            <w:tcW w:w="0" w:type="auto"/>
            <w:vAlign w:val="center"/>
            <w:hideMark/>
          </w:tcPr>
          <w:p w14:paraId="00EB2EEB"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Low (Solar Subsidy)</w:t>
            </w:r>
          </w:p>
        </w:tc>
        <w:tc>
          <w:tcPr>
            <w:tcW w:w="0" w:type="auto"/>
            <w:vAlign w:val="center"/>
            <w:hideMark/>
          </w:tcPr>
          <w:p w14:paraId="59739C5A"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Energy Secure</w:t>
            </w:r>
          </w:p>
        </w:tc>
      </w:tr>
    </w:tbl>
    <w:p w14:paraId="55C44647"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 xml:space="preserve">In this example, the households cannot be separated using a single straight line because some low-income households are energy secure due to renewable energy support, while some high-income households are energy poor because of excessive energy costs. This creates a </w:t>
      </w:r>
      <w:r w:rsidRPr="005041BC">
        <w:rPr>
          <w:rFonts w:ascii="Times New Roman" w:hAnsi="Times New Roman" w:cs="Times New Roman"/>
          <w:b/>
          <w:bCs/>
          <w:sz w:val="24"/>
          <w:szCs w:val="24"/>
        </w:rPr>
        <w:t>non-linear decision boundary</w:t>
      </w:r>
      <w:r w:rsidRPr="005041BC">
        <w:rPr>
          <w:rFonts w:ascii="Times New Roman" w:hAnsi="Times New Roman" w:cs="Times New Roman"/>
          <w:sz w:val="24"/>
          <w:szCs w:val="24"/>
        </w:rPr>
        <w:t>, which a single perceptron cannot classify correctly.</w:t>
      </w:r>
    </w:p>
    <w:p w14:paraId="65C8E7E2" w14:textId="77777777" w:rsidR="005041BC" w:rsidRPr="005041BC" w:rsidRDefault="005041BC" w:rsidP="005041BC">
      <w:pPr>
        <w:spacing w:line="360" w:lineRule="auto"/>
        <w:jc w:val="both"/>
        <w:rPr>
          <w:rFonts w:ascii="Times New Roman" w:hAnsi="Times New Roman" w:cs="Times New Roman"/>
          <w:b/>
          <w:bCs/>
          <w:sz w:val="24"/>
          <w:szCs w:val="24"/>
        </w:rPr>
      </w:pPr>
      <w:r w:rsidRPr="005041BC">
        <w:rPr>
          <w:rFonts w:ascii="Times New Roman" w:hAnsi="Times New Roman" w:cs="Times New Roman"/>
          <w:b/>
          <w:bCs/>
          <w:sz w:val="24"/>
          <w:szCs w:val="24"/>
        </w:rPr>
        <w:t>Solution</w:t>
      </w:r>
    </w:p>
    <w:p w14:paraId="6774BDFD"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 xml:space="preserve">A </w:t>
      </w:r>
      <w:r w:rsidRPr="005041BC">
        <w:rPr>
          <w:rFonts w:ascii="Times New Roman" w:hAnsi="Times New Roman" w:cs="Times New Roman"/>
          <w:b/>
          <w:bCs/>
          <w:sz w:val="24"/>
          <w:szCs w:val="24"/>
        </w:rPr>
        <w:t>Multi-Layer Perceptron (MLP)</w:t>
      </w:r>
      <w:r w:rsidRPr="005041BC">
        <w:rPr>
          <w:rFonts w:ascii="Times New Roman" w:hAnsi="Times New Roman" w:cs="Times New Roman"/>
          <w:sz w:val="24"/>
          <w:szCs w:val="24"/>
        </w:rPr>
        <w:t xml:space="preserve"> is used to solve this problem. It contains one or more hidden layers with non-linear activation functions such as </w:t>
      </w:r>
      <w:proofErr w:type="spellStart"/>
      <w:r w:rsidRPr="005041BC">
        <w:rPr>
          <w:rFonts w:ascii="Times New Roman" w:hAnsi="Times New Roman" w:cs="Times New Roman"/>
          <w:b/>
          <w:bCs/>
          <w:sz w:val="24"/>
          <w:szCs w:val="24"/>
        </w:rPr>
        <w:t>ReLU</w:t>
      </w:r>
      <w:proofErr w:type="spellEnd"/>
      <w:r w:rsidRPr="005041BC">
        <w:rPr>
          <w:rFonts w:ascii="Times New Roman" w:hAnsi="Times New Roman" w:cs="Times New Roman"/>
          <w:sz w:val="24"/>
          <w:szCs w:val="24"/>
        </w:rPr>
        <w:t xml:space="preserve">, </w:t>
      </w:r>
      <w:r w:rsidRPr="005041BC">
        <w:rPr>
          <w:rFonts w:ascii="Times New Roman" w:hAnsi="Times New Roman" w:cs="Times New Roman"/>
          <w:b/>
          <w:bCs/>
          <w:sz w:val="24"/>
          <w:szCs w:val="24"/>
        </w:rPr>
        <w:t>Sigmoid</w:t>
      </w:r>
      <w:r w:rsidRPr="005041BC">
        <w:rPr>
          <w:rFonts w:ascii="Times New Roman" w:hAnsi="Times New Roman" w:cs="Times New Roman"/>
          <w:sz w:val="24"/>
          <w:szCs w:val="24"/>
        </w:rPr>
        <w:t xml:space="preserve">, or </w:t>
      </w:r>
      <w:r w:rsidRPr="005041BC">
        <w:rPr>
          <w:rFonts w:ascii="Times New Roman" w:hAnsi="Times New Roman" w:cs="Times New Roman"/>
          <w:b/>
          <w:bCs/>
          <w:sz w:val="24"/>
          <w:szCs w:val="24"/>
        </w:rPr>
        <w:t>Tanh</w:t>
      </w:r>
      <w:r w:rsidRPr="005041BC">
        <w:rPr>
          <w:rFonts w:ascii="Times New Roman" w:hAnsi="Times New Roman" w:cs="Times New Roman"/>
          <w:sz w:val="24"/>
          <w:szCs w:val="24"/>
        </w:rPr>
        <w:t>. These hidden layers enable the network to learn complex patterns and create non-linear decision boundaries, resulting in more accurate classification of households.</w:t>
      </w:r>
    </w:p>
    <w:p w14:paraId="04A97A8A" w14:textId="77777777" w:rsidR="005041BC" w:rsidRPr="005041BC" w:rsidRDefault="005041BC" w:rsidP="005041BC">
      <w:pPr>
        <w:spacing w:line="360" w:lineRule="auto"/>
        <w:jc w:val="both"/>
        <w:rPr>
          <w:rFonts w:ascii="Times New Roman" w:hAnsi="Times New Roman" w:cs="Times New Roman"/>
          <w:b/>
          <w:bCs/>
          <w:sz w:val="24"/>
          <w:szCs w:val="24"/>
        </w:rPr>
      </w:pPr>
      <w:r w:rsidRPr="005041BC">
        <w:rPr>
          <w:rFonts w:ascii="Times New Roman" w:hAnsi="Times New Roman" w:cs="Times New Roman"/>
          <w:b/>
          <w:bCs/>
          <w:sz w:val="24"/>
          <w:szCs w:val="24"/>
        </w:rPr>
        <w:t>Advantages of Using MLP</w:t>
      </w:r>
    </w:p>
    <w:p w14:paraId="74CEBB9F" w14:textId="77777777" w:rsidR="005041BC" w:rsidRPr="005041BC" w:rsidRDefault="005041BC" w:rsidP="005041BC">
      <w:pPr>
        <w:numPr>
          <w:ilvl w:val="0"/>
          <w:numId w:val="2"/>
        </w:num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Handles non-linear classification problems effectively.</w:t>
      </w:r>
    </w:p>
    <w:p w14:paraId="3A00CB82" w14:textId="77777777" w:rsidR="005041BC" w:rsidRPr="005041BC" w:rsidRDefault="005041BC" w:rsidP="005041BC">
      <w:pPr>
        <w:numPr>
          <w:ilvl w:val="0"/>
          <w:numId w:val="2"/>
        </w:num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Learns complex relationships among multiple features.</w:t>
      </w:r>
    </w:p>
    <w:p w14:paraId="4B8C00BC" w14:textId="77777777" w:rsidR="005041BC" w:rsidRPr="005041BC" w:rsidRDefault="005041BC" w:rsidP="005041BC">
      <w:pPr>
        <w:numPr>
          <w:ilvl w:val="0"/>
          <w:numId w:val="2"/>
        </w:num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Provides higher classification accuracy.</w:t>
      </w:r>
    </w:p>
    <w:p w14:paraId="55050336" w14:textId="77777777" w:rsidR="005041BC" w:rsidRPr="005041BC" w:rsidRDefault="005041BC" w:rsidP="005041BC">
      <w:pPr>
        <w:numPr>
          <w:ilvl w:val="0"/>
          <w:numId w:val="2"/>
        </w:num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Reduces classification errors.</w:t>
      </w:r>
    </w:p>
    <w:p w14:paraId="3C59236E" w14:textId="77777777" w:rsidR="005041BC" w:rsidRPr="005041BC" w:rsidRDefault="005041BC" w:rsidP="005041BC">
      <w:pPr>
        <w:numPr>
          <w:ilvl w:val="0"/>
          <w:numId w:val="2"/>
        </w:num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Supports intelligent decision-making for energy management.</w:t>
      </w:r>
    </w:p>
    <w:p w14:paraId="42B1139E" w14:textId="77777777" w:rsidR="005041BC" w:rsidRPr="005041BC" w:rsidRDefault="005041BC" w:rsidP="005041BC">
      <w:pPr>
        <w:spacing w:line="360" w:lineRule="auto"/>
        <w:jc w:val="both"/>
        <w:rPr>
          <w:rFonts w:ascii="Times New Roman" w:hAnsi="Times New Roman" w:cs="Times New Roman"/>
          <w:b/>
          <w:bCs/>
          <w:sz w:val="24"/>
          <w:szCs w:val="24"/>
        </w:rPr>
      </w:pPr>
      <w:r w:rsidRPr="005041BC">
        <w:rPr>
          <w:rFonts w:ascii="Times New Roman" w:hAnsi="Times New Roman" w:cs="Times New Roman"/>
          <w:b/>
          <w:bCs/>
          <w:sz w:val="24"/>
          <w:szCs w:val="24"/>
        </w:rPr>
        <w:t>Conclusion</w:t>
      </w:r>
    </w:p>
    <w:p w14:paraId="1E4A7A61" w14:textId="77777777" w:rsidR="005041BC" w:rsidRPr="005041BC" w:rsidRDefault="005041BC" w:rsidP="005041BC">
      <w:pPr>
        <w:spacing w:line="360" w:lineRule="auto"/>
        <w:jc w:val="both"/>
        <w:rPr>
          <w:rFonts w:ascii="Times New Roman" w:hAnsi="Times New Roman" w:cs="Times New Roman"/>
          <w:sz w:val="24"/>
          <w:szCs w:val="24"/>
        </w:rPr>
      </w:pPr>
      <w:r w:rsidRPr="005041BC">
        <w:rPr>
          <w:rFonts w:ascii="Times New Roman" w:hAnsi="Times New Roman" w:cs="Times New Roman"/>
          <w:sz w:val="24"/>
          <w:szCs w:val="24"/>
        </w:rPr>
        <w:t xml:space="preserve">A single perceptron is suitable only for linearly separable data and cannot classify households accurately when the decision boundary is non-linear. Since energy poverty depends on multiple interconnected factors, a Multi-Layer Perceptron (MLP) is a better choice. It learns complex decision boundaries and improves the identification of energy-poor and energy-secure </w:t>
      </w:r>
      <w:r w:rsidRPr="005041BC">
        <w:rPr>
          <w:rFonts w:ascii="Times New Roman" w:hAnsi="Times New Roman" w:cs="Times New Roman"/>
          <w:sz w:val="24"/>
          <w:szCs w:val="24"/>
        </w:rPr>
        <w:lastRenderedPageBreak/>
        <w:t>households, thereby supporting SDG 7 – Affordable and Clean Energy through better planning and resource allocation.</w:t>
      </w:r>
    </w:p>
    <w:p w14:paraId="6249868F" w14:textId="77777777" w:rsidR="002F699C" w:rsidRPr="005041BC" w:rsidRDefault="002F699C" w:rsidP="005041BC">
      <w:pPr>
        <w:spacing w:line="360" w:lineRule="auto"/>
        <w:jc w:val="both"/>
        <w:rPr>
          <w:rFonts w:ascii="Times New Roman" w:hAnsi="Times New Roman" w:cs="Times New Roman"/>
          <w:sz w:val="24"/>
          <w:szCs w:val="24"/>
        </w:rPr>
      </w:pPr>
    </w:p>
    <w:sectPr w:rsidR="002F699C" w:rsidRPr="005041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37B0"/>
    <w:multiLevelType w:val="multilevel"/>
    <w:tmpl w:val="5862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570295"/>
    <w:multiLevelType w:val="multilevel"/>
    <w:tmpl w:val="90DC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698735">
    <w:abstractNumId w:val="1"/>
  </w:num>
  <w:num w:numId="2" w16cid:durableId="1388260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1BC"/>
    <w:rsid w:val="002F699C"/>
    <w:rsid w:val="005041BC"/>
    <w:rsid w:val="0061787F"/>
    <w:rsid w:val="00624D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2963A"/>
  <w15:chartTrackingRefBased/>
  <w15:docId w15:val="{C7D9C079-F21B-4F5B-813D-A7656DD1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1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1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1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1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1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1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1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1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1BC"/>
    <w:rPr>
      <w:rFonts w:eastAsiaTheme="majorEastAsia" w:cstheme="majorBidi"/>
      <w:color w:val="272727" w:themeColor="text1" w:themeTint="D8"/>
    </w:rPr>
  </w:style>
  <w:style w:type="paragraph" w:styleId="Title">
    <w:name w:val="Title"/>
    <w:basedOn w:val="Normal"/>
    <w:next w:val="Normal"/>
    <w:link w:val="TitleChar"/>
    <w:uiPriority w:val="10"/>
    <w:qFormat/>
    <w:rsid w:val="00504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1BC"/>
    <w:pPr>
      <w:spacing w:before="160"/>
      <w:jc w:val="center"/>
    </w:pPr>
    <w:rPr>
      <w:i/>
      <w:iCs/>
      <w:color w:val="404040" w:themeColor="text1" w:themeTint="BF"/>
    </w:rPr>
  </w:style>
  <w:style w:type="character" w:customStyle="1" w:styleId="QuoteChar">
    <w:name w:val="Quote Char"/>
    <w:basedOn w:val="DefaultParagraphFont"/>
    <w:link w:val="Quote"/>
    <w:uiPriority w:val="29"/>
    <w:rsid w:val="005041BC"/>
    <w:rPr>
      <w:i/>
      <w:iCs/>
      <w:color w:val="404040" w:themeColor="text1" w:themeTint="BF"/>
    </w:rPr>
  </w:style>
  <w:style w:type="paragraph" w:styleId="ListParagraph">
    <w:name w:val="List Paragraph"/>
    <w:basedOn w:val="Normal"/>
    <w:uiPriority w:val="34"/>
    <w:qFormat/>
    <w:rsid w:val="005041BC"/>
    <w:pPr>
      <w:ind w:left="720"/>
      <w:contextualSpacing/>
    </w:pPr>
  </w:style>
  <w:style w:type="character" w:styleId="IntenseEmphasis">
    <w:name w:val="Intense Emphasis"/>
    <w:basedOn w:val="DefaultParagraphFont"/>
    <w:uiPriority w:val="21"/>
    <w:qFormat/>
    <w:rsid w:val="005041BC"/>
    <w:rPr>
      <w:i/>
      <w:iCs/>
      <w:color w:val="2F5496" w:themeColor="accent1" w:themeShade="BF"/>
    </w:rPr>
  </w:style>
  <w:style w:type="paragraph" w:styleId="IntenseQuote">
    <w:name w:val="Intense Quote"/>
    <w:basedOn w:val="Normal"/>
    <w:next w:val="Normal"/>
    <w:link w:val="IntenseQuoteChar"/>
    <w:uiPriority w:val="30"/>
    <w:qFormat/>
    <w:rsid w:val="00504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1BC"/>
    <w:rPr>
      <w:i/>
      <w:iCs/>
      <w:color w:val="2F5496" w:themeColor="accent1" w:themeShade="BF"/>
    </w:rPr>
  </w:style>
  <w:style w:type="character" w:styleId="IntenseReference">
    <w:name w:val="Intense Reference"/>
    <w:basedOn w:val="DefaultParagraphFont"/>
    <w:uiPriority w:val="32"/>
    <w:qFormat/>
    <w:rsid w:val="005041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485</Words>
  <Characters>2765</Characters>
  <Application>Microsoft Office Word</Application>
  <DocSecurity>0</DocSecurity>
  <Lines>23</Lines>
  <Paragraphs>6</Paragraphs>
  <ScaleCrop>false</ScaleCrop>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ARSAT .P</dc:creator>
  <cp:keywords/>
  <dc:description/>
  <cp:lastModifiedBy>ARSAT .P</cp:lastModifiedBy>
  <cp:revision>2</cp:revision>
  <dcterms:created xsi:type="dcterms:W3CDTF">2026-07-31T13:52:00Z</dcterms:created>
  <dcterms:modified xsi:type="dcterms:W3CDTF">2026-07-31T13:52:00Z</dcterms:modified>
</cp:coreProperties>
</file>