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7E000AB7"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3005A6" w:rsidRPr="007303CA">
        <w:rPr>
          <w:rFonts w:ascii="Times New Roman" w:hAnsi="Times New Roman" w:cs="Times New Roman"/>
          <w:sz w:val="28"/>
          <w:szCs w:val="28"/>
          <w:u w:val="single"/>
        </w:rPr>
        <w:t>28</w:t>
      </w:r>
      <w:r w:rsidRPr="00636F13">
        <w:rPr>
          <w:rFonts w:ascii="Times New Roman" w:hAnsi="Times New Roman" w:cs="Times New Roman"/>
          <w:sz w:val="28"/>
          <w:szCs w:val="28"/>
          <w:u w:val="single"/>
        </w:rPr>
        <w:t>.</w:t>
      </w:r>
      <w:r w:rsidR="003005A6" w:rsidRPr="007303CA">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3005A6" w:rsidRPr="007303CA">
        <w:rPr>
          <w:rFonts w:ascii="Times New Roman" w:hAnsi="Times New Roman" w:cs="Times New Roman"/>
          <w:sz w:val="28"/>
          <w:szCs w:val="28"/>
          <w:u w:val="single"/>
        </w:rPr>
        <w:t>4</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6F5C2C0D"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3005A6" w:rsidRPr="003005A6">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3005A6" w:rsidRPr="003005A6">
        <w:rPr>
          <w:rFonts w:ascii="Times New Roman" w:hAnsi="Times New Roman" w:cs="Times New Roman"/>
          <w:sz w:val="28"/>
          <w:szCs w:val="28"/>
          <w:u w:val="single"/>
        </w:rPr>
        <w:t>223419018</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3005A6" w:rsidRPr="003005A6">
        <w:rPr>
          <w:rFonts w:ascii="Times New Roman" w:hAnsi="Times New Roman" w:cs="Times New Roman"/>
          <w:sz w:val="28"/>
          <w:szCs w:val="28"/>
          <w:u w:val="single"/>
        </w:rPr>
        <w:t>28</w:t>
      </w:r>
      <w:r w:rsidRPr="00636F13">
        <w:rPr>
          <w:rFonts w:ascii="Times New Roman" w:hAnsi="Times New Roman" w:cs="Times New Roman"/>
          <w:sz w:val="28"/>
          <w:szCs w:val="28"/>
          <w:u w:val="single"/>
        </w:rPr>
        <w:t>.</w:t>
      </w:r>
      <w:r w:rsidR="003005A6" w:rsidRPr="003005A6">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3005A6" w:rsidRPr="003005A6">
        <w:rPr>
          <w:rFonts w:ascii="Times New Roman" w:hAnsi="Times New Roman" w:cs="Times New Roman"/>
          <w:sz w:val="28"/>
          <w:szCs w:val="28"/>
          <w:u w:val="single"/>
        </w:rPr>
        <w:t>4</w:t>
      </w:r>
      <w:r w:rsidRPr="00621F2F">
        <w:rPr>
          <w:rFonts w:ascii="Times New Roman" w:hAnsi="Times New Roman" w:cs="Times New Roman"/>
          <w:sz w:val="28"/>
          <w:szCs w:val="28"/>
          <w:u w:val="single"/>
        </w:rPr>
        <w:t xml:space="preserve">      </w:t>
      </w:r>
      <w:r w:rsidR="003005A6">
        <w:rPr>
          <w:rFonts w:ascii="Times New Roman" w:hAnsi="Times New Roman" w:cs="Times New Roman"/>
          <w:sz w:val="28"/>
          <w:szCs w:val="28"/>
          <w:u w:val="single"/>
        </w:rPr>
        <w:t>Прохоров</w:t>
      </w:r>
      <w:r w:rsidRPr="00636F13">
        <w:rPr>
          <w:rFonts w:ascii="Times New Roman" w:hAnsi="Times New Roman" w:cs="Times New Roman"/>
          <w:sz w:val="28"/>
          <w:szCs w:val="28"/>
          <w:u w:val="single"/>
        </w:rPr>
        <w:t xml:space="preserve"> </w:t>
      </w:r>
      <w:r w:rsidR="003005A6">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3005A6">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Pr="007303CA"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1342B486"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0" w:name="_Toc147073368"/>
      <w:r w:rsidRPr="001616EE">
        <w:rPr>
          <w:rFonts w:ascii="Times New Roman" w:hAnsi="Times New Roman" w:cs="Times New Roman"/>
          <w:b/>
          <w:bCs/>
          <w:color w:val="auto"/>
          <w:sz w:val="28"/>
          <w:szCs w:val="28"/>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000000">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000000">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000000">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3E0E9F"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3005A6"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1" w:name="_Toc147073369"/>
      <w:r w:rsidRPr="00D923D8">
        <w:rPr>
          <w:rFonts w:ascii="Times New Roman" w:hAnsi="Times New Roman" w:cs="Times New Roman"/>
          <w:b/>
          <w:bCs/>
          <w:color w:val="auto"/>
          <w:sz w:val="28"/>
          <w:szCs w:val="28"/>
        </w:rPr>
        <w:lastRenderedPageBreak/>
        <w:t>ЗАДАНИЕ</w:t>
      </w:r>
      <w:bookmarkEnd w:id="1"/>
    </w:p>
    <w:p w14:paraId="5DECF5BD" w14:textId="77777777" w:rsidR="003005A6" w:rsidRDefault="003005A6" w:rsidP="003005A6">
      <w:pPr>
        <w:pStyle w:val="aa"/>
        <w:spacing w:before="52"/>
        <w:ind w:left="810" w:right="0" w:firstLine="0"/>
        <w:jc w:val="left"/>
      </w:pPr>
      <w:r>
        <w:t>Смоделируйте</w:t>
      </w:r>
      <w:r>
        <w:rPr>
          <w:spacing w:val="53"/>
          <w:w w:val="150"/>
        </w:rPr>
        <w:t xml:space="preserve"> </w:t>
      </w:r>
      <w:r>
        <w:t>работу</w:t>
      </w:r>
      <w:r>
        <w:rPr>
          <w:spacing w:val="53"/>
          <w:w w:val="150"/>
        </w:rPr>
        <w:t xml:space="preserve"> </w:t>
      </w:r>
      <w:r>
        <w:t>бизнес-единицы</w:t>
      </w:r>
      <w:r>
        <w:rPr>
          <w:spacing w:val="53"/>
          <w:w w:val="150"/>
        </w:rPr>
        <w:t xml:space="preserve"> </w:t>
      </w:r>
      <w:r>
        <w:t>«Бассейн»,</w:t>
      </w:r>
      <w:r>
        <w:rPr>
          <w:spacing w:val="54"/>
          <w:w w:val="150"/>
        </w:rPr>
        <w:t xml:space="preserve"> </w:t>
      </w:r>
      <w:r>
        <w:t>отвечающей</w:t>
      </w:r>
      <w:r>
        <w:rPr>
          <w:spacing w:val="55"/>
          <w:w w:val="150"/>
        </w:rPr>
        <w:t xml:space="preserve"> </w:t>
      </w:r>
      <w:r>
        <w:rPr>
          <w:spacing w:val="-5"/>
        </w:rPr>
        <w:t>за</w:t>
      </w:r>
    </w:p>
    <w:p w14:paraId="669C29AD" w14:textId="77777777" w:rsidR="003005A6" w:rsidRDefault="003005A6" w:rsidP="003005A6">
      <w:pPr>
        <w:sectPr w:rsidR="003005A6" w:rsidSect="00944D23">
          <w:pgSz w:w="11910" w:h="16840"/>
          <w:pgMar w:top="1040" w:right="1020" w:bottom="280" w:left="1600" w:header="720" w:footer="720" w:gutter="0"/>
          <w:cols w:space="720"/>
        </w:sectPr>
      </w:pPr>
    </w:p>
    <w:p w14:paraId="0FF7BFC5" w14:textId="77777777" w:rsidR="003005A6" w:rsidRDefault="003005A6" w:rsidP="003005A6">
      <w:pPr>
        <w:pStyle w:val="aa"/>
        <w:spacing w:before="67" w:line="242" w:lineRule="auto"/>
        <w:ind w:right="117" w:firstLine="0"/>
      </w:pPr>
      <w:bookmarkStart w:id="2" w:name="_Hlk160012731"/>
      <w:r>
        <w:lastRenderedPageBreak/>
        <w:t xml:space="preserve">предоставление клиентам услуг занятий спортом и отдыха в плавательном </w:t>
      </w:r>
      <w:r>
        <w:rPr>
          <w:spacing w:val="-2"/>
        </w:rPr>
        <w:t>бассейне.</w:t>
      </w:r>
    </w:p>
    <w:bookmarkEnd w:id="2"/>
    <w:p w14:paraId="2E84ADF4" w14:textId="77777777" w:rsidR="003005A6" w:rsidRDefault="003005A6" w:rsidP="003005A6">
      <w:pPr>
        <w:pStyle w:val="ac"/>
        <w:numPr>
          <w:ilvl w:val="0"/>
          <w:numId w:val="7"/>
        </w:numPr>
        <w:tabs>
          <w:tab w:val="left" w:pos="858"/>
        </w:tabs>
        <w:spacing w:line="230" w:lineRule="auto"/>
        <w:ind w:right="107"/>
        <w:jc w:val="both"/>
        <w:rPr>
          <w:sz w:val="28"/>
        </w:rPr>
      </w:pPr>
      <w:r>
        <w:rPr>
          <w:b/>
          <w:sz w:val="28"/>
        </w:rPr>
        <w:t xml:space="preserve">Основная цель </w:t>
      </w:r>
      <w:r>
        <w:rPr>
          <w:sz w:val="28"/>
        </w:rPr>
        <w:t>бизнес-единицы. Предоставление соответствующих потребностям посетителей и стандартам качества спортивных и рекреационных услуг плавательного бассейна.</w:t>
      </w:r>
    </w:p>
    <w:p w14:paraId="331224C3" w14:textId="77777777" w:rsidR="003005A6" w:rsidRDefault="003005A6" w:rsidP="003005A6">
      <w:pPr>
        <w:pStyle w:val="ac"/>
        <w:numPr>
          <w:ilvl w:val="0"/>
          <w:numId w:val="7"/>
        </w:numPr>
        <w:tabs>
          <w:tab w:val="left" w:pos="858"/>
        </w:tabs>
        <w:spacing w:line="230" w:lineRule="auto"/>
        <w:ind w:right="108"/>
        <w:jc w:val="both"/>
        <w:rPr>
          <w:sz w:val="28"/>
        </w:rPr>
      </w:pPr>
      <w:r>
        <w:rPr>
          <w:b/>
          <w:sz w:val="28"/>
        </w:rPr>
        <w:t>Основные задачи</w:t>
      </w:r>
      <w:r>
        <w:rPr>
          <w:sz w:val="28"/>
        </w:rPr>
        <w:t>, которые решает бизнес-единица. Реализация спортивных и рекреационных услуг бассейна по разовым билетам и абонементам. Обслуживание клиентов в ходе оказания услуги (включая тренировки по специальным программам). Контроль и поддержание технического состояния бассейна, параметров воды.</w:t>
      </w:r>
    </w:p>
    <w:p w14:paraId="5A190C61" w14:textId="77777777" w:rsidR="003005A6" w:rsidRPr="003005A6" w:rsidRDefault="003005A6" w:rsidP="003005A6">
      <w:pPr>
        <w:pStyle w:val="1"/>
        <w:keepNext w:val="0"/>
        <w:keepLines w:val="0"/>
        <w:widowControl w:val="0"/>
        <w:numPr>
          <w:ilvl w:val="0"/>
          <w:numId w:val="7"/>
        </w:numPr>
        <w:tabs>
          <w:tab w:val="left" w:pos="857"/>
        </w:tabs>
        <w:autoSpaceDE w:val="0"/>
        <w:autoSpaceDN w:val="0"/>
        <w:spacing w:before="0" w:line="317" w:lineRule="exact"/>
        <w:ind w:left="857" w:hanging="359"/>
        <w:jc w:val="both"/>
        <w:rPr>
          <w:rFonts w:ascii="Times New Roman" w:hAnsi="Times New Roman" w:cs="Times New Roman"/>
          <w:b/>
          <w:bCs/>
          <w:color w:val="auto"/>
          <w:sz w:val="28"/>
          <w:szCs w:val="28"/>
        </w:rPr>
      </w:pPr>
      <w:r w:rsidRPr="003005A6">
        <w:rPr>
          <w:rFonts w:ascii="Times New Roman" w:hAnsi="Times New Roman" w:cs="Times New Roman"/>
          <w:b/>
          <w:bCs/>
          <w:color w:val="auto"/>
          <w:sz w:val="28"/>
          <w:szCs w:val="28"/>
        </w:rPr>
        <w:t>Описание</w:t>
      </w:r>
      <w:r w:rsidRPr="003005A6">
        <w:rPr>
          <w:rFonts w:ascii="Times New Roman" w:hAnsi="Times New Roman" w:cs="Times New Roman"/>
          <w:b/>
          <w:bCs/>
          <w:color w:val="auto"/>
          <w:spacing w:val="-7"/>
          <w:sz w:val="28"/>
          <w:szCs w:val="28"/>
        </w:rPr>
        <w:t xml:space="preserve"> </w:t>
      </w:r>
      <w:r w:rsidRPr="003005A6">
        <w:rPr>
          <w:rFonts w:ascii="Times New Roman" w:hAnsi="Times New Roman" w:cs="Times New Roman"/>
          <w:b/>
          <w:bCs/>
          <w:color w:val="auto"/>
          <w:sz w:val="28"/>
          <w:szCs w:val="28"/>
        </w:rPr>
        <w:t>предметной</w:t>
      </w:r>
      <w:r w:rsidRPr="003005A6">
        <w:rPr>
          <w:rFonts w:ascii="Times New Roman" w:hAnsi="Times New Roman" w:cs="Times New Roman"/>
          <w:b/>
          <w:bCs/>
          <w:color w:val="auto"/>
          <w:spacing w:val="-6"/>
          <w:sz w:val="28"/>
          <w:szCs w:val="28"/>
        </w:rPr>
        <w:t xml:space="preserve"> </w:t>
      </w:r>
      <w:r w:rsidRPr="003005A6">
        <w:rPr>
          <w:rFonts w:ascii="Times New Roman" w:hAnsi="Times New Roman" w:cs="Times New Roman"/>
          <w:b/>
          <w:bCs/>
          <w:color w:val="auto"/>
          <w:spacing w:val="-2"/>
          <w:sz w:val="28"/>
          <w:szCs w:val="28"/>
        </w:rPr>
        <w:t>области.</w:t>
      </w:r>
    </w:p>
    <w:p w14:paraId="0DFCC048" w14:textId="77777777" w:rsidR="003005A6" w:rsidRDefault="003005A6" w:rsidP="003005A6">
      <w:pPr>
        <w:pStyle w:val="aa"/>
        <w:ind w:right="114" w:firstLine="707"/>
      </w:pPr>
      <w:r>
        <w:t xml:space="preserve">Посетители обращаются в кассу бассейна, где кассир предлагает им на выбор различные услуги бассейна и реализует разовые билеты и </w:t>
      </w:r>
      <w:r>
        <w:rPr>
          <w:spacing w:val="-2"/>
        </w:rPr>
        <w:t>абонементы.</w:t>
      </w:r>
    </w:p>
    <w:p w14:paraId="346931DF" w14:textId="77777777" w:rsidR="003005A6" w:rsidRDefault="003005A6" w:rsidP="003005A6">
      <w:pPr>
        <w:pStyle w:val="aa"/>
        <w:ind w:right="107" w:firstLine="0"/>
      </w:pPr>
      <w:r>
        <w:t>Посетители запускаются группами (в зависимости от числа дорожек и проводящихся мероприятий). Тренеры и менеджеры зала отмечают в абонементах и билетах факт оказания услуги (свободное плавание, тренировка в группах).</w:t>
      </w:r>
    </w:p>
    <w:p w14:paraId="42AAF5D4" w14:textId="77777777" w:rsidR="003005A6" w:rsidRDefault="003005A6" w:rsidP="003005A6">
      <w:pPr>
        <w:pStyle w:val="aa"/>
        <w:ind w:right="106" w:firstLine="0"/>
      </w:pPr>
      <w:r>
        <w:t>Технический персонал бассейна отслеживает техническое состояние бассейна и параметры воды и в случае обнаружения неполадок или поступления жалоб от посетителя формируют заявку на ремонт в бизнес- единицу «Сервис». Менеджер контролирует выручку бассейна в разрезе активов, востребованность каждого актива.</w:t>
      </w:r>
    </w:p>
    <w:p w14:paraId="33A59A3C" w14:textId="77777777" w:rsidR="003005A6" w:rsidRDefault="003005A6" w:rsidP="003005A6">
      <w:pPr>
        <w:pStyle w:val="ac"/>
        <w:numPr>
          <w:ilvl w:val="0"/>
          <w:numId w:val="7"/>
        </w:numPr>
        <w:tabs>
          <w:tab w:val="left" w:pos="858"/>
        </w:tabs>
        <w:spacing w:line="230" w:lineRule="auto"/>
        <w:ind w:right="108"/>
        <w:jc w:val="both"/>
        <w:rPr>
          <w:sz w:val="28"/>
        </w:rPr>
      </w:pPr>
      <w:r>
        <w:rPr>
          <w:b/>
          <w:sz w:val="28"/>
        </w:rPr>
        <w:t xml:space="preserve">Рекомендуемые таблицы </w:t>
      </w:r>
      <w:r>
        <w:rPr>
          <w:sz w:val="28"/>
        </w:rPr>
        <w:t>– Список активов (дорожки, спортзалы, сауны), Список услуг (включая свободное плавание), Расписание (какие услуги на каком активе в какое время), Тренеры, Посетители, Билеты, Факт посещения, Заявки на обслуживание.</w:t>
      </w:r>
    </w:p>
    <w:p w14:paraId="5F0DAD19" w14:textId="1DDFFFD3" w:rsidR="00A32E05" w:rsidRPr="001669BB" w:rsidRDefault="00A32E05" w:rsidP="00A8286F">
      <w:pPr>
        <w:pStyle w:val="Default"/>
        <w:ind w:firstLine="709"/>
        <w:jc w:val="both"/>
        <w:rPr>
          <w:sz w:val="28"/>
          <w:szCs w:val="28"/>
        </w:rPr>
      </w:pP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3"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3"/>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5EF7EC38" w:rsidR="00C1305E" w:rsidRPr="001669BB" w:rsidRDefault="00CB1F13" w:rsidP="001669BB">
      <w:pPr>
        <w:pStyle w:val="Default"/>
        <w:ind w:firstLine="709"/>
        <w:jc w:val="both"/>
        <w:rPr>
          <w:sz w:val="28"/>
          <w:szCs w:val="28"/>
        </w:rPr>
      </w:pPr>
      <w:r>
        <w:rPr>
          <w:color w:val="auto"/>
          <w:sz w:val="28"/>
          <w:szCs w:val="28"/>
        </w:rPr>
        <w:t>Бассейн</w:t>
      </w:r>
      <w:r w:rsidR="00C1305E" w:rsidRPr="001669BB">
        <w:rPr>
          <w:color w:val="auto"/>
          <w:sz w:val="28"/>
          <w:szCs w:val="28"/>
        </w:rPr>
        <w:t xml:space="preserve"> </w:t>
      </w:r>
      <w:r w:rsidR="00AE7010" w:rsidRPr="001669BB">
        <w:rPr>
          <w:color w:val="auto"/>
          <w:sz w:val="28"/>
          <w:szCs w:val="28"/>
        </w:rPr>
        <w:t>(</w:t>
      </w:r>
      <w:r w:rsidR="00AE7010" w:rsidRPr="001669BB">
        <w:rPr>
          <w:sz w:val="28"/>
          <w:szCs w:val="28"/>
        </w:rPr>
        <w:t>бизнес-единица «</w:t>
      </w:r>
      <w:r>
        <w:rPr>
          <w:sz w:val="28"/>
          <w:szCs w:val="28"/>
        </w:rPr>
        <w:t>Бассейн</w:t>
      </w:r>
      <w:r w:rsidR="00AE7010" w:rsidRPr="001669BB">
        <w:rPr>
          <w:sz w:val="28"/>
          <w:szCs w:val="28"/>
        </w:rPr>
        <w:t xml:space="preserve">», отвечающая </w:t>
      </w:r>
      <w:r w:rsidR="00A951FF">
        <w:rPr>
          <w:sz w:val="28"/>
          <w:szCs w:val="28"/>
        </w:rPr>
        <w:t>за предоставление клиентам услуг занятий спортом и отдыха в плавательном бассейне</w:t>
      </w:r>
      <w:r w:rsidR="00AE7010" w:rsidRPr="001669BB">
        <w:rPr>
          <w:sz w:val="28"/>
          <w:szCs w:val="28"/>
        </w:rPr>
        <w:t>)</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0425762B" w:rsidR="00965CF5" w:rsidRPr="001669BB" w:rsidRDefault="00965CF5" w:rsidP="001669BB">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75554AB8" w14:textId="1BFDA9C0" w:rsidR="00965CF5" w:rsidRPr="001669BB" w:rsidRDefault="00A27CD0" w:rsidP="001669BB">
      <w:pPr>
        <w:pStyle w:val="Default"/>
        <w:numPr>
          <w:ilvl w:val="1"/>
          <w:numId w:val="1"/>
        </w:numPr>
        <w:ind w:left="0" w:firstLine="709"/>
        <w:jc w:val="both"/>
        <w:rPr>
          <w:sz w:val="28"/>
          <w:szCs w:val="28"/>
        </w:rPr>
      </w:pPr>
      <w:r w:rsidRPr="001669BB">
        <w:rPr>
          <w:sz w:val="28"/>
          <w:szCs w:val="28"/>
        </w:rPr>
        <w:t>Менеджер</w:t>
      </w:r>
      <w:r w:rsidR="00A951FF">
        <w:rPr>
          <w:sz w:val="28"/>
          <w:szCs w:val="28"/>
        </w:rPr>
        <w:t>ы</w:t>
      </w:r>
      <w:r w:rsidR="00175AD9" w:rsidRPr="001669BB">
        <w:rPr>
          <w:sz w:val="28"/>
          <w:szCs w:val="28"/>
        </w:rPr>
        <w:t>;</w:t>
      </w:r>
      <w:r w:rsidRPr="001669BB">
        <w:rPr>
          <w:sz w:val="28"/>
          <w:szCs w:val="28"/>
        </w:rPr>
        <w:t xml:space="preserve"> </w:t>
      </w:r>
    </w:p>
    <w:p w14:paraId="4696CE2E" w14:textId="28D6D5D7" w:rsidR="00FD3119" w:rsidRPr="00A951FF" w:rsidRDefault="00A951FF" w:rsidP="00D923D8">
      <w:pPr>
        <w:pStyle w:val="Default"/>
        <w:numPr>
          <w:ilvl w:val="1"/>
          <w:numId w:val="1"/>
        </w:numPr>
        <w:ind w:left="0" w:firstLine="709"/>
        <w:jc w:val="both"/>
        <w:rPr>
          <w:sz w:val="28"/>
          <w:szCs w:val="28"/>
        </w:rPr>
      </w:pPr>
      <w:r>
        <w:rPr>
          <w:sz w:val="28"/>
          <w:szCs w:val="28"/>
        </w:rPr>
        <w:t>Тех</w:t>
      </w:r>
      <w:r w:rsidR="00175AD9" w:rsidRPr="001669BB">
        <w:rPr>
          <w:sz w:val="28"/>
          <w:szCs w:val="28"/>
        </w:rPr>
        <w:t>.</w:t>
      </w:r>
      <w:r>
        <w:rPr>
          <w:sz w:val="28"/>
          <w:szCs w:val="28"/>
        </w:rPr>
        <w:t xml:space="preserve"> Персонал</w:t>
      </w:r>
      <w:r>
        <w:rPr>
          <w:sz w:val="28"/>
          <w:szCs w:val="28"/>
          <w:lang w:val="en-GB"/>
        </w:rPr>
        <w:t>;</w:t>
      </w:r>
    </w:p>
    <w:p w14:paraId="424F3C39" w14:textId="787C2A93" w:rsidR="00A951FF" w:rsidRPr="00A951FF" w:rsidRDefault="00A951FF" w:rsidP="00D923D8">
      <w:pPr>
        <w:pStyle w:val="Default"/>
        <w:numPr>
          <w:ilvl w:val="1"/>
          <w:numId w:val="1"/>
        </w:numPr>
        <w:ind w:left="0" w:firstLine="709"/>
        <w:jc w:val="both"/>
        <w:rPr>
          <w:sz w:val="28"/>
          <w:szCs w:val="28"/>
        </w:rPr>
      </w:pPr>
      <w:r>
        <w:rPr>
          <w:sz w:val="28"/>
          <w:szCs w:val="28"/>
        </w:rPr>
        <w:t>Тренеры</w:t>
      </w:r>
      <w:r>
        <w:rPr>
          <w:sz w:val="28"/>
          <w:szCs w:val="28"/>
          <w:lang w:val="en-GB"/>
        </w:rPr>
        <w:t>;</w:t>
      </w:r>
    </w:p>
    <w:p w14:paraId="42138BC0" w14:textId="38843693" w:rsidR="00A951FF" w:rsidRPr="00D923D8" w:rsidRDefault="00A951FF" w:rsidP="00D923D8">
      <w:pPr>
        <w:pStyle w:val="Default"/>
        <w:numPr>
          <w:ilvl w:val="1"/>
          <w:numId w:val="1"/>
        </w:numPr>
        <w:ind w:left="0" w:firstLine="709"/>
        <w:jc w:val="both"/>
        <w:rPr>
          <w:sz w:val="28"/>
          <w:szCs w:val="28"/>
        </w:rPr>
      </w:pPr>
      <w:r>
        <w:rPr>
          <w:sz w:val="28"/>
          <w:szCs w:val="28"/>
        </w:rPr>
        <w:t>Кассиры</w:t>
      </w:r>
      <w:r>
        <w:rPr>
          <w:sz w:val="28"/>
          <w:szCs w:val="28"/>
          <w:lang w:val="en-GB"/>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745DD2FE" w:rsidR="007135D5" w:rsidRPr="001669BB" w:rsidRDefault="00503C91" w:rsidP="001669BB">
      <w:pPr>
        <w:pStyle w:val="Default"/>
        <w:numPr>
          <w:ilvl w:val="2"/>
          <w:numId w:val="1"/>
        </w:numPr>
        <w:ind w:left="0" w:firstLine="709"/>
        <w:jc w:val="both"/>
        <w:rPr>
          <w:sz w:val="28"/>
          <w:szCs w:val="28"/>
        </w:rPr>
      </w:pPr>
      <w:r w:rsidRPr="001669BB">
        <w:rPr>
          <w:sz w:val="28"/>
          <w:szCs w:val="28"/>
        </w:rPr>
        <w:t>Подсистема регистрации клиентов;</w:t>
      </w:r>
    </w:p>
    <w:p w14:paraId="3F5795A2" w14:textId="3EB56380" w:rsidR="00503C91" w:rsidRPr="001669BB" w:rsidRDefault="00A951FF" w:rsidP="001669BB">
      <w:pPr>
        <w:pStyle w:val="Default"/>
        <w:numPr>
          <w:ilvl w:val="2"/>
          <w:numId w:val="1"/>
        </w:numPr>
        <w:ind w:left="0" w:firstLine="709"/>
        <w:jc w:val="both"/>
        <w:rPr>
          <w:sz w:val="28"/>
          <w:szCs w:val="28"/>
        </w:rPr>
      </w:pPr>
      <w:r>
        <w:rPr>
          <w:sz w:val="28"/>
          <w:szCs w:val="28"/>
        </w:rPr>
        <w:t>Подсистема контроля расписания посещений</w:t>
      </w:r>
      <w:r w:rsidR="00AE6BF9" w:rsidRPr="001669BB">
        <w:rPr>
          <w:sz w:val="28"/>
          <w:szCs w:val="28"/>
        </w:rPr>
        <w:t>;</w:t>
      </w:r>
    </w:p>
    <w:p w14:paraId="565EC798" w14:textId="0EBB686F" w:rsidR="00AE6BF9" w:rsidRPr="001669BB" w:rsidRDefault="00182A1B" w:rsidP="001669BB">
      <w:pPr>
        <w:pStyle w:val="Default"/>
        <w:numPr>
          <w:ilvl w:val="2"/>
          <w:numId w:val="1"/>
        </w:numPr>
        <w:ind w:left="0" w:firstLine="709"/>
        <w:jc w:val="both"/>
        <w:rPr>
          <w:sz w:val="28"/>
          <w:szCs w:val="28"/>
        </w:rPr>
      </w:pPr>
      <w:r w:rsidRPr="001669BB">
        <w:rPr>
          <w:sz w:val="28"/>
          <w:szCs w:val="28"/>
        </w:rPr>
        <w:lastRenderedPageBreak/>
        <w:t xml:space="preserve">Подсистема </w:t>
      </w:r>
      <w:r w:rsidR="00151799" w:rsidRPr="001669BB">
        <w:rPr>
          <w:sz w:val="28"/>
          <w:szCs w:val="28"/>
        </w:rPr>
        <w:t>взаимодействия</w:t>
      </w:r>
      <w:r w:rsidR="00A951FF" w:rsidRPr="00A951FF">
        <w:rPr>
          <w:sz w:val="28"/>
          <w:szCs w:val="28"/>
        </w:rPr>
        <w:t xml:space="preserve"> тренеров и менеджеров</w:t>
      </w:r>
      <w:r w:rsidR="00151799" w:rsidRPr="001669BB">
        <w:rPr>
          <w:sz w:val="28"/>
          <w:szCs w:val="28"/>
        </w:rPr>
        <w:t xml:space="preserve"> с</w:t>
      </w:r>
      <w:r w:rsidR="00A951FF">
        <w:rPr>
          <w:sz w:val="28"/>
          <w:szCs w:val="28"/>
        </w:rPr>
        <w:t xml:space="preserve"> посетителями</w:t>
      </w:r>
      <w:r w:rsidR="00A951FF" w:rsidRPr="001669BB">
        <w:rPr>
          <w:sz w:val="28"/>
          <w:szCs w:val="28"/>
        </w:rPr>
        <w:t>;</w:t>
      </w:r>
    </w:p>
    <w:p w14:paraId="66AC3876" w14:textId="44ABCF47" w:rsidR="004B7AAE" w:rsidRPr="001669BB" w:rsidRDefault="0053165C" w:rsidP="001669BB">
      <w:pPr>
        <w:pStyle w:val="Default"/>
        <w:numPr>
          <w:ilvl w:val="2"/>
          <w:numId w:val="1"/>
        </w:numPr>
        <w:ind w:left="0" w:firstLine="709"/>
        <w:jc w:val="both"/>
        <w:rPr>
          <w:sz w:val="28"/>
          <w:szCs w:val="28"/>
        </w:rPr>
      </w:pPr>
      <w:r w:rsidRPr="001669BB">
        <w:rPr>
          <w:sz w:val="28"/>
          <w:szCs w:val="28"/>
        </w:rPr>
        <w:t>Подсистема к</w:t>
      </w:r>
      <w:r w:rsidR="00946B49" w:rsidRPr="001669BB">
        <w:rPr>
          <w:sz w:val="28"/>
          <w:szCs w:val="28"/>
        </w:rPr>
        <w:t>он</w:t>
      </w:r>
      <w:r w:rsidR="00EE61B8" w:rsidRPr="001669BB">
        <w:rPr>
          <w:sz w:val="28"/>
          <w:szCs w:val="28"/>
        </w:rPr>
        <w:t>трол</w:t>
      </w:r>
      <w:r w:rsidRPr="001669BB">
        <w:rPr>
          <w:sz w:val="28"/>
          <w:szCs w:val="28"/>
        </w:rPr>
        <w:t>я</w:t>
      </w:r>
      <w:r w:rsidR="00EE61B8" w:rsidRPr="001669BB">
        <w:rPr>
          <w:sz w:val="28"/>
          <w:szCs w:val="28"/>
        </w:rPr>
        <w:t xml:space="preserve"> качества услуг</w:t>
      </w:r>
      <w:r w:rsidRPr="001669BB">
        <w:rPr>
          <w:sz w:val="28"/>
          <w:szCs w:val="28"/>
        </w:rPr>
        <w:t>;</w:t>
      </w:r>
    </w:p>
    <w:p w14:paraId="7537D337" w14:textId="1AE6B88F" w:rsidR="0053165C" w:rsidRPr="001669BB" w:rsidRDefault="00056E3B" w:rsidP="001669BB">
      <w:pPr>
        <w:pStyle w:val="Default"/>
        <w:numPr>
          <w:ilvl w:val="2"/>
          <w:numId w:val="1"/>
        </w:numPr>
        <w:ind w:left="0" w:firstLine="709"/>
        <w:jc w:val="both"/>
        <w:rPr>
          <w:sz w:val="28"/>
          <w:szCs w:val="28"/>
        </w:rPr>
      </w:pPr>
      <w:r w:rsidRPr="001669BB">
        <w:rPr>
          <w:sz w:val="28"/>
          <w:szCs w:val="28"/>
        </w:rPr>
        <w:t xml:space="preserve">Подсистема </w:t>
      </w:r>
      <w:r w:rsidR="00E21E36">
        <w:rPr>
          <w:sz w:val="28"/>
          <w:szCs w:val="28"/>
        </w:rPr>
        <w:t xml:space="preserve">исполнения технических работ </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3EB95B04" w:rsidR="00EA43F4" w:rsidRPr="001669BB" w:rsidRDefault="00A20454" w:rsidP="00E21E36">
      <w:pPr>
        <w:pStyle w:val="aa"/>
        <w:spacing w:before="67" w:line="242" w:lineRule="auto"/>
        <w:ind w:right="117" w:firstLine="0"/>
      </w:pPr>
      <w:r w:rsidRPr="001669BB">
        <w:t>Действия, направленные на достижение главной цели системы –</w:t>
      </w:r>
      <w:r w:rsidR="00E21E36" w:rsidRPr="00E21E36">
        <w:t xml:space="preserve"> </w:t>
      </w:r>
      <w:r w:rsidR="00E21E36">
        <w:t xml:space="preserve">предоставление клиентам услуг занятий спортом и отдыха в плавательном </w:t>
      </w:r>
      <w:r w:rsidR="00E21E36">
        <w:rPr>
          <w:spacing w:val="-2"/>
        </w:rPr>
        <w:t>бассейне.</w:t>
      </w:r>
      <w:r w:rsidR="00E21E36">
        <w:t xml:space="preserve"> </w:t>
      </w:r>
    </w:p>
    <w:p w14:paraId="62887BD1" w14:textId="77777777" w:rsidR="00EA43F4" w:rsidRPr="001669BB"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383AAB5A" w:rsidR="00EA43F4" w:rsidRPr="001669BB" w:rsidRDefault="00EA43F4" w:rsidP="001669BB">
      <w:pPr>
        <w:pStyle w:val="Default"/>
        <w:numPr>
          <w:ilvl w:val="2"/>
          <w:numId w:val="2"/>
        </w:numPr>
        <w:ind w:left="0" w:firstLine="709"/>
        <w:jc w:val="both"/>
        <w:rPr>
          <w:sz w:val="28"/>
          <w:szCs w:val="28"/>
        </w:rPr>
      </w:pPr>
      <w:r w:rsidRPr="001669BB">
        <w:rPr>
          <w:sz w:val="28"/>
          <w:szCs w:val="28"/>
        </w:rPr>
        <w:t>Значения на каждый момент времени показателей системы</w:t>
      </w:r>
    </w:p>
    <w:p w14:paraId="66F403E1" w14:textId="34671D6E" w:rsidR="00954009" w:rsidRPr="001669BB" w:rsidRDefault="00ED3872" w:rsidP="001669BB">
      <w:pPr>
        <w:pStyle w:val="Default"/>
        <w:numPr>
          <w:ilvl w:val="3"/>
          <w:numId w:val="2"/>
        </w:numPr>
        <w:ind w:left="0" w:firstLine="709"/>
        <w:jc w:val="both"/>
        <w:rPr>
          <w:sz w:val="28"/>
          <w:szCs w:val="28"/>
        </w:rPr>
      </w:pPr>
      <w:r w:rsidRPr="001669BB">
        <w:rPr>
          <w:sz w:val="28"/>
          <w:szCs w:val="28"/>
        </w:rPr>
        <w:t xml:space="preserve">Список </w:t>
      </w:r>
      <w:r w:rsidR="000322CD" w:rsidRPr="001669BB">
        <w:rPr>
          <w:sz w:val="28"/>
          <w:szCs w:val="28"/>
        </w:rPr>
        <w:t>жалоб клиентов;</w:t>
      </w:r>
    </w:p>
    <w:p w14:paraId="36887EE3" w14:textId="175903DA" w:rsidR="000322CD" w:rsidRPr="001669BB" w:rsidRDefault="00C128C5" w:rsidP="001669BB">
      <w:pPr>
        <w:pStyle w:val="Default"/>
        <w:numPr>
          <w:ilvl w:val="3"/>
          <w:numId w:val="2"/>
        </w:numPr>
        <w:ind w:left="0" w:firstLine="709"/>
        <w:jc w:val="both"/>
        <w:rPr>
          <w:sz w:val="28"/>
          <w:szCs w:val="28"/>
        </w:rPr>
      </w:pPr>
      <w:r w:rsidRPr="001669BB">
        <w:rPr>
          <w:sz w:val="28"/>
          <w:szCs w:val="28"/>
        </w:rPr>
        <w:t>Список и состояние плана п</w:t>
      </w:r>
      <w:r w:rsidR="00E21E36">
        <w:rPr>
          <w:sz w:val="28"/>
          <w:szCs w:val="28"/>
        </w:rPr>
        <w:t>о предоставлению услуг</w:t>
      </w:r>
      <w:r w:rsidRPr="001669BB">
        <w:rPr>
          <w:sz w:val="28"/>
          <w:szCs w:val="28"/>
        </w:rPr>
        <w:t>;</w:t>
      </w:r>
    </w:p>
    <w:p w14:paraId="4DFEE370" w14:textId="1A13C61A" w:rsidR="00C128C5" w:rsidRPr="001669BB" w:rsidRDefault="002C2E87" w:rsidP="001669BB">
      <w:pPr>
        <w:pStyle w:val="Default"/>
        <w:numPr>
          <w:ilvl w:val="3"/>
          <w:numId w:val="2"/>
        </w:numPr>
        <w:ind w:left="0" w:firstLine="709"/>
        <w:jc w:val="both"/>
        <w:rPr>
          <w:sz w:val="28"/>
          <w:szCs w:val="28"/>
        </w:rPr>
      </w:pPr>
      <w:r w:rsidRPr="001669BB">
        <w:rPr>
          <w:sz w:val="28"/>
          <w:szCs w:val="28"/>
        </w:rPr>
        <w:t xml:space="preserve">Статус выполнения работ </w:t>
      </w:r>
      <w:r w:rsidR="00E21E36">
        <w:rPr>
          <w:sz w:val="28"/>
          <w:szCs w:val="28"/>
        </w:rPr>
        <w:t>сотрудниками</w:t>
      </w:r>
      <w:r w:rsidRPr="001669BB">
        <w:rPr>
          <w:sz w:val="28"/>
          <w:szCs w:val="28"/>
        </w:rPr>
        <w:t>;</w:t>
      </w:r>
    </w:p>
    <w:p w14:paraId="78FD5F52" w14:textId="7BDBE284" w:rsidR="002C2E87" w:rsidRPr="001669BB" w:rsidRDefault="00C86FE9" w:rsidP="001669BB">
      <w:pPr>
        <w:pStyle w:val="Default"/>
        <w:numPr>
          <w:ilvl w:val="3"/>
          <w:numId w:val="2"/>
        </w:numPr>
        <w:ind w:left="0" w:firstLine="709"/>
        <w:jc w:val="both"/>
        <w:rPr>
          <w:sz w:val="28"/>
          <w:szCs w:val="28"/>
        </w:rPr>
      </w:pPr>
      <w:r w:rsidRPr="001669BB">
        <w:rPr>
          <w:sz w:val="28"/>
          <w:szCs w:val="28"/>
        </w:rPr>
        <w:t>Состояние качества услуг;</w:t>
      </w:r>
    </w:p>
    <w:p w14:paraId="38F9871E" w14:textId="66F283FC" w:rsidR="00CE0ED3" w:rsidRPr="00663CCF" w:rsidRDefault="00300EEF" w:rsidP="00663CCF">
      <w:pPr>
        <w:pStyle w:val="Default"/>
        <w:numPr>
          <w:ilvl w:val="3"/>
          <w:numId w:val="2"/>
        </w:numPr>
        <w:ind w:left="0" w:firstLine="709"/>
        <w:jc w:val="both"/>
        <w:rPr>
          <w:sz w:val="28"/>
          <w:szCs w:val="28"/>
        </w:rPr>
      </w:pPr>
      <w:r w:rsidRPr="001669BB">
        <w:rPr>
          <w:sz w:val="28"/>
          <w:szCs w:val="28"/>
        </w:rPr>
        <w:t xml:space="preserve">Статус и состояние </w:t>
      </w:r>
      <w:r w:rsidR="00CE0ED3" w:rsidRPr="001669BB">
        <w:rPr>
          <w:sz w:val="28"/>
          <w:szCs w:val="28"/>
        </w:rPr>
        <w:t>жалоб и их причины.</w:t>
      </w:r>
    </w:p>
    <w:p w14:paraId="57C15D11" w14:textId="77777777"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4" w:name="_Toc147073371"/>
      <w:r w:rsidRPr="00663CCF">
        <w:rPr>
          <w:rFonts w:ascii="Times New Roman" w:hAnsi="Times New Roman" w:cs="Times New Roman"/>
          <w:b/>
          <w:bCs/>
          <w:color w:val="auto"/>
          <w:sz w:val="28"/>
          <w:szCs w:val="28"/>
        </w:rPr>
        <w:t>СВЯЗИ МЕЖДУ ПОДСИСТЕМАМИ</w:t>
      </w:r>
      <w:bookmarkEnd w:id="4"/>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293B7A8" w14:textId="03A38B32" w:rsidR="00840BAF" w:rsidRPr="001669BB" w:rsidRDefault="00840BAF" w:rsidP="001669BB">
            <w:pPr>
              <w:pStyle w:val="Default"/>
              <w:ind w:firstLine="709"/>
              <w:jc w:val="both"/>
              <w:rPr>
                <w:sz w:val="22"/>
                <w:szCs w:val="22"/>
              </w:rPr>
            </w:pPr>
            <w:r w:rsidRPr="001669BB">
              <w:rPr>
                <w:sz w:val="22"/>
                <w:szCs w:val="22"/>
              </w:rPr>
              <w:t xml:space="preserve">Подсистема </w:t>
            </w:r>
          </w:p>
          <w:p w14:paraId="27370094" w14:textId="2478C084" w:rsidR="00840BAF" w:rsidRPr="00E21E36" w:rsidRDefault="00E21E36" w:rsidP="00E21E36">
            <w:pPr>
              <w:pStyle w:val="Default"/>
              <w:jc w:val="both"/>
              <w:rPr>
                <w:sz w:val="22"/>
                <w:szCs w:val="22"/>
              </w:rPr>
            </w:pPr>
            <w:r w:rsidRPr="00E21E36">
              <w:rPr>
                <w:sz w:val="22"/>
                <w:szCs w:val="22"/>
              </w:rPr>
              <w:t>регистрации клиентов</w:t>
            </w:r>
          </w:p>
        </w:tc>
        <w:tc>
          <w:tcPr>
            <w:tcW w:w="3115" w:type="dxa"/>
          </w:tcPr>
          <w:p w14:paraId="041E01FD" w14:textId="6E5EADCD" w:rsidR="00840BAF" w:rsidRPr="001669BB" w:rsidRDefault="00740E69" w:rsidP="001669BB">
            <w:pPr>
              <w:pStyle w:val="Default"/>
              <w:ind w:firstLine="709"/>
              <w:jc w:val="both"/>
              <w:rPr>
                <w:sz w:val="22"/>
                <w:szCs w:val="22"/>
              </w:rPr>
            </w:pPr>
            <w:r w:rsidRPr="001669BB">
              <w:rPr>
                <w:sz w:val="22"/>
                <w:szCs w:val="22"/>
              </w:rPr>
              <w:t xml:space="preserve">Информация </w:t>
            </w:r>
            <w:r w:rsidR="00E21E36">
              <w:rPr>
                <w:sz w:val="22"/>
                <w:szCs w:val="22"/>
              </w:rPr>
              <w:t>о новом клиенте</w:t>
            </w:r>
          </w:p>
        </w:tc>
        <w:tc>
          <w:tcPr>
            <w:tcW w:w="3115" w:type="dxa"/>
          </w:tcPr>
          <w:p w14:paraId="4AF5D30F" w14:textId="2D99A3F5" w:rsidR="00740E69" w:rsidRPr="001669BB" w:rsidRDefault="00E21E36" w:rsidP="001669BB">
            <w:pPr>
              <w:pStyle w:val="Default"/>
              <w:ind w:firstLine="709"/>
              <w:jc w:val="both"/>
              <w:rPr>
                <w:sz w:val="22"/>
                <w:szCs w:val="22"/>
              </w:rPr>
            </w:pPr>
            <w:r>
              <w:rPr>
                <w:sz w:val="22"/>
                <w:szCs w:val="22"/>
              </w:rPr>
              <w:t>Внесение кассиром клиента в клиентскую БД</w:t>
            </w:r>
          </w:p>
          <w:p w14:paraId="0E3F00AF" w14:textId="77777777" w:rsidR="00840BAF" w:rsidRPr="001669BB" w:rsidRDefault="00840BAF" w:rsidP="001669BB">
            <w:pPr>
              <w:pStyle w:val="Default"/>
              <w:ind w:firstLine="709"/>
              <w:jc w:val="both"/>
              <w:rPr>
                <w:sz w:val="22"/>
                <w:szCs w:val="22"/>
              </w:rPr>
            </w:pPr>
          </w:p>
        </w:tc>
      </w:tr>
      <w:tr w:rsidR="00840BAF" w:rsidRPr="001669BB" w14:paraId="61626ACC" w14:textId="77777777" w:rsidTr="00840BAF">
        <w:tc>
          <w:tcPr>
            <w:tcW w:w="3115" w:type="dxa"/>
          </w:tcPr>
          <w:p w14:paraId="7219FA6B" w14:textId="438490AA" w:rsidR="00840BAF" w:rsidRPr="00E21E36" w:rsidRDefault="00E21E36" w:rsidP="00E21E36">
            <w:pPr>
              <w:pStyle w:val="Default"/>
              <w:ind w:firstLine="709"/>
              <w:jc w:val="both"/>
              <w:rPr>
                <w:sz w:val="22"/>
                <w:szCs w:val="22"/>
              </w:rPr>
            </w:pPr>
            <w:r w:rsidRPr="00E21E36">
              <w:rPr>
                <w:sz w:val="22"/>
                <w:szCs w:val="22"/>
              </w:rPr>
              <w:t>Подсистема контроля расписания посещений</w:t>
            </w:r>
          </w:p>
        </w:tc>
        <w:tc>
          <w:tcPr>
            <w:tcW w:w="3115" w:type="dxa"/>
          </w:tcPr>
          <w:p w14:paraId="69A8C890" w14:textId="0B0C83B0" w:rsidR="00840BAF" w:rsidRPr="001669BB" w:rsidRDefault="0059591C" w:rsidP="001669BB">
            <w:pPr>
              <w:pStyle w:val="Default"/>
              <w:ind w:firstLine="709"/>
              <w:jc w:val="both"/>
              <w:rPr>
                <w:sz w:val="22"/>
                <w:szCs w:val="22"/>
              </w:rPr>
            </w:pPr>
            <w:r>
              <w:rPr>
                <w:sz w:val="22"/>
                <w:szCs w:val="22"/>
              </w:rPr>
              <w:t xml:space="preserve">Своевременный запуск новых посетителей в бассейн во избежание перегрузки  </w:t>
            </w:r>
          </w:p>
        </w:tc>
        <w:tc>
          <w:tcPr>
            <w:tcW w:w="3115" w:type="dxa"/>
          </w:tcPr>
          <w:p w14:paraId="5E091A92" w14:textId="61120311" w:rsidR="0097791B" w:rsidRPr="001669BB" w:rsidRDefault="0059591C" w:rsidP="001669BB">
            <w:pPr>
              <w:pStyle w:val="Default"/>
              <w:ind w:firstLine="709"/>
              <w:jc w:val="both"/>
              <w:rPr>
                <w:sz w:val="22"/>
                <w:szCs w:val="22"/>
              </w:rPr>
            </w:pPr>
            <w:r>
              <w:rPr>
                <w:sz w:val="22"/>
                <w:szCs w:val="22"/>
              </w:rPr>
              <w:t>Запуск тренером новых людей в бассейн</w:t>
            </w:r>
          </w:p>
          <w:p w14:paraId="0B233985" w14:textId="77777777" w:rsidR="00840BAF" w:rsidRPr="001669BB" w:rsidRDefault="00840BAF" w:rsidP="001669BB">
            <w:pPr>
              <w:pStyle w:val="Default"/>
              <w:ind w:firstLine="709"/>
              <w:jc w:val="both"/>
              <w:rPr>
                <w:sz w:val="22"/>
                <w:szCs w:val="22"/>
              </w:rPr>
            </w:pPr>
          </w:p>
        </w:tc>
      </w:tr>
      <w:tr w:rsidR="00840BAF" w:rsidRPr="001669BB" w14:paraId="632976F3" w14:textId="77777777" w:rsidTr="00840BAF">
        <w:tc>
          <w:tcPr>
            <w:tcW w:w="3115" w:type="dxa"/>
          </w:tcPr>
          <w:p w14:paraId="17A7F8E4" w14:textId="06B2039B" w:rsidR="00840BAF" w:rsidRPr="0059591C" w:rsidRDefault="0059591C" w:rsidP="0059591C">
            <w:pPr>
              <w:pStyle w:val="Default"/>
              <w:jc w:val="both"/>
              <w:rPr>
                <w:sz w:val="22"/>
                <w:szCs w:val="22"/>
              </w:rPr>
            </w:pPr>
            <w:r w:rsidRPr="0059591C">
              <w:rPr>
                <w:sz w:val="22"/>
                <w:szCs w:val="22"/>
              </w:rPr>
              <w:t>Подсистема взаимодействия тренеров и менеджеров с посетителями</w:t>
            </w:r>
          </w:p>
        </w:tc>
        <w:tc>
          <w:tcPr>
            <w:tcW w:w="3115" w:type="dxa"/>
          </w:tcPr>
          <w:p w14:paraId="22040212" w14:textId="2B1F7BBF" w:rsidR="00840BAF" w:rsidRPr="001669BB" w:rsidRDefault="0059591C" w:rsidP="001669BB">
            <w:pPr>
              <w:pStyle w:val="Default"/>
              <w:ind w:firstLine="709"/>
              <w:jc w:val="both"/>
              <w:rPr>
                <w:sz w:val="22"/>
                <w:szCs w:val="22"/>
              </w:rPr>
            </w:pPr>
            <w:r>
              <w:rPr>
                <w:sz w:val="22"/>
                <w:szCs w:val="22"/>
              </w:rPr>
              <w:t>Сведения о жалобах клиентов на персонал комплекса</w:t>
            </w:r>
          </w:p>
        </w:tc>
        <w:tc>
          <w:tcPr>
            <w:tcW w:w="3115" w:type="dxa"/>
          </w:tcPr>
          <w:p w14:paraId="0ED02BB5" w14:textId="41EE2C4F" w:rsidR="00840BAF" w:rsidRPr="001669BB" w:rsidRDefault="0059591C" w:rsidP="0059591C">
            <w:pPr>
              <w:pStyle w:val="Default"/>
              <w:ind w:firstLine="709"/>
              <w:jc w:val="both"/>
              <w:rPr>
                <w:sz w:val="22"/>
                <w:szCs w:val="22"/>
              </w:rPr>
            </w:pPr>
            <w:r>
              <w:rPr>
                <w:sz w:val="22"/>
                <w:szCs w:val="22"/>
              </w:rPr>
              <w:t xml:space="preserve">Менеджер проводит проверку жалоб </w:t>
            </w:r>
            <w:r w:rsidR="001C35DD">
              <w:rPr>
                <w:sz w:val="22"/>
                <w:szCs w:val="22"/>
              </w:rPr>
              <w:t>клиентов и устраняет причину жалоб</w:t>
            </w:r>
          </w:p>
        </w:tc>
      </w:tr>
      <w:tr w:rsidR="00840BAF" w:rsidRPr="001669BB" w14:paraId="50954E1D" w14:textId="77777777" w:rsidTr="00840BAF">
        <w:tc>
          <w:tcPr>
            <w:tcW w:w="3115" w:type="dxa"/>
          </w:tcPr>
          <w:p w14:paraId="48C52AF5" w14:textId="71B2DD9C" w:rsidR="00840BAF" w:rsidRPr="0059591C" w:rsidRDefault="0059591C" w:rsidP="0059591C">
            <w:pPr>
              <w:pStyle w:val="Default"/>
              <w:ind w:firstLine="709"/>
              <w:jc w:val="both"/>
              <w:rPr>
                <w:sz w:val="22"/>
                <w:szCs w:val="22"/>
              </w:rPr>
            </w:pPr>
            <w:r w:rsidRPr="0059591C">
              <w:rPr>
                <w:sz w:val="22"/>
                <w:szCs w:val="22"/>
              </w:rPr>
              <w:t>Подсистема</w:t>
            </w:r>
            <w:r>
              <w:rPr>
                <w:sz w:val="22"/>
                <w:szCs w:val="22"/>
              </w:rPr>
              <w:t xml:space="preserve"> </w:t>
            </w:r>
            <w:r w:rsidRPr="0059591C">
              <w:rPr>
                <w:sz w:val="22"/>
                <w:szCs w:val="22"/>
              </w:rPr>
              <w:t>контроля качества услуг</w:t>
            </w:r>
          </w:p>
        </w:tc>
        <w:tc>
          <w:tcPr>
            <w:tcW w:w="3115" w:type="dxa"/>
          </w:tcPr>
          <w:p w14:paraId="4F0DDB4F" w14:textId="39C77ADE" w:rsidR="00840BAF" w:rsidRPr="001669BB" w:rsidRDefault="000A7E4B" w:rsidP="001669BB">
            <w:pPr>
              <w:pStyle w:val="Default"/>
              <w:ind w:firstLine="709"/>
              <w:jc w:val="both"/>
              <w:rPr>
                <w:sz w:val="22"/>
                <w:szCs w:val="22"/>
              </w:rPr>
            </w:pPr>
            <w:r w:rsidRPr="001669BB">
              <w:rPr>
                <w:sz w:val="22"/>
                <w:szCs w:val="22"/>
              </w:rPr>
              <w:t>Сведения о</w:t>
            </w:r>
            <w:r w:rsidR="0059591C">
              <w:rPr>
                <w:sz w:val="22"/>
                <w:szCs w:val="22"/>
              </w:rPr>
              <w:t>б</w:t>
            </w:r>
            <w:r w:rsidRPr="001669BB">
              <w:rPr>
                <w:sz w:val="22"/>
                <w:szCs w:val="22"/>
              </w:rPr>
              <w:t xml:space="preserve"> </w:t>
            </w:r>
            <w:r w:rsidR="0059591C">
              <w:rPr>
                <w:sz w:val="22"/>
                <w:szCs w:val="22"/>
              </w:rPr>
              <w:t>уровне оказываемых услуг</w:t>
            </w:r>
          </w:p>
        </w:tc>
        <w:tc>
          <w:tcPr>
            <w:tcW w:w="3115" w:type="dxa"/>
          </w:tcPr>
          <w:p w14:paraId="61A34B86" w14:textId="11E49F30" w:rsidR="00840BAF" w:rsidRPr="001669BB" w:rsidRDefault="00CF0694" w:rsidP="001669BB">
            <w:pPr>
              <w:pStyle w:val="Default"/>
              <w:ind w:firstLine="709"/>
              <w:jc w:val="both"/>
              <w:rPr>
                <w:sz w:val="22"/>
                <w:szCs w:val="22"/>
              </w:rPr>
            </w:pPr>
            <w:r w:rsidRPr="001669BB">
              <w:rPr>
                <w:sz w:val="22"/>
                <w:szCs w:val="22"/>
              </w:rPr>
              <w:t xml:space="preserve">Менеджер </w:t>
            </w:r>
            <w:r w:rsidR="0059591C">
              <w:rPr>
                <w:sz w:val="22"/>
                <w:szCs w:val="22"/>
              </w:rPr>
              <w:t xml:space="preserve">оценивает качество услуг </w:t>
            </w:r>
          </w:p>
        </w:tc>
      </w:tr>
      <w:tr w:rsidR="00840BAF" w:rsidRPr="001669BB" w14:paraId="1DDCF0CC" w14:textId="77777777" w:rsidTr="00840BAF">
        <w:tc>
          <w:tcPr>
            <w:tcW w:w="3115" w:type="dxa"/>
          </w:tcPr>
          <w:p w14:paraId="4A434335" w14:textId="77777777" w:rsidR="0059591C" w:rsidRPr="0059591C" w:rsidRDefault="0059591C" w:rsidP="0059591C">
            <w:pPr>
              <w:pStyle w:val="Default"/>
              <w:jc w:val="both"/>
              <w:rPr>
                <w:sz w:val="22"/>
                <w:szCs w:val="22"/>
              </w:rPr>
            </w:pPr>
            <w:r w:rsidRPr="0059591C">
              <w:rPr>
                <w:sz w:val="22"/>
                <w:szCs w:val="22"/>
              </w:rPr>
              <w:t xml:space="preserve">Подсистема исполнения технических работ </w:t>
            </w:r>
          </w:p>
          <w:p w14:paraId="0AE280BC" w14:textId="7D389E5D" w:rsidR="00840BAF" w:rsidRPr="001669BB" w:rsidRDefault="00840BAF" w:rsidP="001669BB">
            <w:pPr>
              <w:pStyle w:val="Default"/>
              <w:ind w:firstLine="709"/>
              <w:jc w:val="both"/>
              <w:rPr>
                <w:sz w:val="22"/>
                <w:szCs w:val="22"/>
              </w:rPr>
            </w:pPr>
          </w:p>
        </w:tc>
        <w:tc>
          <w:tcPr>
            <w:tcW w:w="3115" w:type="dxa"/>
          </w:tcPr>
          <w:p w14:paraId="2E7169BD" w14:textId="72517376" w:rsidR="00840BAF" w:rsidRPr="001669BB" w:rsidRDefault="0059591C" w:rsidP="001669BB">
            <w:pPr>
              <w:pStyle w:val="Default"/>
              <w:ind w:firstLine="709"/>
              <w:jc w:val="both"/>
              <w:rPr>
                <w:sz w:val="22"/>
                <w:szCs w:val="22"/>
              </w:rPr>
            </w:pPr>
            <w:r>
              <w:rPr>
                <w:sz w:val="22"/>
                <w:szCs w:val="22"/>
              </w:rPr>
              <w:t>Сведения об уровне технического состояния комплекса</w:t>
            </w:r>
          </w:p>
        </w:tc>
        <w:tc>
          <w:tcPr>
            <w:tcW w:w="3115" w:type="dxa"/>
          </w:tcPr>
          <w:p w14:paraId="4FF24F67" w14:textId="413AC823" w:rsidR="00840BAF" w:rsidRPr="0059591C" w:rsidRDefault="0059591C" w:rsidP="0059591C">
            <w:pPr>
              <w:pStyle w:val="Default"/>
              <w:ind w:firstLine="709"/>
              <w:jc w:val="both"/>
              <w:rPr>
                <w:sz w:val="22"/>
                <w:szCs w:val="22"/>
              </w:rPr>
            </w:pPr>
            <w:r>
              <w:rPr>
                <w:sz w:val="22"/>
                <w:szCs w:val="22"/>
              </w:rPr>
              <w:t>Тех</w:t>
            </w:r>
            <w:r w:rsidRPr="0059591C">
              <w:rPr>
                <w:sz w:val="22"/>
                <w:szCs w:val="22"/>
              </w:rPr>
              <w:t>.</w:t>
            </w:r>
            <w:r>
              <w:rPr>
                <w:sz w:val="22"/>
                <w:szCs w:val="22"/>
              </w:rPr>
              <w:t xml:space="preserve"> персонал проводит качественную проверку оборудования комплекса</w:t>
            </w: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5B50FB39" w:rsidR="006A7B59" w:rsidRPr="001669BB" w:rsidRDefault="006A7B59" w:rsidP="001669BB">
            <w:pPr>
              <w:pStyle w:val="Default"/>
              <w:ind w:firstLine="709"/>
              <w:jc w:val="both"/>
            </w:pPr>
            <w:r w:rsidRPr="001669BB">
              <w:t>Список жалоб клиентов</w:t>
            </w:r>
          </w:p>
        </w:tc>
        <w:tc>
          <w:tcPr>
            <w:tcW w:w="4673" w:type="dxa"/>
          </w:tcPr>
          <w:p w14:paraId="5D1FA576" w14:textId="1CF964C2" w:rsidR="006A7B59" w:rsidRPr="001669BB" w:rsidRDefault="00817C35" w:rsidP="001669BB">
            <w:pPr>
              <w:pStyle w:val="Default"/>
              <w:ind w:firstLine="709"/>
              <w:jc w:val="both"/>
            </w:pPr>
            <w:r w:rsidRPr="001669BB">
              <w:t xml:space="preserve">Минимальное количество жалоб </w:t>
            </w:r>
          </w:p>
        </w:tc>
      </w:tr>
      <w:tr w:rsidR="006A7B59" w:rsidRPr="001669BB" w14:paraId="0670AF34" w14:textId="77777777" w:rsidTr="007303CA">
        <w:trPr>
          <w:trHeight w:val="70"/>
        </w:trPr>
        <w:tc>
          <w:tcPr>
            <w:tcW w:w="4672" w:type="dxa"/>
          </w:tcPr>
          <w:p w14:paraId="15C2362A" w14:textId="3093033F" w:rsidR="006A7B59" w:rsidRPr="007303CA" w:rsidRDefault="007303CA" w:rsidP="001669BB">
            <w:pPr>
              <w:pStyle w:val="Default"/>
              <w:ind w:firstLine="709"/>
              <w:jc w:val="both"/>
              <w:rPr>
                <w:sz w:val="22"/>
                <w:szCs w:val="22"/>
              </w:rPr>
            </w:pPr>
            <w:r w:rsidRPr="007303CA">
              <w:rPr>
                <w:sz w:val="22"/>
                <w:szCs w:val="22"/>
              </w:rPr>
              <w:t>Список и состояние плана по предоставлению услуг</w:t>
            </w:r>
          </w:p>
        </w:tc>
        <w:tc>
          <w:tcPr>
            <w:tcW w:w="4673" w:type="dxa"/>
          </w:tcPr>
          <w:p w14:paraId="6F55018D" w14:textId="60223C41" w:rsidR="006A7B59" w:rsidRPr="001669BB" w:rsidRDefault="000A6927" w:rsidP="001669BB">
            <w:pPr>
              <w:pStyle w:val="Default"/>
              <w:ind w:firstLine="709"/>
              <w:jc w:val="both"/>
            </w:pPr>
            <w:r w:rsidRPr="001669BB">
              <w:t>Максимально подробный план работ</w:t>
            </w:r>
          </w:p>
          <w:p w14:paraId="56A4AC3E" w14:textId="65DB1175" w:rsidR="000A6927" w:rsidRPr="001669BB" w:rsidRDefault="000A6927" w:rsidP="001669BB">
            <w:pPr>
              <w:pStyle w:val="Default"/>
              <w:ind w:firstLine="709"/>
              <w:jc w:val="both"/>
            </w:pPr>
          </w:p>
        </w:tc>
      </w:tr>
      <w:tr w:rsidR="006A7B59" w:rsidRPr="001669BB" w14:paraId="09560D91" w14:textId="77777777" w:rsidTr="006A7B59">
        <w:tc>
          <w:tcPr>
            <w:tcW w:w="4672" w:type="dxa"/>
          </w:tcPr>
          <w:p w14:paraId="2BFE07DA" w14:textId="25D6F449" w:rsidR="006A7B59" w:rsidRPr="007303CA" w:rsidRDefault="007303CA" w:rsidP="001669BB">
            <w:pPr>
              <w:pStyle w:val="Default"/>
              <w:ind w:firstLine="709"/>
              <w:jc w:val="both"/>
              <w:rPr>
                <w:sz w:val="22"/>
                <w:szCs w:val="22"/>
              </w:rPr>
            </w:pPr>
            <w:r w:rsidRPr="007303CA">
              <w:rPr>
                <w:sz w:val="22"/>
                <w:szCs w:val="22"/>
              </w:rPr>
              <w:lastRenderedPageBreak/>
              <w:t>Статус выполнения работ сотрудниками</w:t>
            </w:r>
          </w:p>
        </w:tc>
        <w:tc>
          <w:tcPr>
            <w:tcW w:w="4673" w:type="dxa"/>
          </w:tcPr>
          <w:p w14:paraId="4B80053F" w14:textId="6F531EAE" w:rsidR="006A7B59" w:rsidRPr="001669BB" w:rsidRDefault="00B65974" w:rsidP="001669BB">
            <w:pPr>
              <w:pStyle w:val="Default"/>
              <w:ind w:firstLine="709"/>
              <w:jc w:val="both"/>
            </w:pPr>
            <w:r w:rsidRPr="001669BB">
              <w:t>Максимально</w:t>
            </w:r>
            <w:r w:rsidR="007303CA">
              <w:t xml:space="preserve"> качественное выполнение работ</w:t>
            </w:r>
            <w:r w:rsidRPr="001669BB">
              <w:t xml:space="preserve"> </w:t>
            </w:r>
          </w:p>
        </w:tc>
      </w:tr>
      <w:tr w:rsidR="006A7B59" w:rsidRPr="001669BB" w14:paraId="6D7BDFE8" w14:textId="77777777" w:rsidTr="006A7B59">
        <w:tc>
          <w:tcPr>
            <w:tcW w:w="4672" w:type="dxa"/>
          </w:tcPr>
          <w:p w14:paraId="455338AF" w14:textId="0E553856" w:rsidR="006A7B59" w:rsidRPr="001669BB" w:rsidRDefault="006A7B59" w:rsidP="001669BB">
            <w:pPr>
              <w:pStyle w:val="Default"/>
              <w:ind w:firstLine="709"/>
              <w:jc w:val="both"/>
            </w:pPr>
            <w:r w:rsidRPr="001669BB">
              <w:t>Состояние качества услуг</w:t>
            </w:r>
          </w:p>
        </w:tc>
        <w:tc>
          <w:tcPr>
            <w:tcW w:w="4673" w:type="dxa"/>
          </w:tcPr>
          <w:p w14:paraId="2EB96A80" w14:textId="77777777" w:rsidR="006A7B59" w:rsidRPr="001669BB" w:rsidRDefault="00DF16BD" w:rsidP="001669BB">
            <w:pPr>
              <w:pStyle w:val="Default"/>
              <w:ind w:firstLine="709"/>
              <w:jc w:val="both"/>
            </w:pPr>
            <w:r w:rsidRPr="001669BB">
              <w:t>Полное удовлетворение со стороны клиентов</w:t>
            </w:r>
          </w:p>
          <w:p w14:paraId="24B27694" w14:textId="62CCE15C" w:rsidR="00A2304A" w:rsidRPr="001669BB" w:rsidRDefault="00A2304A" w:rsidP="001669BB">
            <w:pPr>
              <w:pStyle w:val="Default"/>
              <w:ind w:firstLine="709"/>
              <w:jc w:val="both"/>
            </w:pPr>
          </w:p>
        </w:tc>
      </w:tr>
      <w:tr w:rsidR="006A7B59" w:rsidRPr="001669BB" w14:paraId="4D18BFF5" w14:textId="77777777" w:rsidTr="006A7B59">
        <w:tc>
          <w:tcPr>
            <w:tcW w:w="4672" w:type="dxa"/>
          </w:tcPr>
          <w:p w14:paraId="4449C6CF" w14:textId="15F5D6EF" w:rsidR="006A7B59" w:rsidRPr="001669BB" w:rsidRDefault="006A7B59" w:rsidP="001669BB">
            <w:pPr>
              <w:pStyle w:val="Default"/>
              <w:ind w:firstLine="709"/>
              <w:jc w:val="both"/>
            </w:pPr>
            <w:r w:rsidRPr="001669BB">
              <w:t>Статус и состояние жалоб и их причины</w:t>
            </w:r>
          </w:p>
        </w:tc>
        <w:tc>
          <w:tcPr>
            <w:tcW w:w="4673" w:type="dxa"/>
          </w:tcPr>
          <w:p w14:paraId="5D5CD308" w14:textId="1EAF409C" w:rsidR="00BA209C" w:rsidRPr="001669BB" w:rsidRDefault="00F732A5" w:rsidP="001669BB">
            <w:pPr>
              <w:pStyle w:val="Default"/>
              <w:ind w:firstLine="709"/>
              <w:jc w:val="both"/>
            </w:pPr>
            <w:r w:rsidRPr="001669BB">
              <w:t>Отсутствие неразрешённых жалоб</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7E25EA96" w:rsidR="0050437B" w:rsidRPr="001669BB" w:rsidRDefault="0050437B" w:rsidP="001669BB">
      <w:pPr>
        <w:pStyle w:val="Default"/>
        <w:ind w:firstLine="709"/>
        <w:jc w:val="both"/>
        <w:rPr>
          <w:sz w:val="28"/>
          <w:szCs w:val="28"/>
        </w:rPr>
      </w:pPr>
      <w:r w:rsidRPr="001669BB">
        <w:rPr>
          <w:sz w:val="28"/>
          <w:szCs w:val="28"/>
        </w:rPr>
        <w:t>Деятельность менеджера</w:t>
      </w:r>
      <w:r w:rsidR="00591A0A">
        <w:rPr>
          <w:sz w:val="28"/>
          <w:szCs w:val="28"/>
        </w:rPr>
        <w:t xml:space="preserve">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0A75CEF8" w14:textId="7A44F496" w:rsidR="00C21D84" w:rsidRPr="00591A0A" w:rsidRDefault="009C5998" w:rsidP="00591A0A">
      <w:pPr>
        <w:pStyle w:val="Default"/>
        <w:numPr>
          <w:ilvl w:val="2"/>
          <w:numId w:val="4"/>
        </w:numPr>
        <w:ind w:left="0" w:firstLine="709"/>
        <w:jc w:val="both"/>
        <w:rPr>
          <w:sz w:val="28"/>
          <w:szCs w:val="28"/>
        </w:rPr>
      </w:pPr>
      <w:r w:rsidRPr="001669BB">
        <w:rPr>
          <w:sz w:val="28"/>
          <w:szCs w:val="28"/>
        </w:rPr>
        <w:t>Деятельность клиентов;</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6F75992C"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591A0A">
        <w:rPr>
          <w:sz w:val="28"/>
          <w:szCs w:val="28"/>
        </w:rPr>
        <w:t>увеличить количество</w:t>
      </w:r>
      <w:r w:rsidR="00CA4394" w:rsidRPr="001669BB">
        <w:rPr>
          <w:sz w:val="28"/>
          <w:szCs w:val="28"/>
        </w:rPr>
        <w:t xml:space="preserve"> клиентов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36BB08B3" w:rsidR="00A60266" w:rsidRPr="001669BB" w:rsidRDefault="00A60266" w:rsidP="001669BB">
      <w:pPr>
        <w:pStyle w:val="Default"/>
        <w:numPr>
          <w:ilvl w:val="2"/>
          <w:numId w:val="6"/>
        </w:numPr>
        <w:ind w:left="0" w:firstLine="709"/>
        <w:jc w:val="both"/>
        <w:rPr>
          <w:sz w:val="28"/>
          <w:szCs w:val="28"/>
        </w:rPr>
      </w:pPr>
      <w:r w:rsidRPr="001669BB">
        <w:rPr>
          <w:sz w:val="28"/>
          <w:szCs w:val="28"/>
        </w:rPr>
        <w:t>Менеджер</w:t>
      </w:r>
      <w:r w:rsidR="00591A0A">
        <w:rPr>
          <w:sz w:val="28"/>
          <w:szCs w:val="28"/>
        </w:rPr>
        <w:t>ы</w:t>
      </w:r>
      <w:r w:rsidRPr="001669BB">
        <w:rPr>
          <w:sz w:val="28"/>
          <w:szCs w:val="28"/>
        </w:rPr>
        <w:t>;</w:t>
      </w:r>
    </w:p>
    <w:p w14:paraId="4E70F2C6" w14:textId="204ED709" w:rsidR="00A60266" w:rsidRPr="001669BB" w:rsidRDefault="00591A0A" w:rsidP="001669BB">
      <w:pPr>
        <w:pStyle w:val="Default"/>
        <w:numPr>
          <w:ilvl w:val="2"/>
          <w:numId w:val="6"/>
        </w:numPr>
        <w:ind w:left="0" w:firstLine="709"/>
        <w:jc w:val="both"/>
        <w:rPr>
          <w:sz w:val="28"/>
          <w:szCs w:val="28"/>
        </w:rPr>
      </w:pPr>
      <w:r>
        <w:rPr>
          <w:sz w:val="28"/>
          <w:szCs w:val="28"/>
        </w:rPr>
        <w:t>Тренеры</w:t>
      </w:r>
      <w:r w:rsidR="00A60266" w:rsidRPr="001669BB">
        <w:rPr>
          <w:sz w:val="28"/>
          <w:szCs w:val="28"/>
        </w:rPr>
        <w:t>;</w:t>
      </w:r>
    </w:p>
    <w:p w14:paraId="2B4BD961" w14:textId="00D00091" w:rsidR="00FA1609" w:rsidRPr="00601C69" w:rsidRDefault="00D347CB" w:rsidP="00601C69">
      <w:pPr>
        <w:pStyle w:val="Default"/>
        <w:numPr>
          <w:ilvl w:val="2"/>
          <w:numId w:val="6"/>
        </w:numPr>
        <w:ind w:left="0" w:firstLine="709"/>
        <w:jc w:val="both"/>
        <w:rPr>
          <w:sz w:val="28"/>
          <w:szCs w:val="28"/>
        </w:rPr>
      </w:pPr>
      <w:r w:rsidRPr="001669BB">
        <w:rPr>
          <w:sz w:val="28"/>
          <w:szCs w:val="28"/>
        </w:rPr>
        <w:t>Контролирующие органы;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944D2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4997" w14:textId="77777777" w:rsidR="00944D23" w:rsidRDefault="00944D23" w:rsidP="00436398">
      <w:pPr>
        <w:spacing w:after="0" w:line="240" w:lineRule="auto"/>
      </w:pPr>
      <w:r>
        <w:separator/>
      </w:r>
    </w:p>
  </w:endnote>
  <w:endnote w:type="continuationSeparator" w:id="0">
    <w:p w14:paraId="688C8C11" w14:textId="77777777" w:rsidR="00944D23" w:rsidRDefault="00944D23"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Content>
      <w:p w14:paraId="081AACD8" w14:textId="77F803FD"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p w14:paraId="7EA398D9" w14:textId="77777777" w:rsidR="003E0E9F" w:rsidRDefault="003E0E9F"/>
  <w:p w14:paraId="5613483F" w14:textId="77777777" w:rsidR="003E0E9F" w:rsidRDefault="003E0E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D2D2" w14:textId="77777777" w:rsidR="00944D23" w:rsidRDefault="00944D23" w:rsidP="00436398">
      <w:pPr>
        <w:spacing w:after="0" w:line="240" w:lineRule="auto"/>
      </w:pPr>
      <w:r>
        <w:separator/>
      </w:r>
    </w:p>
  </w:footnote>
  <w:footnote w:type="continuationSeparator" w:id="0">
    <w:p w14:paraId="5990AFBF" w14:textId="77777777" w:rsidR="00944D23" w:rsidRDefault="00944D23"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1A3D63"/>
    <w:multiLevelType w:val="hybridMultilevel"/>
    <w:tmpl w:val="64E65312"/>
    <w:lvl w:ilvl="0" w:tplc="30AEEAF8">
      <w:start w:val="1"/>
      <w:numFmt w:val="decimal"/>
      <w:lvlText w:val="%1."/>
      <w:lvlJc w:val="left"/>
      <w:pPr>
        <w:ind w:left="858"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E954D32C">
      <w:numFmt w:val="bullet"/>
      <w:lvlText w:val="•"/>
      <w:lvlJc w:val="left"/>
      <w:pPr>
        <w:ind w:left="1702" w:hanging="360"/>
      </w:pPr>
      <w:rPr>
        <w:rFonts w:hint="default"/>
        <w:lang w:val="ru-RU" w:eastAsia="en-US" w:bidi="ar-SA"/>
      </w:rPr>
    </w:lvl>
    <w:lvl w:ilvl="2" w:tplc="CB96B5B0">
      <w:numFmt w:val="bullet"/>
      <w:lvlText w:val="•"/>
      <w:lvlJc w:val="left"/>
      <w:pPr>
        <w:ind w:left="2545" w:hanging="360"/>
      </w:pPr>
      <w:rPr>
        <w:rFonts w:hint="default"/>
        <w:lang w:val="ru-RU" w:eastAsia="en-US" w:bidi="ar-SA"/>
      </w:rPr>
    </w:lvl>
    <w:lvl w:ilvl="3" w:tplc="A8CE6B12">
      <w:numFmt w:val="bullet"/>
      <w:lvlText w:val="•"/>
      <w:lvlJc w:val="left"/>
      <w:pPr>
        <w:ind w:left="3387" w:hanging="360"/>
      </w:pPr>
      <w:rPr>
        <w:rFonts w:hint="default"/>
        <w:lang w:val="ru-RU" w:eastAsia="en-US" w:bidi="ar-SA"/>
      </w:rPr>
    </w:lvl>
    <w:lvl w:ilvl="4" w:tplc="F4C26300">
      <w:numFmt w:val="bullet"/>
      <w:lvlText w:val="•"/>
      <w:lvlJc w:val="left"/>
      <w:pPr>
        <w:ind w:left="4230" w:hanging="360"/>
      </w:pPr>
      <w:rPr>
        <w:rFonts w:hint="default"/>
        <w:lang w:val="ru-RU" w:eastAsia="en-US" w:bidi="ar-SA"/>
      </w:rPr>
    </w:lvl>
    <w:lvl w:ilvl="5" w:tplc="7FA21296">
      <w:numFmt w:val="bullet"/>
      <w:lvlText w:val="•"/>
      <w:lvlJc w:val="left"/>
      <w:pPr>
        <w:ind w:left="5073" w:hanging="360"/>
      </w:pPr>
      <w:rPr>
        <w:rFonts w:hint="default"/>
        <w:lang w:val="ru-RU" w:eastAsia="en-US" w:bidi="ar-SA"/>
      </w:rPr>
    </w:lvl>
    <w:lvl w:ilvl="6" w:tplc="43C43930">
      <w:numFmt w:val="bullet"/>
      <w:lvlText w:val="•"/>
      <w:lvlJc w:val="left"/>
      <w:pPr>
        <w:ind w:left="5915" w:hanging="360"/>
      </w:pPr>
      <w:rPr>
        <w:rFonts w:hint="default"/>
        <w:lang w:val="ru-RU" w:eastAsia="en-US" w:bidi="ar-SA"/>
      </w:rPr>
    </w:lvl>
    <w:lvl w:ilvl="7" w:tplc="5B0C3C8E">
      <w:numFmt w:val="bullet"/>
      <w:lvlText w:val="•"/>
      <w:lvlJc w:val="left"/>
      <w:pPr>
        <w:ind w:left="6758" w:hanging="360"/>
      </w:pPr>
      <w:rPr>
        <w:rFonts w:hint="default"/>
        <w:lang w:val="ru-RU" w:eastAsia="en-US" w:bidi="ar-SA"/>
      </w:rPr>
    </w:lvl>
    <w:lvl w:ilvl="8" w:tplc="92F083FE">
      <w:numFmt w:val="bullet"/>
      <w:lvlText w:val="•"/>
      <w:lvlJc w:val="left"/>
      <w:pPr>
        <w:ind w:left="7601" w:hanging="360"/>
      </w:pPr>
      <w:rPr>
        <w:rFonts w:hint="default"/>
        <w:lang w:val="ru-RU" w:eastAsia="en-US" w:bidi="ar-SA"/>
      </w:rPr>
    </w:lvl>
  </w:abstractNum>
  <w:abstractNum w:abstractNumId="4"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116927">
    <w:abstractNumId w:val="0"/>
  </w:num>
  <w:num w:numId="2" w16cid:durableId="504637239">
    <w:abstractNumId w:val="6"/>
  </w:num>
  <w:num w:numId="3" w16cid:durableId="1002007182">
    <w:abstractNumId w:val="2"/>
  </w:num>
  <w:num w:numId="4" w16cid:durableId="2040155504">
    <w:abstractNumId w:val="4"/>
  </w:num>
  <w:num w:numId="5" w16cid:durableId="386026511">
    <w:abstractNumId w:val="1"/>
  </w:num>
  <w:num w:numId="6" w16cid:durableId="554973995">
    <w:abstractNumId w:val="5"/>
  </w:num>
  <w:num w:numId="7" w16cid:durableId="20251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91407"/>
    <w:rsid w:val="000A6927"/>
    <w:rsid w:val="000A7E4B"/>
    <w:rsid w:val="00106B2B"/>
    <w:rsid w:val="00125AAC"/>
    <w:rsid w:val="00151799"/>
    <w:rsid w:val="001616EE"/>
    <w:rsid w:val="001669BB"/>
    <w:rsid w:val="00175AD9"/>
    <w:rsid w:val="001820E6"/>
    <w:rsid w:val="00182A1B"/>
    <w:rsid w:val="001C35DD"/>
    <w:rsid w:val="00207D64"/>
    <w:rsid w:val="00243C27"/>
    <w:rsid w:val="002547B8"/>
    <w:rsid w:val="00257D23"/>
    <w:rsid w:val="0026241C"/>
    <w:rsid w:val="002C2E87"/>
    <w:rsid w:val="002D3B71"/>
    <w:rsid w:val="002F421F"/>
    <w:rsid w:val="003005A6"/>
    <w:rsid w:val="00300EEF"/>
    <w:rsid w:val="003C74FE"/>
    <w:rsid w:val="003E0E9F"/>
    <w:rsid w:val="0042077E"/>
    <w:rsid w:val="00436398"/>
    <w:rsid w:val="00440A93"/>
    <w:rsid w:val="00443A33"/>
    <w:rsid w:val="004B7AAE"/>
    <w:rsid w:val="00503C91"/>
    <w:rsid w:val="0050437B"/>
    <w:rsid w:val="00510AE8"/>
    <w:rsid w:val="0053165C"/>
    <w:rsid w:val="00587A8A"/>
    <w:rsid w:val="00591A0A"/>
    <w:rsid w:val="0059591C"/>
    <w:rsid w:val="005A208C"/>
    <w:rsid w:val="005C37D8"/>
    <w:rsid w:val="00601C69"/>
    <w:rsid w:val="00603098"/>
    <w:rsid w:val="00663CCF"/>
    <w:rsid w:val="006A7B59"/>
    <w:rsid w:val="006B202D"/>
    <w:rsid w:val="0070555A"/>
    <w:rsid w:val="007135D5"/>
    <w:rsid w:val="007303CA"/>
    <w:rsid w:val="00740E69"/>
    <w:rsid w:val="007441A8"/>
    <w:rsid w:val="00746F76"/>
    <w:rsid w:val="00747E02"/>
    <w:rsid w:val="00761596"/>
    <w:rsid w:val="00774D2B"/>
    <w:rsid w:val="007B6CEC"/>
    <w:rsid w:val="007D09F3"/>
    <w:rsid w:val="00817C35"/>
    <w:rsid w:val="00840BAF"/>
    <w:rsid w:val="00844316"/>
    <w:rsid w:val="00944D23"/>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286F"/>
    <w:rsid w:val="00A951FF"/>
    <w:rsid w:val="00AA11F0"/>
    <w:rsid w:val="00AE6BF9"/>
    <w:rsid w:val="00AE7010"/>
    <w:rsid w:val="00B65974"/>
    <w:rsid w:val="00B76CFC"/>
    <w:rsid w:val="00BA209C"/>
    <w:rsid w:val="00C00255"/>
    <w:rsid w:val="00C012E7"/>
    <w:rsid w:val="00C128C5"/>
    <w:rsid w:val="00C1305E"/>
    <w:rsid w:val="00C21D84"/>
    <w:rsid w:val="00C36B52"/>
    <w:rsid w:val="00C86FE9"/>
    <w:rsid w:val="00CA4394"/>
    <w:rsid w:val="00CB1F13"/>
    <w:rsid w:val="00CE0ED3"/>
    <w:rsid w:val="00CF0694"/>
    <w:rsid w:val="00D347CB"/>
    <w:rsid w:val="00D64788"/>
    <w:rsid w:val="00D91EB6"/>
    <w:rsid w:val="00D923D8"/>
    <w:rsid w:val="00DA68DD"/>
    <w:rsid w:val="00DC4514"/>
    <w:rsid w:val="00DF16BD"/>
    <w:rsid w:val="00E012C4"/>
    <w:rsid w:val="00E21E36"/>
    <w:rsid w:val="00E75E3D"/>
    <w:rsid w:val="00E94A42"/>
    <w:rsid w:val="00EA43F4"/>
    <w:rsid w:val="00ED3872"/>
    <w:rsid w:val="00EE61B8"/>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paragraph" w:styleId="aa">
    <w:name w:val="Body Text"/>
    <w:basedOn w:val="a"/>
    <w:link w:val="ab"/>
    <w:uiPriority w:val="1"/>
    <w:qFormat/>
    <w:rsid w:val="003005A6"/>
    <w:pPr>
      <w:widowControl w:val="0"/>
      <w:autoSpaceDE w:val="0"/>
      <w:autoSpaceDN w:val="0"/>
      <w:spacing w:after="0" w:line="240" w:lineRule="auto"/>
      <w:ind w:left="102" w:right="111" w:hanging="360"/>
      <w:jc w:val="both"/>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rsid w:val="003005A6"/>
    <w:rPr>
      <w:rFonts w:ascii="Times New Roman" w:eastAsia="Times New Roman" w:hAnsi="Times New Roman" w:cs="Times New Roman"/>
      <w:sz w:val="28"/>
      <w:szCs w:val="28"/>
    </w:rPr>
  </w:style>
  <w:style w:type="paragraph" w:styleId="ac">
    <w:name w:val="List Paragraph"/>
    <w:basedOn w:val="a"/>
    <w:uiPriority w:val="1"/>
    <w:qFormat/>
    <w:rsid w:val="003005A6"/>
    <w:pPr>
      <w:widowControl w:val="0"/>
      <w:autoSpaceDE w:val="0"/>
      <w:autoSpaceDN w:val="0"/>
      <w:spacing w:after="0" w:line="240" w:lineRule="auto"/>
      <w:ind w:left="858" w:hanging="36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901</Words>
  <Characters>5137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Арсений Прохоров</cp:lastModifiedBy>
  <cp:revision>4</cp:revision>
  <dcterms:created xsi:type="dcterms:W3CDTF">2024-02-28T05:00:00Z</dcterms:created>
  <dcterms:modified xsi:type="dcterms:W3CDTF">2024-03-12T03:08:00Z</dcterms:modified>
</cp:coreProperties>
</file>