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№4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BodyText"/>
        <w:numPr>
          <w:ilvl w:val="0"/>
          <w:numId w:val="2"/>
        </w:numPr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Цель работы:</w:t>
      </w:r>
      <w:r>
        <w:rPr>
          <w:i w:val="false"/>
          <w:iCs w:val="false"/>
          <w:sz w:val="28"/>
          <w:szCs w:val="28"/>
          <w:u w:val="none"/>
        </w:rPr>
        <w:t xml:space="preserve"> найти функцию, являющуюся наилучшим приближением заданной табличной функции по методу наименьших квадратов.</w:t>
      </w:r>
    </w:p>
    <w:p>
      <w:pPr>
        <w:pStyle w:val="Heading1"/>
        <w:numPr>
          <w:ilvl w:val="0"/>
          <w:numId w:val="2"/>
        </w:numPr>
        <w:rPr/>
      </w:pPr>
      <w:r>
        <w:rPr>
          <w:u w:val="none"/>
        </w:rPr>
        <w:t>1. Вычислительная часть задачи</w:t>
      </w:r>
    </w:p>
    <w:p>
      <w:pPr>
        <w:pStyle w:val="BodyText"/>
        <w:rPr>
          <w:u w:val="single"/>
        </w:rPr>
      </w:pPr>
      <w:r>
        <w:rPr>
          <w:u w:val="single"/>
        </w:rPr>
        <w:t>Линейная аппроксимация:</w:t>
      </w:r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  <w:t xml:space="preserve">Вычисляем суммы: </w:t>
      </w:r>
      <w:r>
        <w:rPr>
          <w:u w:val="single"/>
        </w:rPr>
      </w:r>
      <m:oMath xmlns:m="http://schemas.openxmlformats.org/officeDocument/2006/math">
        <m:r>
          <w:rPr>
            <w:rFonts w:ascii="Cambria Math" w:hAnsi="Cambria Math"/>
          </w:rPr>
          <m:t xml:space="preserve">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11.0</m:t>
        </m:r>
      </m:oMath>
      <w:r>
        <w:rPr>
          <w:u w:val="none"/>
        </w:rPr>
        <w:t xml:space="preserve">,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15.4</m:t>
        </m:r>
      </m:oMath>
      <w:r>
        <w:rPr>
          <w:u w:val="none"/>
        </w:rPr>
        <w:t xml:space="preserve">,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2.608</m:t>
        </m:r>
      </m:oMath>
      <w:r>
        <w:rPr>
          <w:u w:val="none"/>
        </w:rPr>
        <w:t xml:space="preserve">,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3.303</m:t>
        </m:r>
      </m:oMath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sy</m:t>
                </m:r>
              </m:e>
              <m:e>
                <m:r>
                  <w:rPr>
                    <w:rFonts w:ascii="Cambria Math" w:hAnsi="Cambria Math"/>
                  </w:rPr>
                  <m:t xml:space="preserve">sx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sxx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sxy</m:t>
                </m:r>
              </m:e>
            </m:eqArr>
          </m:e>
        </m:d>
      </m:oMath>
      <w:r>
        <w:rPr>
          <w:u w:val="none"/>
        </w:rPr>
        <w:t xml:space="preserve"> </w:t>
      </w:r>
      <w:r>
        <w:rPr>
          <w:u w:val="none"/>
        </w:rPr>
        <w:tab/>
      </w:r>
      <w:r>
        <w:rPr>
          <w:u w:val="none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2.608</m:t>
                </m:r>
              </m:e>
              <m:e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15.4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3.303</m:t>
                </m:r>
              </m:e>
            </m:eqArr>
          </m:e>
        </m:d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0.079</m:t>
                </m:r>
              </m:e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0.158</m:t>
                </m:r>
              </m:e>
            </m:eqArr>
          </m:e>
        </m:d>
      </m:oMath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0.079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0.158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x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34"/>
        <w:gridCol w:w="454"/>
        <w:gridCol w:w="511"/>
        <w:gridCol w:w="798"/>
        <w:gridCol w:w="803"/>
        <w:gridCol w:w="799"/>
        <w:gridCol w:w="798"/>
        <w:gridCol w:w="803"/>
        <w:gridCol w:w="798"/>
        <w:gridCol w:w="803"/>
        <w:gridCol w:w="798"/>
        <w:gridCol w:w="839"/>
      </w:tblGrid>
      <w:tr>
        <w:trPr/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0.079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0.110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0.173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0.205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0.237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0.268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0.363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0.395</w:t>
            </w:r>
          </w:p>
        </w:tc>
      </w:tr>
      <w:tr>
        <w:trPr/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0.006241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8.373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7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</w:t>
            </w:r>
          </w:p>
        </w:tc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0.012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phi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0.0035</m:t>
          </m:r>
        </m:oMath>
      </m:oMathPara>
    </w:p>
    <w:p>
      <w:pPr>
        <w:pStyle w:val="BodyText"/>
        <w:rPr>
          <w:u w:val="single"/>
        </w:rPr>
      </w:pPr>
      <w:r>
        <w:rPr>
          <w:u w:val="single"/>
        </w:rPr>
        <w:t>Квадратичная</w:t>
      </w:r>
      <w:r>
        <w:rPr>
          <w:u w:val="single"/>
        </w:rPr>
        <w:t xml:space="preserve"> аппроксимация:</w:t>
      </w:r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jc w:val="left"/>
        <w:rPr>
          <w:u w:val="singl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</m:t>
          </m:r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</w:tbl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</w:p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  <w:t>Вычисляем суммы:</w:t>
      </w:r>
      <w:r>
        <w:rPr>
          <w:u w:val="single"/>
        </w:rPr>
        <w:t xml:space="preserve"> </w:t>
      </w:r>
    </w:p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  <m:oMath xmlns:m="http://schemas.openxmlformats.org/officeDocument/2006/math">
        <m:r>
          <w:rPr>
            <w:rFonts w:ascii="Cambria Math" w:hAnsi="Cambria Math"/>
          </w:rPr>
          <m:t xml:space="preserve">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11.0</m:t>
        </m:r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15.4</m:t>
        </m:r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24.2</m:t>
        </m:r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sxxxx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40.533</m:t>
        </m:r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2.608</m:t>
        </m:r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3.303</m:t>
        </m:r>
      </m:oMath>
      <w:r>
        <w:rPr>
          <w:u w:val="none"/>
        </w:rPr>
        <w:t xml:space="preserve"> </w:t>
      </w: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sxxy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4.815</m:t>
        </m:r>
      </m:oMath>
    </w:p>
    <w:p>
      <w:pPr>
        <w:pStyle w:val="BodyText"/>
        <w:spacing w:before="0" w:after="140"/>
        <w:rPr>
          <w:u w:val="single"/>
        </w:rPr>
      </w:pPr>
      <w:r>
        <w:rPr>
          <w:u w:val="non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sxy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sxxxx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sxxy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rPr>
          <w:u w:val="single"/>
        </w:rPr>
      </w:pPr>
      <w:r>
        <w:rPr>
          <w:u w:val="singl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2.608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24.2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3.303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15.4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24.2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40.533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4.815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rPr>
          <w:u w:val="none"/>
        </w:rPr>
      </w:pPr>
      <w:r>
        <w:rPr>
          <w:u w:val="non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0.487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0.165</m:t>
                  </m:r>
                </m:e>
              </m:eqArr>
            </m:e>
          </m:d>
        </m:oMath>
      </m:oMathPara>
    </w:p>
    <w:p>
      <w:pPr>
        <w:pStyle w:val="BodyText"/>
        <w:spacing w:before="0" w:after="140"/>
        <w:rPr>
          <w:u w:val="none"/>
        </w:rPr>
      </w:pPr>
      <w:r>
        <w:rPr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0.019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0.487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0.165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4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0.197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0.353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0.344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0.285</w:t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-0.019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0.265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0.338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</w:tr>
      <w:tr>
        <w:trPr>
          <w:trHeight w:val="358" w:hRule="atLeast"/>
        </w:trPr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spacing w:before="0" w:after="140"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140"/>
        <w:rPr>
          <w:u w:val="none"/>
        </w:rPr>
      </w:pPr>
      <w:r>
        <w:rPr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phi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0.000137</m:t>
          </m:r>
        </m:oMath>
      </m:oMathPara>
    </w:p>
    <w:p>
      <w:pPr>
        <w:pStyle w:val="Normal"/>
        <w:spacing w:before="0" w:after="140"/>
        <w:rPr>
          <w:u w:val="none"/>
        </w:rPr>
      </w:pPr>
      <w:r>
        <w:rPr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0.000137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0.0035</m:t>
        </m:r>
      </m:oMath>
      <w:r>
        <w:rPr>
          <w:u w:val="none"/>
        </w:rPr>
        <w:t xml:space="preserve">, </w:t>
      </w:r>
      <w:r>
        <w:rPr>
          <w:u w:val="none"/>
        </w:rPr>
        <w:t>у квадратичной аппроксимации СКО меньше, поэтому это приближение лучше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1403</TotalTime>
  <Application>LibreOffice/24.8.5.2$Linux_X86_64 LibreOffice_project/480$Build-2</Application>
  <AppVersion>15.0000</AppVersion>
  <Pages>3</Pages>
  <Words>253</Words>
  <Characters>1152</Characters>
  <CharactersWithSpaces>1223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2025-05-09T22:22:56Z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