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Faktura nr PG/03/2024</w:t>
      </w:r>
    </w:p>
    <w:p>
      <w:r>
        <w:t>Sprzedawca: Biuro Rachunkowe Prosty Grosz</w:t>
      </w:r>
    </w:p>
    <w:p>
      <w:r>
        <w:t>NIP: 987-654-32-10</w:t>
      </w:r>
    </w:p>
    <w:p>
      <w:r>
        <w:t>Data wystawienia: 15 marca 2024</w:t>
      </w:r>
    </w:p>
    <w:p>
      <w:r>
        <w:t>Termin płatności: 29 marca 2024</w:t>
      </w:r>
    </w:p>
    <w:p>
      <w:r>
        <w:t>Razem do zapłaty: 1 000,00 zł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