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  <w:t>Key points on safeguarding policy and fire training</w:t>
      </w:r>
    </w:p>
    <w:p>
      <w:pPr>
        <w:pStyle w:val="LOnormal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60"/>
          <w:szCs w:val="60"/>
        </w:rPr>
      </w:r>
    </w:p>
    <w:p>
      <w:pPr>
        <w:pStyle w:val="LOnormal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56"/>
          <w:szCs w:val="56"/>
        </w:rPr>
        <w:t>Safeguarding policy key points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Ensure a safe environment for all individuals, especially vulnerable groups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Be aware of signs of abuse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Report if there is any abuse as soon as possible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Understand how to report safeguarding concerns effectively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Be a voice to others if needed</w:t>
      </w:r>
    </w:p>
    <w:p>
      <w:pPr>
        <w:pStyle w:val="LOnormal"/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eastAsia="Times New Roman" w:cs="Times New Roman" w:ascii="Times New Roman" w:hAnsi="Times New Roman"/>
          <w:sz w:val="56"/>
          <w:szCs w:val="56"/>
        </w:rPr>
        <w:t>Fire training key points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Being cautious and aware of potential fire hazards in your environment.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Always prioritize personal safety over property.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Follow the emergency procedures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Not leaving any heat unattended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46"/>
          <w:szCs w:val="46"/>
          <w:u w:val="none"/>
        </w:rPr>
      </w:pPr>
      <w:r>
        <w:rPr>
          <w:rFonts w:eastAsia="Times New Roman" w:cs="Times New Roman" w:ascii="Times New Roman" w:hAnsi="Times New Roman"/>
          <w:sz w:val="46"/>
          <w:szCs w:val="46"/>
        </w:rPr>
        <w:t>Use fire extinguishers from a distanc</w:t>
      </w:r>
      <w:r>
        <w:rPr>
          <w:rFonts w:eastAsia="Times New Roman" w:cs="Times New Roman" w:ascii="Times New Roman" w:hAnsi="Times New Roman"/>
          <w:sz w:val="46"/>
          <w:szCs w:val="46"/>
        </w:rPr>
        <w:t>e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sz w:val="46"/>
          <w:szCs w:val="46"/>
        </w:rPr>
      </w:pPr>
      <w:bookmarkStart w:id="0" w:name="docs-internal-guid-a11a2391-7fff-1406-46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Reference:</w:t>
      </w:r>
      <w:hyperlink r:id="rId2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46"/>
            <w:u w:val="single"/>
            <w:effect w:val="none"/>
            <w:shd w:fill="auto" w:val="clear"/>
          </w:rPr>
          <w:t>AkiraChix safeguarding policy</w:t>
        </w:r>
      </w:hyperlink>
    </w:p>
    <w:p>
      <w:pPr>
        <w:pStyle w:val="TextBody"/>
        <w:spacing w:before="0" w:after="140"/>
        <w:rPr>
          <w:rFonts w:ascii="Times New Roman" w:hAnsi="Times New Roman" w:eastAsia="Times New Roman" w:cs="Times New Roman"/>
          <w:sz w:val="46"/>
          <w:szCs w:val="46"/>
        </w:rPr>
      </w:pPr>
      <w:r>
        <w:rP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CgwfnfmjHj6Ydfls8-Cm1b3SwAIid9-jVx9lhr2aQ4s/edit?tab=t.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101</Words>
  <Characters>533</Characters>
  <CharactersWithSpaces>611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2025-02-22T10:19:20Z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