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b/>
          <w:color w:val="1D2023"/>
          <w:sz w:val="44"/>
        </w:rPr>
        <w:t>Техническое описание задачи: редизайн сервиса отпусков</w:t>
      </w:r>
    </w:p>
    <w:p>
      <w:pPr>
        <w:ind w:left="432"/>
      </w:pPr>
      <w:r>
        <w:rPr>
          <w:i/>
          <w:color w:val="626C77"/>
          <w:sz w:val="20"/>
        </w:rPr>
        <w:t xml:space="preserve">Версия: 0.2  </w:t>
      </w:r>
    </w:p>
    <w:p>
      <w:pPr>
        <w:ind w:left="432"/>
      </w:pPr>
      <w:r>
        <w:rPr>
          <w:i/>
          <w:color w:val="626C77"/>
          <w:sz w:val="20"/>
        </w:rPr>
        <w:t>Статус: обновлено по итогам работы над прототипом</w:t>
      </w:r>
    </w:p>
    <w:p>
      <w:pPr>
        <w:pBdr>
          <w:bottom w:val="single" w:sz="4" w:space="1" w:color="BCC3D0"/>
        </w:pBdr>
      </w:pPr>
    </w:p>
    <w:p>
      <w:pPr>
        <w:spacing w:before="240" w:after="80"/>
      </w:pPr>
      <w:r>
        <w:rPr>
          <w:b/>
          <w:color w:val="0066FF"/>
          <w:sz w:val="36"/>
        </w:rPr>
        <w:t>1. Цель</w:t>
      </w:r>
    </w:p>
    <w:p>
      <w:r>
        <w:t>Создать удобный сервис на внутреннем портале, который позволяет:</w:t>
      </w:r>
    </w:p>
    <w:p>
      <w:pPr>
        <w:pStyle w:val="ListBullet"/>
        <w:ind w:left="360"/>
      </w:pPr>
      <w:r>
        <w:t>планировать ежегодный оплачиваемый отпуск в рамках кампании</w:t>
      </w:r>
    </w:p>
    <w:p>
      <w:pPr>
        <w:pStyle w:val="ListBullet"/>
        <w:ind w:left="360"/>
      </w:pPr>
      <w:r>
        <w:t>управлять остатком дней отпуска</w:t>
      </w:r>
    </w:p>
    <w:p>
      <w:pPr>
        <w:pStyle w:val="ListBullet"/>
        <w:ind w:left="360"/>
      </w:pPr>
      <w:r>
        <w:t>подавать заявки на внеплановый отпуск</w:t>
      </w:r>
    </w:p>
    <w:p>
      <w:pPr>
        <w:pStyle w:val="ListBullet"/>
        <w:ind w:left="360"/>
      </w:pPr>
      <w:r>
        <w:t>согласовывать и отслеживать заявки</w:t>
      </w:r>
    </w:p>
    <w:p>
      <w:r>
        <w:t>Ключевая UX-задача: чётко разграничить сценарии планового и внепланового отпуска, чтобы пользователи понимали, каким путём им нужно идти в каждой конкретной ситуации.</w:t>
      </w:r>
    </w:p>
    <w:p>
      <w:pPr>
        <w:pBdr>
          <w:bottom w:val="single" w:sz="4" w:space="1" w:color="BCC3D0"/>
        </w:pBdr>
      </w:pPr>
    </w:p>
    <w:p>
      <w:pPr>
        <w:spacing w:before="240" w:after="80"/>
      </w:pPr>
      <w:r>
        <w:rPr>
          <w:b/>
          <w:color w:val="0066FF"/>
          <w:sz w:val="36"/>
        </w:rPr>
        <w:t>2. Ключевые сущности</w:t>
      </w:r>
    </w:p>
    <w:p>
      <w:pPr>
        <w:spacing w:before="160" w:after="80"/>
      </w:pPr>
      <w:r>
        <w:rPr>
          <w:b/>
          <w:color w:val="1D2023"/>
          <w:sz w:val="28"/>
        </w:rPr>
        <w:t>2.1 Кампания по планированию отпусков</w:t>
      </w:r>
    </w:p>
    <w:p>
      <w:r>
        <w:t>Кампания — ограниченный по времени период, в течение которого сотрудники распределяют дни ежегодного оплачиваемого отпуска на следующий год.</w:t>
      </w:r>
    </w:p>
    <w:p>
      <w:pPr>
        <w:pStyle w:val="ListBullet"/>
        <w:ind w:left="360"/>
      </w:pPr>
      <w:r>
        <w:t>Привязана к конкретному году (например, «Кампания 2027»)</w:t>
      </w:r>
    </w:p>
    <w:p>
      <w:pPr>
        <w:pStyle w:val="ListBullet"/>
        <w:ind w:left="360"/>
      </w:pPr>
      <w:r>
        <w:t xml:space="preserve">Имеет два состояния: </w:t>
      </w:r>
      <w:r>
        <w:rPr>
          <w:b/>
        </w:rPr>
        <w:t>активна</w:t>
      </w:r>
      <w:r>
        <w:t xml:space="preserve"> / </w:t>
      </w:r>
      <w:r>
        <w:rPr>
          <w:b/>
        </w:rPr>
        <w:t>не активна</w:t>
      </w:r>
      <w:r/>
    </w:p>
    <w:p>
      <w:pPr>
        <w:pStyle w:val="ListBullet"/>
        <w:ind w:left="360"/>
      </w:pPr>
      <w:r>
        <w:t>Запускается HR-админом</w:t>
      </w:r>
    </w:p>
    <w:p>
      <w:pPr>
        <w:pStyle w:val="ListBullet"/>
        <w:ind w:left="360"/>
      </w:pPr>
      <w:r>
        <w:t>Вне активной кампании функция планирования недоступна</w:t>
      </w:r>
    </w:p>
    <w:p>
      <w:r/>
      <w:r>
        <w:rPr>
          <w:b/>
        </w:rPr>
        <w:t>UX-требование:</w:t>
      </w:r>
      <w:r>
        <w:t xml:space="preserve"> Пользователь всегда должен чётко понимать, идёт ли кампания сейчас, и какие действия ему доступны в текущем состоянии.</w:t>
      </w:r>
    </w:p>
    <w:p>
      <w:pPr>
        <w:spacing w:before="160" w:after="80"/>
      </w:pPr>
      <w:r>
        <w:rPr>
          <w:b/>
          <w:color w:val="1D2023"/>
          <w:sz w:val="28"/>
        </w:rPr>
        <w:t>2.2 Типы дней отпуска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46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680"/>
          </w:tcPr>
          <w:p>
            <w:r>
              <w:t>Основной ежегодный оплачиваемый</w:t>
            </w:r>
          </w:p>
        </w:tc>
        <w:tc>
          <w:tcPr>
            <w:tcW w:type="dxa" w:w="4680"/>
          </w:tcPr>
          <w:p>
            <w:r>
              <w:t>Стандартные 28 дней</w:t>
            </w:r>
          </w:p>
        </w:tc>
      </w:tr>
      <w:tr>
        <w:tc>
          <w:tcPr>
            <w:tcW w:type="dxa" w:w="4680"/>
          </w:tcPr>
          <w:p>
            <w:r>
              <w:t>Дополнительный</w:t>
            </w:r>
          </w:p>
        </w:tc>
        <w:tc>
          <w:tcPr>
            <w:tcW w:type="dxa" w:w="4680"/>
          </w:tcPr>
          <w:p>
            <w:r>
              <w:t>3 дня, есть не у всех сотрудников</w:t>
            </w:r>
          </w:p>
        </w:tc>
      </w:tr>
      <w:tr>
        <w:tc>
          <w:tcPr>
            <w:tcW w:type="dxa" w:w="4680"/>
          </w:tcPr>
          <w:p>
            <w:r>
              <w:t>Накопленный</w:t>
            </w:r>
          </w:p>
        </w:tc>
        <w:tc>
          <w:tcPr>
            <w:tcW w:type="dxa" w:w="4680"/>
          </w:tcPr>
          <w:p>
            <w:r>
              <w:t>Дни, перенесённые с прошлых лет</w:t>
            </w:r>
          </w:p>
        </w:tc>
      </w:tr>
    </w:tbl>
    <w:p>
      <w:r>
        <w:t>Баланс отображается раздельно: «18 дней основного отпуска» и «3 дня дополнительного отпуска».</w:t>
      </w:r>
    </w:p>
    <w:p>
      <w:r>
        <w:t xml:space="preserve">Накопленный остаток прибавляется к основным дням при планировании на следующий год. Суммарно за год можно запланировать не более </w:t>
      </w:r>
      <w:r>
        <w:rPr>
          <w:b/>
        </w:rPr>
        <w:t>40 дней</w:t>
      </w:r>
      <w:r>
        <w:t xml:space="preserve"> (включая накопленные).</w:t>
      </w:r>
    </w:p>
    <w:p>
      <w:pPr>
        <w:spacing w:before="160" w:after="80"/>
      </w:pPr>
      <w:r>
        <w:rPr>
          <w:b/>
          <w:color w:val="1D2023"/>
          <w:sz w:val="28"/>
        </w:rPr>
        <w:t>2.3 Типы внеплановых заявок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Тип</w:t>
            </w:r>
          </w:p>
        </w:tc>
        <w:tc>
          <w:tcPr>
            <w:tcW w:type="dxa" w:w="4680"/>
          </w:tcPr>
          <w:p>
            <w:r>
              <w:rPr>
                <w:b/>
              </w:rPr>
              <w:t>Списываются дни?</w:t>
            </w:r>
          </w:p>
        </w:tc>
      </w:tr>
      <w:tr>
        <w:tc>
          <w:tcPr>
            <w:tcW w:type="dxa" w:w="4680"/>
          </w:tcPr>
          <w:p>
            <w:r>
              <w:t>Ежегодный оплачиваемый</w:t>
            </w:r>
          </w:p>
        </w:tc>
        <w:tc>
          <w:tcPr>
            <w:tcW w:type="dxa" w:w="4680"/>
          </w:tcPr>
          <w:p>
            <w:r>
              <w:t>Да — из баланса основного отпуска</w:t>
            </w:r>
          </w:p>
        </w:tc>
      </w:tr>
      <w:tr>
        <w:tc>
          <w:tcPr>
            <w:tcW w:type="dxa" w:w="4680"/>
          </w:tcPr>
          <w:p>
            <w:r>
              <w:t>Без сохранения зарплаты</w:t>
            </w:r>
          </w:p>
        </w:tc>
        <w:tc>
          <w:tcPr>
            <w:tcW w:type="dxa" w:w="4680"/>
          </w:tcPr>
          <w:p>
            <w:r>
              <w:t>Нет</w:t>
            </w:r>
          </w:p>
        </w:tc>
      </w:tr>
      <w:tr>
        <w:tc>
          <w:tcPr>
            <w:tcW w:type="dxa" w:w="4680"/>
          </w:tcPr>
          <w:p>
            <w:r>
              <w:t>Учебный оплачиваемый</w:t>
            </w:r>
          </w:p>
        </w:tc>
        <w:tc>
          <w:tcPr>
            <w:tcW w:type="dxa" w:w="4680"/>
          </w:tcPr>
          <w:p>
            <w:r>
              <w:t>Нет</w:t>
            </w:r>
          </w:p>
        </w:tc>
      </w:tr>
      <w:tr>
        <w:tc>
          <w:tcPr>
            <w:tcW w:type="dxa" w:w="4680"/>
          </w:tcPr>
          <w:p>
            <w:r>
              <w:t>Учебный без сохранения зарплаты</w:t>
            </w:r>
          </w:p>
        </w:tc>
        <w:tc>
          <w:tcPr>
            <w:tcW w:type="dxa" w:w="4680"/>
          </w:tcPr>
          <w:p>
            <w:r>
              <w:t>Нет</w:t>
            </w:r>
          </w:p>
        </w:tc>
      </w:tr>
    </w:tbl>
    <w:p>
      <w:r>
        <w:t>При выборе типа «Ежегодный оплачиваемый» система валидирует достаточность баланса до отправки. Уход в минус не допускается.</w:t>
      </w:r>
    </w:p>
    <w:p>
      <w:pPr>
        <w:spacing w:before="160" w:after="80"/>
      </w:pPr>
      <w:r>
        <w:rPr>
          <w:b/>
          <w:color w:val="1D2023"/>
          <w:sz w:val="28"/>
        </w:rPr>
        <w:t>2.4 Статусная модель заявки</w:t>
      </w:r>
    </w:p>
    <w:p>
      <w:pPr>
        <w:ind w:left="432"/>
      </w:pPr>
      <w:r>
        <w:rPr>
          <w:rFonts w:ascii="Courier New" w:hAnsi="Courier New"/>
          <w:color w:val="1D2023"/>
          <w:sz w:val="18"/>
        </w:rPr>
        <w:t>Черновик → На согласовании → На ознакомлении → Согласована</w:t>
        <w:br/>
        <w:t xml:space="preserve">                           → Отклонена</w:t>
        <w:br/>
        <w:t>Согласована → Отменена</w:t>
      </w:r>
    </w:p>
    <w:p>
      <w:pPr>
        <w:pStyle w:val="ListBullet"/>
        <w:ind w:left="360"/>
      </w:pPr>
      <w:r/>
      <w:r>
        <w:rPr>
          <w:b/>
        </w:rPr>
        <w:t>Черновик</w:t>
      </w:r>
      <w:r>
        <w:t xml:space="preserve"> — создан, не отправлен на согласование</w:t>
      </w:r>
    </w:p>
    <w:p>
      <w:pPr>
        <w:pStyle w:val="ListBullet"/>
        <w:ind w:left="360"/>
      </w:pPr>
      <w:r/>
      <w:r>
        <w:rPr>
          <w:b/>
        </w:rPr>
        <w:t>На согласовании</w:t>
      </w:r>
      <w:r>
        <w:t xml:space="preserve"> — отправлен, ожидает ответа согласующих</w:t>
      </w:r>
    </w:p>
    <w:p>
      <w:pPr>
        <w:pStyle w:val="ListBullet"/>
        <w:ind w:left="360"/>
      </w:pPr>
      <w:r/>
      <w:r>
        <w:rPr>
          <w:b/>
        </w:rPr>
        <w:t>На ознакомлении</w:t>
      </w:r>
      <w:r>
        <w:t xml:space="preserve"> — согласующий одобрил, сотрудник должен подтвердить ознакомление</w:t>
      </w:r>
    </w:p>
    <w:p>
      <w:pPr>
        <w:pStyle w:val="ListBullet"/>
        <w:ind w:left="360"/>
      </w:pPr>
      <w:r/>
      <w:r>
        <w:rPr>
          <w:b/>
        </w:rPr>
        <w:t>Согласована</w:t>
      </w:r>
      <w:r>
        <w:t xml:space="preserve"> — всё подтверждено</w:t>
      </w:r>
    </w:p>
    <w:p>
      <w:pPr>
        <w:pStyle w:val="ListBullet"/>
        <w:ind w:left="360"/>
      </w:pPr>
      <w:r/>
      <w:r>
        <w:rPr>
          <w:b/>
        </w:rPr>
        <w:t>Отклонена</w:t>
      </w:r>
      <w:r>
        <w:t xml:space="preserve"> — хотя бы один согласующий отклонил (комментарий обязателен)</w:t>
      </w:r>
    </w:p>
    <w:p>
      <w:pPr>
        <w:pStyle w:val="ListBullet"/>
        <w:ind w:left="360"/>
      </w:pPr>
      <w:r/>
      <w:r>
        <w:rPr>
          <w:b/>
        </w:rPr>
        <w:t>Отменена</w:t>
      </w:r>
      <w:r>
        <w:t xml:space="preserve"> — сотрудник отменил заявку до её наступления</w:t>
      </w:r>
    </w:p>
    <w:p>
      <w:pPr>
        <w:spacing w:before="160" w:after="80"/>
      </w:pPr>
      <w:r>
        <w:rPr>
          <w:b/>
          <w:color w:val="1D2023"/>
          <w:sz w:val="28"/>
        </w:rPr>
        <w:t>2.5 Согласующие</w:t>
      </w:r>
    </w:p>
    <w:p>
      <w:pPr>
        <w:pStyle w:val="ListBullet"/>
        <w:ind w:left="360"/>
      </w:pPr>
      <w:r/>
      <w:r>
        <w:rPr>
          <w:b/>
        </w:rPr>
        <w:t>Основной согласующий</w:t>
      </w:r>
      <w:r>
        <w:t xml:space="preserve"> — руководитель сотрудника, подставляется автоматически; может быть изменён сотрудником вручную при подаче заявки</w:t>
      </w:r>
    </w:p>
    <w:p>
      <w:pPr>
        <w:pStyle w:val="ListBullet"/>
        <w:ind w:left="360"/>
      </w:pPr>
      <w:r/>
      <w:r>
        <w:rPr>
          <w:b/>
        </w:rPr>
        <w:t>Дополнительный согласующий</w:t>
      </w:r>
      <w:r>
        <w:t xml:space="preserve"> — может быть назначен сотрудником дополнительно при подаче заявки (необязательно)</w:t>
      </w:r>
    </w:p>
    <w:p>
      <w:pPr>
        <w:spacing w:before="160" w:after="80"/>
      </w:pPr>
      <w:r>
        <w:rPr>
          <w:b/>
          <w:color w:val="1D2023"/>
          <w:sz w:val="28"/>
        </w:rPr>
        <w:t>2.6 Подсчёт дней</w:t>
      </w:r>
    </w:p>
    <w:p>
      <w:pPr>
        <w:pStyle w:val="ListBullet"/>
        <w:ind w:left="360"/>
      </w:pPr>
      <w:r>
        <w:t xml:space="preserve">Выходные (суббота, воскресенье) </w:t>
      </w:r>
      <w:r>
        <w:rPr>
          <w:b/>
        </w:rPr>
        <w:t>включаются</w:t>
      </w:r>
      <w:r>
        <w:t xml:space="preserve"> в дни отпуска</w:t>
      </w:r>
    </w:p>
    <w:p>
      <w:pPr>
        <w:pStyle w:val="ListBullet"/>
        <w:ind w:left="360"/>
      </w:pPr>
      <w:r>
        <w:t xml:space="preserve">Государственные праздники </w:t>
      </w:r>
      <w:r>
        <w:rPr>
          <w:b/>
        </w:rPr>
        <w:t>не включаются</w:t>
      </w:r>
      <w:r>
        <w:t xml:space="preserve"> в дни отпуска</w:t>
      </w:r>
    </w:p>
    <w:p>
      <w:pPr>
        <w:spacing w:before="160" w:after="80"/>
      </w:pPr>
      <w:r>
        <w:rPr>
          <w:b/>
          <w:color w:val="1D2023"/>
          <w:sz w:val="28"/>
        </w:rPr>
        <w:t>2.7 Накопление дней</w:t>
      </w:r>
    </w:p>
    <w:p>
      <w:r>
        <w:t xml:space="preserve">За каждый полный месяц работы начисляется </w:t>
      </w:r>
      <w:r>
        <w:rPr>
          <w:b/>
        </w:rPr>
        <w:t>2,33 календарных дня</w:t>
      </w:r>
      <w:r>
        <w:t xml:space="preserve"> отпуска. Это значение используется в калькуляторе отпуска.</w:t>
      </w:r>
    </w:p>
    <w:p>
      <w:pPr>
        <w:pBdr>
          <w:bottom w:val="single" w:sz="4" w:space="1" w:color="BCC3D0"/>
        </w:pBdr>
      </w:pPr>
    </w:p>
    <w:p>
      <w:pPr>
        <w:spacing w:before="240" w:after="80"/>
      </w:pPr>
      <w:r>
        <w:rPr>
          <w:b/>
          <w:color w:val="0066FF"/>
          <w:sz w:val="36"/>
        </w:rPr>
        <w:t>3. Роли пользователей</w:t>
      </w:r>
    </w:p>
    <w:p>
      <w:pPr>
        <w:spacing w:before="160" w:after="80"/>
      </w:pPr>
      <w:r>
        <w:rPr>
          <w:b/>
          <w:color w:val="1D2023"/>
          <w:sz w:val="28"/>
        </w:rPr>
        <w:t>3.1 Сотрудник</w:t>
      </w:r>
    </w:p>
    <w:p>
      <w:pPr>
        <w:spacing w:before="160" w:after="80"/>
      </w:pPr>
      <w:r>
        <w:rPr>
          <w:b/>
          <w:color w:val="626C77"/>
          <w:sz w:val="26"/>
        </w:rPr>
        <w:t>Главный экран («Работа и отдых»)</w:t>
      </w:r>
    </w:p>
    <w:p>
      <w:r>
        <w:t>Стартовая страница портала, объединяющая несколько блоков в едином виде:</w:t>
      </w:r>
    </w:p>
    <w:p>
      <w:pPr>
        <w:pStyle w:val="ListBullet"/>
        <w:ind w:left="360"/>
      </w:pPr>
      <w:r/>
      <w:r>
        <w:rPr>
          <w:b/>
        </w:rPr>
        <w:t>Отпуск</w:t>
      </w:r>
      <w:r>
        <w:t xml:space="preserve"> — доступный остаток дней, ближайший запланированный отпуск, ссылки на заявки и планирование, напоминание подтвердить план на следующий год</w:t>
      </w:r>
    </w:p>
    <w:p>
      <w:pPr>
        <w:pStyle w:val="ListBullet"/>
        <w:ind w:left="360"/>
      </w:pPr>
      <w:r/>
      <w:r>
        <w:rPr>
          <w:b/>
        </w:rPr>
        <w:t>График работы</w:t>
      </w:r>
      <w:r>
        <w:t xml:space="preserve"> — текущий рабочий график с датой окончания действия, предупреждение об истечении</w:t>
      </w:r>
    </w:p>
    <w:p>
      <w:pPr>
        <w:pStyle w:val="ListBullet"/>
        <w:ind w:left="360"/>
      </w:pPr>
      <w:r/>
      <w:r>
        <w:rPr>
          <w:b/>
        </w:rPr>
        <w:t>Формат работы</w:t>
      </w:r>
      <w:r>
        <w:t xml:space="preserve"> — режим (офис / удалённо / гибрид), расписание по дням недели, процент времени в офисе</w:t>
      </w:r>
    </w:p>
    <w:p>
      <w:pPr>
        <w:pStyle w:val="ListBullet"/>
        <w:ind w:left="360"/>
      </w:pPr>
      <w:r/>
      <w:r>
        <w:rPr>
          <w:b/>
        </w:rPr>
        <w:t>Командировки</w:t>
      </w:r>
      <w:r>
        <w:t xml:space="preserve"> — краткое описание и ссылка на заявки; напоминания (например, сдать отчёт по командировке)</w:t>
      </w:r>
    </w:p>
    <w:p>
      <w:pPr>
        <w:spacing w:before="160" w:after="80"/>
      </w:pPr>
      <w:r>
        <w:rPr>
          <w:b/>
          <w:color w:val="626C77"/>
          <w:sz w:val="26"/>
        </w:rPr>
        <w:t>Планирование отпуска (в рамках кампании)</w:t>
      </w:r>
    </w:p>
    <w:p>
      <w:pPr>
        <w:pStyle w:val="ListBullet"/>
        <w:ind w:left="360"/>
      </w:pPr>
      <w:r>
        <w:t>Вкладка «Отпуск» → подвкладка «2027 – планирование»</w:t>
      </w:r>
    </w:p>
    <w:p>
      <w:pPr>
        <w:pStyle w:val="ListBullet"/>
        <w:ind w:left="360"/>
      </w:pPr>
      <w:r>
        <w:t>Выбирает отрезки отпуска на следующий год в интерфейсе кампании (через год-календарь или диалог добавления периода)</w:t>
      </w:r>
    </w:p>
    <w:p>
      <w:pPr>
        <w:pStyle w:val="ListBullet"/>
        <w:ind w:left="360"/>
      </w:pPr>
      <w:r>
        <w:t>Видит прогресс-бар распределения дней</w:t>
      </w:r>
    </w:p>
    <w:p>
      <w:pPr>
        <w:pStyle w:val="ListBullet"/>
        <w:ind w:left="360"/>
      </w:pPr>
      <w:r>
        <w:t>Видит правила планирования (Правила планирования отпуска) во всплывающем модальном окне</w:t>
      </w:r>
    </w:p>
    <w:p>
      <w:pPr>
        <w:pStyle w:val="ListBullet"/>
        <w:ind w:left="360"/>
      </w:pPr>
      <w:r>
        <w:t>Сохраняет черновик — можно начать и вернуться позже</w:t>
      </w:r>
    </w:p>
    <w:p>
      <w:pPr>
        <w:pStyle w:val="ListBullet"/>
        <w:ind w:left="360"/>
      </w:pPr>
      <w:r>
        <w:t>Отправляет черновик на согласование</w:t>
      </w:r>
    </w:p>
    <w:p>
      <w:r/>
      <w:r>
        <w:rPr>
          <w:b/>
        </w:rPr>
        <w:t>Ограничения при планировании:</w:t>
      </w:r>
      <w:r/>
    </w:p>
    <w:p>
      <w:pPr>
        <w:pStyle w:val="ListBullet"/>
        <w:ind w:left="360"/>
      </w:pPr>
      <w:r>
        <w:t xml:space="preserve">Необходимо распределить минимум </w:t>
      </w:r>
      <w:r>
        <w:rPr>
          <w:b/>
        </w:rPr>
        <w:t>28 дней</w:t>
      </w:r>
      <w:r>
        <w:t xml:space="preserve"> перед отправкой</w:t>
      </w:r>
    </w:p>
    <w:p>
      <w:pPr>
        <w:pStyle w:val="ListBullet"/>
        <w:ind w:left="360"/>
      </w:pPr>
      <w:r>
        <w:t xml:space="preserve">Максимум — </w:t>
      </w:r>
      <w:r>
        <w:rPr>
          <w:b/>
        </w:rPr>
        <w:t>40 дней</w:t>
      </w:r>
      <w:r>
        <w:t xml:space="preserve"> суммарно (включая накопленные за прошлые годы)</w:t>
      </w:r>
    </w:p>
    <w:p>
      <w:pPr>
        <w:pStyle w:val="ListBullet"/>
        <w:ind w:left="360"/>
      </w:pPr>
      <w:r>
        <w:t>Допустимо дробление на части</w:t>
      </w:r>
    </w:p>
    <w:p>
      <w:pPr>
        <w:pStyle w:val="ListBullet"/>
        <w:ind w:left="360"/>
      </w:pPr>
      <w:r>
        <w:t xml:space="preserve">Один из отрезков обязан быть не менее </w:t>
      </w:r>
      <w:r>
        <w:rPr>
          <w:b/>
        </w:rPr>
        <w:t>14 дней</w:t>
      </w:r>
      <w:r/>
    </w:p>
    <w:p>
      <w:pPr>
        <w:pStyle w:val="ListBullet"/>
        <w:ind w:left="360"/>
      </w:pPr>
      <w:r>
        <w:t>Кнопка «Отправить на согласование» доступна только когда оба условия выполнены</w:t>
      </w:r>
    </w:p>
    <w:p>
      <w:r/>
      <w:r>
        <w:rPr>
          <w:b/>
        </w:rPr>
        <w:t>Правила планирования, отображаемые пользователю:</w:t>
      </w:r>
      <w:r/>
    </w:p>
    <w:p>
      <w:pPr>
        <w:pStyle w:val="ListNumber"/>
      </w:pPr>
      <w:r>
        <w:t>Отпуска предоставляются по утверждённому Графику отпусков без отдельных заявлений (ст. 123 ТК РФ)</w:t>
      </w:r>
    </w:p>
    <w:p>
      <w:pPr>
        <w:pStyle w:val="ListNumber"/>
      </w:pPr>
      <w:r>
        <w:t>Допускается не более 2 переносов одного периода — не позднее чем за 14 дней до даты его начала</w:t>
      </w:r>
    </w:p>
    <w:p>
      <w:pPr>
        <w:pStyle w:val="ListNumber"/>
      </w:pPr>
      <w:r>
        <w:t>Один из отпусков в году должен составить не менее 14 календарных дней</w:t>
      </w:r>
    </w:p>
    <w:p>
      <w:pPr>
        <w:pStyle w:val="ListNumber"/>
      </w:pPr>
      <w:r>
        <w:t>Суммарно за год можно запланировать не более 40 дней, включая накопленные за прошлые годы</w:t>
      </w:r>
    </w:p>
    <w:p>
      <w:pPr>
        <w:pStyle w:val="ListNumber"/>
      </w:pPr>
      <w:r>
        <w:t>Плановый период нельзя разделить на части. Для более короткого отдыха оформляйте внеплановый отпуск</w:t>
      </w:r>
    </w:p>
    <w:p>
      <w:pPr>
        <w:pStyle w:val="ListNumber"/>
      </w:pPr>
      <w:r>
        <w:t>За 10 дней до начала отпуска данные передаются в 1С и формируется отпускной приказ</w:t>
      </w:r>
    </w:p>
    <w:p>
      <w:pPr>
        <w:spacing w:before="160" w:after="80"/>
      </w:pPr>
      <w:r>
        <w:rPr>
          <w:b/>
          <w:color w:val="626C77"/>
          <w:sz w:val="26"/>
        </w:rPr>
        <w:t>Карточки баланса на странице планирования</w:t>
      </w:r>
    </w:p>
    <w:p>
      <w:r>
        <w:t>На вкладке «Планирование» отображаются три карточки:</w:t>
      </w:r>
    </w:p>
    <w:p>
      <w:pPr>
        <w:pStyle w:val="ListBullet"/>
        <w:ind w:left="360"/>
      </w:pPr>
      <w:r>
        <w:t>Основной отпуск на год кампании (например, 28 дней)</w:t>
      </w:r>
    </w:p>
    <w:p>
      <w:pPr>
        <w:pStyle w:val="ListBullet"/>
        <w:ind w:left="360"/>
      </w:pPr>
      <w:r>
        <w:t>Накопленный отпуск</w:t>
      </w:r>
    </w:p>
    <w:p>
      <w:pPr>
        <w:pStyle w:val="ListBullet"/>
        <w:ind w:left="360"/>
      </w:pPr>
      <w:r>
        <w:t>Распределено (X из Y дней)</w:t>
      </w:r>
    </w:p>
    <w:p>
      <w:pPr>
        <w:spacing w:before="160" w:after="80"/>
      </w:pPr>
      <w:r>
        <w:rPr>
          <w:b/>
          <w:color w:val="626C77"/>
          <w:sz w:val="26"/>
        </w:rPr>
        <w:t>Работа с согласованным планом</w:t>
      </w:r>
    </w:p>
    <w:p>
      <w:pPr>
        <w:pStyle w:val="ListBullet"/>
        <w:ind w:left="360"/>
      </w:pPr>
      <w:r>
        <w:t>Может перенести запланированный отрезок:</w:t>
      </w:r>
    </w:p>
    <w:p>
      <w:pPr>
        <w:pStyle w:val="ListBullet"/>
        <w:ind w:left="720"/>
      </w:pPr>
      <w:r>
        <w:t xml:space="preserve">Не позднее чем за </w:t>
      </w:r>
      <w:r>
        <w:rPr>
          <w:b/>
        </w:rPr>
        <w:t>10 дней</w:t>
      </w:r>
      <w:r>
        <w:t xml:space="preserve"> до его начала (при наступлении этого порога перенос недоступен)</w:t>
      </w:r>
    </w:p>
    <w:p>
      <w:pPr>
        <w:pStyle w:val="ListBullet"/>
        <w:ind w:left="720"/>
      </w:pPr>
      <w:r>
        <w:t xml:space="preserve">Доступно </w:t>
      </w:r>
      <w:r>
        <w:rPr>
          <w:b/>
        </w:rPr>
        <w:t>2 переноса на один отрезок</w:t>
      </w:r>
      <w:r>
        <w:t xml:space="preserve"> (счётчик отображается пользователю)</w:t>
      </w:r>
    </w:p>
    <w:p>
      <w:pPr>
        <w:pStyle w:val="ListBullet"/>
        <w:ind w:left="720"/>
      </w:pPr>
      <w:r>
        <w:t xml:space="preserve">Количество дней нового периода должно </w:t>
      </w:r>
      <w:r>
        <w:rPr>
          <w:b/>
        </w:rPr>
        <w:t>совпадать с текущим</w:t>
      </w:r>
      <w:r>
        <w:t xml:space="preserve"> — нельзя взять больше или меньше</w:t>
      </w:r>
    </w:p>
    <w:p>
      <w:pPr>
        <w:pStyle w:val="ListBullet"/>
        <w:ind w:left="720"/>
      </w:pPr>
      <w:r>
        <w:t>Перенос требует согласования (создаётся отдельная заявка на перенос)</w:t>
      </w:r>
    </w:p>
    <w:p>
      <w:pPr>
        <w:spacing w:before="160" w:after="80"/>
      </w:pPr>
      <w:r>
        <w:rPr>
          <w:b/>
          <w:color w:val="626C77"/>
          <w:sz w:val="26"/>
        </w:rPr>
        <w:t>Внеплановые заявки</w:t>
      </w:r>
    </w:p>
    <w:p>
      <w:pPr>
        <w:pStyle w:val="ListBullet"/>
        <w:ind w:left="360"/>
      </w:pPr>
      <w:r>
        <w:t>Подаёт заявки на внеплановый отпуск (4 типа — см. п. 2.3)</w:t>
      </w:r>
    </w:p>
    <w:p>
      <w:pPr>
        <w:pStyle w:val="ListBullet"/>
        <w:ind w:left="360"/>
      </w:pPr>
      <w:r>
        <w:t>При подаче:</w:t>
      </w:r>
    </w:p>
    <w:p>
      <w:pPr>
        <w:pStyle w:val="ListBullet"/>
        <w:ind w:left="720"/>
      </w:pPr>
      <w:r>
        <w:t>Выбирает период через date picker / выделение в календаре</w:t>
      </w:r>
    </w:p>
    <w:p>
      <w:pPr>
        <w:pStyle w:val="ListBullet"/>
        <w:ind w:left="720"/>
      </w:pPr>
      <w:r>
        <w:t>Система показывает предварительное количество дней (праздники не считаются)</w:t>
      </w:r>
    </w:p>
    <w:p>
      <w:pPr>
        <w:pStyle w:val="ListBullet"/>
        <w:ind w:left="720"/>
      </w:pPr>
      <w:r>
        <w:t>Система предупреждает о пересечении с отпусками коллег (баннер)</w:t>
      </w:r>
    </w:p>
    <w:p>
      <w:pPr>
        <w:pStyle w:val="ListBullet"/>
        <w:ind w:left="720"/>
      </w:pPr>
      <w:r>
        <w:t>Можно оставить комментарий (до 255 символов, необязательно)</w:t>
      </w:r>
    </w:p>
    <w:p>
      <w:pPr>
        <w:pStyle w:val="ListBullet"/>
        <w:ind w:left="720"/>
      </w:pPr>
      <w:r>
        <w:t xml:space="preserve">Можно назначить </w:t>
      </w:r>
      <w:r>
        <w:rPr>
          <w:b/>
        </w:rPr>
        <w:t>заместителя</w:t>
      </w:r>
      <w:r>
        <w:t xml:space="preserve"> на период отпуска</w:t>
      </w:r>
    </w:p>
    <w:p>
      <w:pPr>
        <w:pStyle w:val="ListBullet"/>
        <w:ind w:left="720"/>
      </w:pPr>
      <w:r>
        <w:t>Можно изменить основного согласующего (по умолчанию — руководитель)</w:t>
      </w:r>
    </w:p>
    <w:p>
      <w:pPr>
        <w:pStyle w:val="ListBullet"/>
        <w:ind w:left="720"/>
      </w:pPr>
      <w:r>
        <w:t>Можно добавить дополнительного согласующего (по желанию, через чекбокс)</w:t>
      </w:r>
    </w:p>
    <w:p>
      <w:r/>
      <w:r>
        <w:rPr>
          <w:b/>
        </w:rPr>
        <w:t>Новый сотрудник:</w:t>
      </w:r>
      <w:r>
        <w:t xml:space="preserve"> если сотрудник пришёл после старта кампании, он не участвует в ней. Свои дни он может использовать только через подачу внепланового отпуска типа «ежегодный оплачиваемый».</w:t>
      </w:r>
    </w:p>
    <w:p>
      <w:pPr>
        <w:spacing w:before="160" w:after="80"/>
      </w:pPr>
      <w:r>
        <w:rPr>
          <w:b/>
          <w:color w:val="626C77"/>
          <w:sz w:val="26"/>
        </w:rPr>
        <w:t>Просмотр и управление заявками</w:t>
      </w:r>
    </w:p>
    <w:p>
      <w:pPr>
        <w:pStyle w:val="ListBullet"/>
        <w:ind w:left="360"/>
      </w:pPr>
      <w:r>
        <w:t>Видит список всех своих заявок на вкладке «Мои отпуска» с сортировкой: предстоящие — сначала, прошедшие — в конце</w:t>
      </w:r>
    </w:p>
    <w:p>
      <w:pPr>
        <w:pStyle w:val="ListBullet"/>
        <w:ind w:left="360"/>
      </w:pPr>
      <w:r>
        <w:t>Просматривает подробную карточку заявки (модальное окно): тип, период, количество дней, статус, согласующий, дополнительный согласующий, причина отклонения</w:t>
      </w:r>
    </w:p>
    <w:p>
      <w:pPr>
        <w:pStyle w:val="ListBullet"/>
        <w:ind w:left="360"/>
      </w:pPr>
      <w:r>
        <w:t>Может отозвать заявку в статусе «На согласовании» (до ответа согласующего)</w:t>
      </w:r>
    </w:p>
    <w:p>
      <w:pPr>
        <w:pStyle w:val="ListBullet"/>
        <w:ind w:left="360"/>
      </w:pPr>
      <w:r>
        <w:t>Может отменить согласованный внеплановый отпуск (до его наступления, автоматически)</w:t>
      </w:r>
    </w:p>
    <w:p>
      <w:pPr>
        <w:spacing w:before="160" w:after="80"/>
      </w:pPr>
      <w:r>
        <w:rPr>
          <w:b/>
          <w:color w:val="626C77"/>
          <w:sz w:val="26"/>
        </w:rPr>
        <w:t>Калькулятор отпуска</w:t>
      </w:r>
    </w:p>
    <w:p>
      <w:pPr>
        <w:pStyle w:val="ListBullet"/>
        <w:ind w:left="360"/>
      </w:pPr>
      <w:r>
        <w:t>Доступен с главного экрана сотрудника (иконка рядом с балансом основного отпуска)</w:t>
      </w:r>
    </w:p>
    <w:p>
      <w:pPr>
        <w:pStyle w:val="ListBullet"/>
        <w:ind w:left="360"/>
      </w:pPr>
      <w:r>
        <w:t>Позволяет выбрать целевую дату и рассчитать, сколько дней отпуска накопится к этой дате</w:t>
      </w:r>
    </w:p>
    <w:p>
      <w:pPr>
        <w:pStyle w:val="ListBullet"/>
        <w:ind w:left="360"/>
      </w:pPr>
      <w:r>
        <w:t>Расчёт: текущий остаток + 2,33 дня × количество полных месяцев до целевой даты</w:t>
      </w:r>
    </w:p>
    <w:p>
      <w:pPr>
        <w:spacing w:before="160" w:after="80"/>
      </w:pPr>
      <w:r>
        <w:rPr>
          <w:b/>
          <w:color w:val="626C77"/>
          <w:sz w:val="26"/>
        </w:rPr>
        <w:t>Календарь коллег (вкладка «Коллеги»)</w:t>
      </w:r>
    </w:p>
    <w:p>
      <w:pPr>
        <w:pStyle w:val="ListBullet"/>
        <w:ind w:left="360"/>
      </w:pPr>
      <w:r>
        <w:t xml:space="preserve">Два режима просмотра: </w:t>
      </w:r>
      <w:r>
        <w:rPr>
          <w:b/>
        </w:rPr>
        <w:t>год</w:t>
      </w:r>
      <w:r>
        <w:t xml:space="preserve"> (временна́я шкала на весь год) и </w:t>
      </w:r>
      <w:r>
        <w:rPr>
          <w:b/>
        </w:rPr>
        <w:t>месяц</w:t>
      </w:r>
      <w:r>
        <w:t xml:space="preserve"> (детальный вид по дням)</w:t>
      </w:r>
    </w:p>
    <w:p>
      <w:pPr>
        <w:pStyle w:val="ListBullet"/>
        <w:ind w:left="360"/>
      </w:pPr>
      <w:r>
        <w:t>Цветовое обозначение: черновик / на согласовании / согласован / пересечения с коллегами</w:t>
      </w:r>
    </w:p>
    <w:p>
      <w:pPr>
        <w:pStyle w:val="ListBullet"/>
        <w:ind w:left="360"/>
      </w:pPr>
      <w:r>
        <w:t>По умолчанию отображается своя команда</w:t>
      </w:r>
    </w:p>
    <w:p>
      <w:pPr>
        <w:pStyle w:val="ListBullet"/>
        <w:ind w:left="360"/>
      </w:pPr>
      <w:r>
        <w:t>Можно добавить коллег из других команд через поиск</w:t>
      </w:r>
    </w:p>
    <w:p>
      <w:pPr>
        <w:pStyle w:val="ListBullet"/>
        <w:ind w:left="360"/>
      </w:pPr>
      <w:r>
        <w:t>Можно удалить коллегу из списка</w:t>
      </w:r>
    </w:p>
    <w:p>
      <w:pPr>
        <w:pStyle w:val="ListBullet"/>
        <w:ind w:left="360"/>
      </w:pPr>
      <w:r>
        <w:t>Переключатель «Показывать черновики» — включён по умолчанию</w:t>
      </w:r>
    </w:p>
    <w:p>
      <w:pPr>
        <w:pStyle w:val="ListBullet"/>
        <w:ind w:left="360"/>
      </w:pPr>
      <w:r>
        <w:t>Пересечения своих периодов с периодами коллег выделяются жёлтым; при наведении показывается с кем именно</w:t>
      </w:r>
    </w:p>
    <w:p>
      <w:pPr>
        <w:pStyle w:val="ListBullet"/>
        <w:ind w:left="360"/>
      </w:pPr>
      <w:r>
        <w:t>Выбор отображаемого года (текущий и следующий)</w:t>
      </w:r>
    </w:p>
    <w:p>
      <w:pPr>
        <w:pStyle w:val="ListBullet"/>
        <w:ind w:left="360"/>
      </w:pPr>
      <w:r>
        <w:t>При просмотре плановых отрезков (год кампании) на диаграмме отображаются черновики из текущего плана пользователя</w:t>
      </w:r>
    </w:p>
    <w:p>
      <w:pPr>
        <w:spacing w:before="160" w:after="80"/>
      </w:pPr>
      <w:r>
        <w:rPr>
          <w:b/>
          <w:color w:val="626C77"/>
          <w:sz w:val="26"/>
        </w:rPr>
        <w:t>Просмотр пересечений на главном экране</w:t>
      </w:r>
    </w:p>
    <w:p>
      <w:pPr>
        <w:pStyle w:val="ListBullet"/>
        <w:ind w:left="360"/>
      </w:pPr>
      <w:r>
        <w:t>Раздел «Пересечения» под списком отпусков</w:t>
      </w:r>
    </w:p>
    <w:p>
      <w:pPr>
        <w:pStyle w:val="ListBullet"/>
        <w:ind w:left="360"/>
      </w:pPr>
      <w:r>
        <w:t>Показывает коллег из той же команды, у которых есть согласованные или ожидающие отпуска</w:t>
      </w:r>
    </w:p>
    <w:p>
      <w:pPr>
        <w:pStyle w:val="ListBullet"/>
        <w:ind w:left="360"/>
      </w:pPr>
      <w:r>
        <w:t>Можно добавить дополнительных коллег для отслеживания</w:t>
      </w:r>
    </w:p>
    <w:p>
      <w:pPr>
        <w:pBdr>
          <w:bottom w:val="single" w:sz="4" w:space="1" w:color="BCC3D0"/>
        </w:pBdr>
      </w:pPr>
    </w:p>
    <w:p>
      <w:pPr>
        <w:spacing w:before="160" w:after="80"/>
      </w:pPr>
      <w:r>
        <w:rPr>
          <w:b/>
          <w:color w:val="1D2023"/>
          <w:sz w:val="28"/>
        </w:rPr>
        <w:t>3.2 Руководитель</w:t>
      </w:r>
    </w:p>
    <w:p>
      <w:r>
        <w:t>Всё то же, что у сотрудника, плюс:</w:t>
      </w:r>
    </w:p>
    <w:p>
      <w:pPr>
        <w:spacing w:before="160" w:after="80"/>
      </w:pPr>
      <w:r>
        <w:rPr>
          <w:b/>
          <w:color w:val="626C77"/>
          <w:sz w:val="26"/>
        </w:rPr>
        <w:t>Входящие заявки на согласование (вкладка «Команда»)</w:t>
      </w:r>
    </w:p>
    <w:p>
      <w:r>
        <w:t>Два режима просмотра:</w:t>
      </w:r>
    </w:p>
    <w:p>
      <w:pPr>
        <w:pStyle w:val="ListBullet"/>
        <w:ind w:left="360"/>
      </w:pPr>
      <w:r/>
      <w:r>
        <w:rPr>
          <w:b/>
        </w:rPr>
        <w:t>Таблица</w:t>
      </w:r>
      <w:r>
        <w:t xml:space="preserve"> — колонки: № заявки, сотрудник, подразделение, период отпуска, статус, действия</w:t>
      </w:r>
    </w:p>
    <w:p>
      <w:pPr>
        <w:pStyle w:val="ListBullet"/>
        <w:ind w:left="360"/>
      </w:pPr>
      <w:r/>
      <w:r>
        <w:rPr>
          <w:b/>
        </w:rPr>
        <w:t>График</w:t>
      </w:r>
      <w:r>
        <w:t xml:space="preserve"> — временна́я шкала на год кампании по сотрудникам (цвета по статусам, пересечения выделены)</w:t>
      </w:r>
    </w:p>
    <w:p>
      <w:r>
        <w:t>Фильтры:</w:t>
      </w:r>
    </w:p>
    <w:p>
      <w:pPr>
        <w:pStyle w:val="ListBullet"/>
        <w:ind w:left="360"/>
      </w:pPr>
      <w:r>
        <w:t>Поиск по ФИО/должности/подразделению</w:t>
      </w:r>
    </w:p>
    <w:p>
      <w:pPr>
        <w:pStyle w:val="ListBullet"/>
        <w:ind w:left="360"/>
      </w:pPr>
      <w:r>
        <w:t>Фильтр по подразделению</w:t>
      </w:r>
    </w:p>
    <w:p>
      <w:pPr>
        <w:pStyle w:val="ListBullet"/>
        <w:ind w:left="360"/>
      </w:pPr>
      <w:r>
        <w:t>Фильтр по типу заявки (плановый / внеплановый)</w:t>
      </w:r>
    </w:p>
    <w:p>
      <w:pPr>
        <w:pStyle w:val="ListBullet"/>
        <w:ind w:left="360"/>
      </w:pPr>
      <w:r>
        <w:t>Фильтр по году</w:t>
      </w:r>
    </w:p>
    <w:p>
      <w:r>
        <w:t>Действия:</w:t>
      </w:r>
    </w:p>
    <w:p>
      <w:pPr>
        <w:pStyle w:val="ListBullet"/>
        <w:ind w:left="360"/>
      </w:pPr>
      <w:r>
        <w:t>Согласовать или отклонить заявку — из таблицы (кнопка «···») или из карточки заявки</w:t>
      </w:r>
    </w:p>
    <w:p>
      <w:pPr>
        <w:pStyle w:val="ListBullet"/>
        <w:ind w:left="360"/>
      </w:pPr>
      <w:r>
        <w:t>При отклонении — комментарий с причиной обязателен</w:t>
      </w:r>
    </w:p>
    <w:p>
      <w:pPr>
        <w:pStyle w:val="ListBullet"/>
        <w:ind w:left="360"/>
      </w:pPr>
      <w:r>
        <w:t>При просмотре карточки — видит баннеры о пересечении с другими сотрудниками</w:t>
      </w:r>
    </w:p>
    <w:p>
      <w:pPr>
        <w:spacing w:before="160" w:after="80"/>
      </w:pPr>
      <w:r>
        <w:rPr>
          <w:b/>
          <w:color w:val="626C77"/>
          <w:sz w:val="26"/>
        </w:rPr>
        <w:t>Отчётность</w:t>
      </w:r>
    </w:p>
    <w:p>
      <w:pPr>
        <w:pStyle w:val="ListBullet"/>
        <w:ind w:left="360"/>
      </w:pPr>
      <w:r>
        <w:t>Просматривает статистику по кампании: всего заявок, на согласовании, согласованы, без плана отпуска</w:t>
      </w:r>
    </w:p>
    <w:p>
      <w:pPr>
        <w:pStyle w:val="ListBullet"/>
        <w:ind w:left="360"/>
      </w:pPr>
      <w:r>
        <w:t xml:space="preserve">Выгружает отчёт по заявкам подчинённых в формате </w:t>
      </w:r>
      <w:r>
        <w:rPr>
          <w:b/>
        </w:rPr>
        <w:t>CSV</w:t>
      </w:r>
      <w:r>
        <w:t xml:space="preserve"> (сотрудник, подразделение, должность, период, статус)</w:t>
      </w:r>
    </w:p>
    <w:p>
      <w:pPr>
        <w:pBdr>
          <w:bottom w:val="single" w:sz="4" w:space="1" w:color="BCC3D0"/>
        </w:pBdr>
      </w:pPr>
    </w:p>
    <w:p>
      <w:pPr>
        <w:spacing w:before="160" w:after="80"/>
      </w:pPr>
      <w:r>
        <w:rPr>
          <w:b/>
          <w:color w:val="1D2023"/>
          <w:sz w:val="28"/>
        </w:rPr>
        <w:t>3.3 HR-админ</w:t>
      </w:r>
    </w:p>
    <w:p>
      <w:r>
        <w:t>Всё то же, что у сотрудника, плюс:</w:t>
      </w:r>
    </w:p>
    <w:p>
      <w:pPr>
        <w:spacing w:before="160" w:after="80"/>
      </w:pPr>
      <w:r>
        <w:rPr>
          <w:b/>
          <w:color w:val="626C77"/>
          <w:sz w:val="26"/>
        </w:rPr>
        <w:t>Управление кампанией (вкладка «HR-панель»)</w:t>
      </w:r>
    </w:p>
    <w:p>
      <w:pPr>
        <w:pStyle w:val="ListBullet"/>
        <w:ind w:left="360"/>
      </w:pPr>
      <w:r>
        <w:t>Просматривает статус кампании: активна / не активна</w:t>
      </w:r>
    </w:p>
    <w:p>
      <w:pPr>
        <w:pStyle w:val="ListBullet"/>
        <w:ind w:left="360"/>
      </w:pPr>
      <w:r>
        <w:t>Видит статистику по всей компании:</w:t>
      </w:r>
    </w:p>
    <w:p>
      <w:pPr>
        <w:pStyle w:val="ListBullet"/>
        <w:ind w:left="720"/>
      </w:pPr>
      <w:r>
        <w:t>Всего сотрудников</w:t>
      </w:r>
    </w:p>
    <w:p>
      <w:pPr>
        <w:pStyle w:val="ListBullet"/>
        <w:ind w:left="720"/>
      </w:pPr>
      <w:r>
        <w:t>Согласованы</w:t>
      </w:r>
    </w:p>
    <w:p>
      <w:pPr>
        <w:pStyle w:val="ListBullet"/>
        <w:ind w:left="720"/>
      </w:pPr>
      <w:r>
        <w:t>На согласовании</w:t>
      </w:r>
    </w:p>
    <w:p>
      <w:pPr>
        <w:pStyle w:val="ListBullet"/>
        <w:ind w:left="720"/>
      </w:pPr>
      <w:r>
        <w:t>Черновики</w:t>
      </w:r>
    </w:p>
    <w:p>
      <w:pPr>
        <w:pStyle w:val="ListBullet"/>
        <w:ind w:left="360"/>
      </w:pPr>
      <w:r>
        <w:t>Прогресс-бар согласования (зелёный — согласованы, жёлтый — на согласовании)</w:t>
      </w:r>
    </w:p>
    <w:p>
      <w:pPr>
        <w:pStyle w:val="ListBullet"/>
        <w:ind w:left="360"/>
      </w:pPr>
      <w:r>
        <w:t>Выгружает отчёт в формате CSV</w:t>
      </w:r>
    </w:p>
    <w:p>
      <w:pPr>
        <w:pBdr>
          <w:bottom w:val="single" w:sz="4" w:space="1" w:color="BCC3D0"/>
        </w:pBdr>
      </w:pPr>
    </w:p>
    <w:p>
      <w:pPr>
        <w:spacing w:before="160" w:after="80"/>
      </w:pPr>
      <w:r>
        <w:rPr>
          <w:b/>
          <w:color w:val="1D2023"/>
          <w:sz w:val="28"/>
        </w:rPr>
        <w:t>3.4 Техническая поддержка</w:t>
      </w:r>
    </w:p>
    <w:p>
      <w:r>
        <w:t>Доступ ко всем функциям системы. Детальное описание роли — в следующей итерации ТЗ.</w:t>
      </w:r>
    </w:p>
    <w:p>
      <w:pPr>
        <w:pBdr>
          <w:bottom w:val="single" w:sz="4" w:space="1" w:color="BCC3D0"/>
        </w:pBdr>
      </w:pPr>
    </w:p>
    <w:p>
      <w:pPr>
        <w:spacing w:before="240" w:after="80"/>
      </w:pPr>
      <w:r>
        <w:rPr>
          <w:b/>
          <w:color w:val="0066FF"/>
          <w:sz w:val="36"/>
        </w:rPr>
        <w:t>4. UI / UX-требования</w:t>
      </w:r>
    </w:p>
    <w:p>
      <w:pPr>
        <w:spacing w:before="160" w:after="80"/>
      </w:pPr>
      <w:r>
        <w:rPr>
          <w:b/>
          <w:color w:val="1D2023"/>
          <w:sz w:val="28"/>
        </w:rPr>
        <w:t>4.1 Навигация</w:t>
      </w:r>
    </w:p>
    <w:p>
      <w:r>
        <w:t>Разделы разбиты по вкладкам:</w:t>
      </w:r>
    </w:p>
    <w:p>
      <w:pPr>
        <w:pStyle w:val="ListBullet"/>
        <w:ind w:left="360"/>
      </w:pPr>
      <w:r/>
      <w:r>
        <w:rPr>
          <w:b/>
        </w:rPr>
        <w:t>Работа и отдых</w:t>
      </w:r>
      <w:r>
        <w:t xml:space="preserve"> — стартовая страница (обзор)</w:t>
      </w:r>
    </w:p>
    <w:p>
      <w:pPr>
        <w:pStyle w:val="ListBullet"/>
        <w:ind w:left="360"/>
      </w:pPr>
      <w:r/>
      <w:r>
        <w:rPr>
          <w:b/>
        </w:rPr>
        <w:t>Отпуск</w:t>
      </w:r>
      <w:r>
        <w:t xml:space="preserve"> — главная вкладка сотрудника с подвкладками по годам</w:t>
      </w:r>
    </w:p>
    <w:p>
      <w:pPr>
        <w:pStyle w:val="ListBullet"/>
        <w:ind w:left="360"/>
      </w:pPr>
      <w:r/>
      <w:r>
        <w:rPr>
          <w:b/>
        </w:rPr>
        <w:t>Планирование</w:t>
      </w:r>
      <w:r>
        <w:t xml:space="preserve"> — планирование отпуска в рамках кампании</w:t>
      </w:r>
    </w:p>
    <w:p>
      <w:pPr>
        <w:pStyle w:val="ListBullet"/>
        <w:ind w:left="360"/>
      </w:pPr>
      <w:r/>
      <w:r>
        <w:rPr>
          <w:b/>
        </w:rPr>
        <w:t>Коллеги</w:t>
      </w:r>
      <w:r>
        <w:t xml:space="preserve"> — календарь отпусков коллег</w:t>
      </w:r>
    </w:p>
    <w:p>
      <w:pPr>
        <w:pStyle w:val="ListBullet"/>
        <w:ind w:left="360"/>
      </w:pPr>
      <w:r/>
      <w:r>
        <w:rPr>
          <w:b/>
        </w:rPr>
        <w:t>Команда</w:t>
      </w:r>
      <w:r>
        <w:t xml:space="preserve"> — входящие заявки (только для руководителя и HR-админа)</w:t>
      </w:r>
    </w:p>
    <w:p>
      <w:pPr>
        <w:pStyle w:val="ListBullet"/>
        <w:ind w:left="360"/>
      </w:pPr>
      <w:r/>
      <w:r>
        <w:rPr>
          <w:b/>
        </w:rPr>
        <w:t>HR-панель</w:t>
      </w:r>
      <w:r>
        <w:t xml:space="preserve"> — управление кампанией (только для HR-админа)</w:t>
      </w:r>
    </w:p>
    <w:p>
      <w:pPr>
        <w:spacing w:before="160" w:after="80"/>
      </w:pPr>
      <w:r>
        <w:rPr>
          <w:b/>
          <w:color w:val="1D2023"/>
          <w:sz w:val="28"/>
        </w:rPr>
        <w:t>4.2 Отображение отрезков отпуска</w:t>
      </w:r>
    </w:p>
    <w:p>
      <w:r>
        <w:t>Плановые отрезки отображаются в двух видах одновременно:</w:t>
      </w:r>
    </w:p>
    <w:p>
      <w:pPr>
        <w:pStyle w:val="ListBullet"/>
        <w:ind w:left="360"/>
      </w:pPr>
      <w:r/>
      <w:r>
        <w:rPr>
          <w:b/>
        </w:rPr>
        <w:t>Список</w:t>
      </w:r>
      <w:r>
        <w:t xml:space="preserve"> (левая панель) — с датами, количеством дней, статусом и кнопкой удаления (в черновике)</w:t>
      </w:r>
    </w:p>
    <w:p>
      <w:pPr>
        <w:pStyle w:val="ListBullet"/>
        <w:ind w:left="360"/>
      </w:pPr>
      <w:r/>
      <w:r>
        <w:rPr>
          <w:b/>
        </w:rPr>
        <w:t>Год-календарь</w:t>
      </w:r>
      <w:r>
        <w:t xml:space="preserve"> (правая панель) — визуальное отображение с цветами по статусу</w:t>
      </w:r>
    </w:p>
    <w:p>
      <w:pPr>
        <w:spacing w:before="160" w:after="80"/>
      </w:pPr>
      <w:r>
        <w:rPr>
          <w:b/>
          <w:color w:val="1D2023"/>
          <w:sz w:val="28"/>
        </w:rPr>
        <w:t>4.3 Флоу планирования</w:t>
      </w:r>
    </w:p>
    <w:p>
      <w:pPr>
        <w:pStyle w:val="ListBullet"/>
        <w:ind w:left="360"/>
      </w:pPr>
      <w:r>
        <w:t>Поддерживает два пути: распланировать всё сразу и отправить; начать, сохранить черновик, вернуться позже</w:t>
      </w:r>
    </w:p>
    <w:p>
      <w:pPr>
        <w:pStyle w:val="ListBullet"/>
        <w:ind w:left="360"/>
      </w:pPr>
      <w:r>
        <w:t>Кнопка «Отправить на согласование» доступна только когда выполнены оба условия: ≥ 28 дней распределено и есть отрезок ≥ 14 дней</w:t>
      </w:r>
    </w:p>
    <w:p>
      <w:pPr>
        <w:pStyle w:val="ListBullet"/>
        <w:ind w:left="360"/>
      </w:pPr>
      <w:r>
        <w:t>Прогресс-бар с подписью «X из Y дней распределено»</w:t>
      </w:r>
    </w:p>
    <w:p>
      <w:pPr>
        <w:pStyle w:val="ListBullet"/>
        <w:ind w:left="360"/>
      </w:pPr>
      <w:r>
        <w:t>Условия показаны как баннеры: зелёный (Done) = условие выполнено, красный (Danger) = условие не выполнено</w:t>
      </w:r>
    </w:p>
    <w:p>
      <w:pPr>
        <w:pStyle w:val="ListBullet"/>
        <w:ind w:left="360"/>
      </w:pPr>
      <w:r>
        <w:t>Перед отправкой: модальное окно подтверждения со списком отрезков, отображением согласующего и возможностью добавить дополнительного согласующего</w:t>
      </w:r>
    </w:p>
    <w:p>
      <w:pPr>
        <w:spacing w:before="160" w:after="80"/>
      </w:pPr>
      <w:r>
        <w:rPr>
          <w:b/>
          <w:color w:val="1D2023"/>
          <w:sz w:val="28"/>
        </w:rPr>
        <w:t>4.4 Разграничение планового и внепланового</w:t>
      </w:r>
    </w:p>
    <w:p>
      <w:r>
        <w:t>Ключевая UX-задача: через подсказки, контекстные объяснения и чёткое разделение сценариев в интерфейсе.</w:t>
      </w:r>
    </w:p>
    <w:p>
      <w:pPr>
        <w:spacing w:before="160" w:after="80"/>
      </w:pPr>
      <w:r>
        <w:rPr>
          <w:b/>
          <w:color w:val="1D2023"/>
          <w:sz w:val="28"/>
        </w:rPr>
        <w:t>4.5 Статус кампании</w:t>
      </w:r>
    </w:p>
    <w:p>
      <w:r>
        <w:t>Пользователь всегда видит, идёт ли кампания сейчас. Интерфейс адаптируется: активна / не активна.</w:t>
      </w:r>
    </w:p>
    <w:p>
      <w:pPr>
        <w:spacing w:before="160" w:after="80"/>
      </w:pPr>
      <w:r>
        <w:rPr>
          <w:b/>
          <w:color w:val="1D2023"/>
          <w:sz w:val="28"/>
        </w:rPr>
        <w:t>4.6 Overlap detection (пересечения)</w:t>
      </w:r>
    </w:p>
    <w:p>
      <w:r>
        <w:t>Система выявляет пересечения отпусков и информирует пользователей на нескольких уровнях:</w:t>
      </w:r>
    </w:p>
    <w:p>
      <w:pPr>
        <w:pStyle w:val="ListBullet"/>
        <w:ind w:left="360"/>
      </w:pPr>
      <w:r>
        <w:t>При создании внеплановой заявки — баннер «Период пересекается с [Имя]: [даты]»</w:t>
      </w:r>
    </w:p>
    <w:p>
      <w:pPr>
        <w:pStyle w:val="ListBullet"/>
        <w:ind w:left="360"/>
      </w:pPr>
      <w:r>
        <w:t>На главном экране в год-календаре — жёлтые метки на днях пересечений</w:t>
      </w:r>
    </w:p>
    <w:p>
      <w:pPr>
        <w:pStyle w:val="ListBullet"/>
        <w:ind w:left="360"/>
      </w:pPr>
      <w:r>
        <w:t>На вкладке «Планирование» в диаграмме Ганта — черновые отрезки, пересекающиеся с коллегами, выделены жёлтым</w:t>
      </w:r>
    </w:p>
    <w:p>
      <w:pPr>
        <w:pStyle w:val="ListBullet"/>
        <w:ind w:left="360"/>
      </w:pPr>
      <w:r>
        <w:t>На вкладке «Коллеги» — аналогичная логика в год- и месяц-диаграммах</w:t>
      </w:r>
    </w:p>
    <w:p>
      <w:pPr>
        <w:pStyle w:val="ListBullet"/>
        <w:ind w:left="360"/>
      </w:pPr>
      <w:r>
        <w:t>В карточке заявки (руководитель) — баннеры о пересечении с другими сотрудниками</w:t>
      </w:r>
    </w:p>
    <w:p>
      <w:pPr>
        <w:spacing w:before="160" w:after="80"/>
      </w:pPr>
      <w:r>
        <w:rPr>
          <w:b/>
          <w:color w:val="1D2023"/>
          <w:sz w:val="28"/>
        </w:rPr>
        <w:t>4.7 Ганtt-диаграмма коллег на странице планирования</w:t>
      </w:r>
    </w:p>
    <w:p>
      <w:r>
        <w:t>На вкладке «Планирование» — отдельная карточка «Планы отпуска коллег» (Gantt) с:</w:t>
      </w:r>
    </w:p>
    <w:p>
      <w:pPr>
        <w:pStyle w:val="ListBullet"/>
        <w:ind w:left="360"/>
      </w:pPr>
      <w:r>
        <w:t>Поиском сотрудников для добавления в список</w:t>
      </w:r>
    </w:p>
    <w:p>
      <w:pPr>
        <w:pStyle w:val="ListBullet"/>
        <w:ind w:left="360"/>
      </w:pPr>
      <w:r>
        <w:t>Выбором отображаемого года (текущий / год кампании)</w:t>
      </w:r>
    </w:p>
    <w:p>
      <w:pPr>
        <w:pStyle w:val="ListBullet"/>
        <w:ind w:left="360"/>
      </w:pPr>
      <w:r>
        <w:t>Навигацией по полугодиям (стрелки ←→ по месяцу)</w:t>
      </w:r>
    </w:p>
    <w:p>
      <w:pPr>
        <w:pStyle w:val="ListBullet"/>
        <w:ind w:left="360"/>
      </w:pPr>
      <w:r>
        <w:t>Переключателями «Показывать черновики» и «Показывать пересечения»</w:t>
      </w:r>
    </w:p>
    <w:p>
      <w:pPr>
        <w:pStyle w:val="ListBullet"/>
        <w:ind w:left="360"/>
      </w:pPr>
      <w:r>
        <w:t>Цветовой легендой</w:t>
      </w:r>
    </w:p>
    <w:p>
      <w:pPr>
        <w:pStyle w:val="ListBullet"/>
        <w:ind w:left="360"/>
      </w:pPr>
      <w:r>
        <w:t>Тултипами при наведении: даты, статус, список пересекающихся коллег</w:t>
      </w:r>
    </w:p>
    <w:p>
      <w:pPr>
        <w:pBdr>
          <w:bottom w:val="single" w:sz="4" w:space="1" w:color="BCC3D0"/>
        </w:pBdr>
      </w:pPr>
    </w:p>
    <w:p>
      <w:pPr>
        <w:spacing w:before="240" w:after="80"/>
      </w:pPr>
      <w:r>
        <w:rPr>
          <w:b/>
          <w:color w:val="0066FF"/>
          <w:sz w:val="36"/>
        </w:rPr>
        <w:t>5. За скоупом (текущая итерация)</w:t>
      </w:r>
    </w:p>
    <w:p>
      <w:pPr>
        <w:pStyle w:val="ListBullet"/>
        <w:ind w:left="360"/>
      </w:pPr>
      <w:r>
        <w:t>Уведомления (email, push, in-app)</w:t>
      </w:r>
    </w:p>
    <w:p>
      <w:pPr>
        <w:pStyle w:val="ListBullet"/>
        <w:ind w:left="360"/>
      </w:pPr>
      <w:r>
        <w:t>Сценарий исчерпания лимита переносов</w:t>
      </w:r>
    </w:p>
    <w:p>
      <w:pPr>
        <w:pStyle w:val="ListBullet"/>
        <w:ind w:left="360"/>
      </w:pPr>
      <w:r>
        <w:t>Редактирование согласованного плана после исчерпания переносов</w:t>
      </w:r>
    </w:p>
    <w:p>
      <w:pPr>
        <w:pStyle w:val="ListBullet"/>
        <w:ind w:left="360"/>
      </w:pPr>
      <w:r>
        <w:t>Сотрудники с нестандартными графиками / неполной ставкой</w:t>
      </w:r>
    </w:p>
    <w:p>
      <w:pPr>
        <w:pStyle w:val="ListBullet"/>
        <w:ind w:left="360"/>
      </w:pPr>
      <w:r>
        <w:t>Декабрьская опция HR-админа (разрешить отмену плановых отпусков до 31 декабря)</w:t>
      </w:r>
    </w:p>
    <w:p>
      <w:pPr>
        <w:pStyle w:val="ListBullet"/>
        <w:ind w:left="360"/>
      </w:pPr>
      <w:r>
        <w:t>Запуск кампании HR-админом (в прототипе кампания задаётся через mockData)</w:t>
      </w:r>
    </w:p>
    <w:p>
      <w:pPr>
        <w:pStyle w:val="ListBullet"/>
        <w:ind w:left="360"/>
      </w:pPr>
      <w:r>
        <w:t>Подтверждение ознакомления со стороны сотрудника (статус «На ознакомлении» присутствует в системе, но флоу не реализован)</w:t>
      </w:r>
    </w:p>
    <w:p>
      <w:pPr>
        <w:pStyle w:val="ListBullet"/>
        <w:ind w:left="360"/>
      </w:pPr>
      <w:r>
        <w:t>Роль «Техническая поддержка»</w:t>
      </w:r>
    </w:p>
    <w:p>
      <w:pPr>
        <w:pStyle w:val="ListBullet"/>
        <w:ind w:left="360"/>
      </w:pPr>
      <w:r>
        <w:t>Роль «Отпуска: просмотр статистики»</w:t>
      </w:r>
    </w:p>
    <w:p>
      <w:pPr>
        <w:pBdr>
          <w:bottom w:val="single" w:sz="4" w:space="1" w:color="BCC3D0"/>
        </w:pBdr>
      </w:pPr>
    </w:p>
    <w:p>
      <w:pPr>
        <w:spacing w:before="240" w:after="80"/>
      </w:pPr>
      <w:r>
        <w:rPr>
          <w:b/>
          <w:color w:val="0066FF"/>
          <w:sz w:val="36"/>
        </w:rPr>
        <w:t>6. Список к уточнению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#</w:t>
            </w:r>
          </w:p>
        </w:tc>
        <w:tc>
          <w:tcPr>
            <w:tcW w:type="dxa" w:w="4680"/>
          </w:tcPr>
          <w:p>
            <w:r>
              <w:rPr>
                <w:b/>
              </w:rPr>
              <w:t>Вопрос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Задаёт ли HR-админ дату окончания кампании вручную, или кампания автоматически заканчивается в конце года?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Нужно ли согласование при отмене согласованного внепланового отпуска (сейчас — отмена без согласования)?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Что происходит с неиспользованными днями в конце года — сгорают, переносятся, выплачиваются?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>Параллельное или последовательное согласование при нескольких согласующих? Если один отклонил — заявка сразу отклонена?</w:t>
            </w:r>
          </w:p>
        </w:tc>
      </w:tr>
      <w:tr>
        <w:tc>
          <w:tcPr>
            <w:tcW w:type="dxa" w:w="4680"/>
          </w:tcPr>
          <w:p>
            <w:r>
              <w:t>5</w:t>
            </w:r>
          </w:p>
        </w:tc>
        <w:tc>
          <w:tcPr>
            <w:tcW w:type="dxa" w:w="4680"/>
          </w:tcPr>
          <w:p>
            <w:r>
              <w:t>Что если у сотрудника нет руководителя в системе — кто становится согласующим?</w:t>
            </w:r>
          </w:p>
        </w:tc>
      </w:tr>
      <w:tr>
        <w:tc>
          <w:tcPr>
            <w:tcW w:type="dxa" w:w="4680"/>
          </w:tcPr>
          <w:p>
            <w:r>
              <w:t>6</w:t>
            </w:r>
          </w:p>
        </w:tc>
        <w:tc>
          <w:tcPr>
            <w:tcW w:type="dxa" w:w="4680"/>
          </w:tcPr>
          <w:p>
            <w:r>
              <w:t>Дополнительные 3 дня — нужно ли включать их в план кампании или только через внеплановый?</w:t>
            </w:r>
          </w:p>
        </w:tc>
      </w:tr>
      <w:tr>
        <w:tc>
          <w:tcPr>
            <w:tcW w:type="dxa" w:w="4680"/>
          </w:tcPr>
          <w:p>
            <w:r>
              <w:t>7</w:t>
            </w:r>
          </w:p>
        </w:tc>
        <w:tc>
          <w:tcPr>
            <w:tcW w:type="dxa" w:w="4680"/>
          </w:tcPr>
          <w:p>
            <w:r>
              <w:t>Декабрьская опция: нужна ли она в следующей итерации? Требует ли отмена согласования?</w:t>
            </w:r>
          </w:p>
        </w:tc>
      </w:tr>
      <w:tr>
        <w:tc>
          <w:tcPr>
            <w:tcW w:type="dxa" w:w="4680"/>
          </w:tcPr>
          <w:p>
            <w:r>
              <w:t>8</w:t>
            </w:r>
          </w:p>
        </w:tc>
        <w:tc>
          <w:tcPr>
            <w:tcW w:type="dxa" w:w="4680"/>
          </w:tcPr>
          <w:p>
            <w:r>
              <w:t>Правило переноса (за 14 или за 10 дней до начала): правила планирования говорят «14 дней», код реализует «10 дней» — нужно согласовать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