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05" w:type="dxa"/>
        <w:jc w:val="left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451"/>
        <w:gridCol w:w="5953"/>
      </w:tblGrid>
      <w:tr>
        <w:trPr>
          <w:trHeight w:val="1275" w:hRule="atLeast"/>
        </w:trPr>
        <w:tc>
          <w:tcPr>
            <w:tcW w:w="4451" w:type="dxa"/>
            <w:tcBorders/>
            <w:vAlign w:val="bottom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cs="Open Sans" w:ascii="Open Sans" w:hAnsi="Open Sans"/>
                <w:color w:val="000000" w:themeColor="text1"/>
                <w:sz w:val="20"/>
                <w:szCs w:val="20"/>
              </w:rPr>
            </w:r>
          </w:p>
        </w:tc>
        <w:tc>
          <w:tcPr>
            <w:tcW w:w="5953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right="31680" w:firstLine="31680"/>
              <w:jc w:val="right"/>
              <w:rPr>
                <w:rFonts w:ascii="Open Sans" w:hAnsi="Open Sans" w:cs="Open Sans"/>
                <w:color w:val="000000" w:themeColor="text1"/>
                <w:sz w:val="44"/>
                <w:szCs w:val="44"/>
              </w:rPr>
            </w:pPr>
            <w:r>
              <w:rPr>
                <w:rFonts w:eastAsia="Open Sans" w:cs="Open Sans" w:ascii="Open Sans" w:hAnsi="Open Sans"/>
                <w:b/>
                <w:color w:val="000000" w:themeColor="text1"/>
                <w:sz w:val="28"/>
                <w:szCs w:val="44"/>
                <w:lang w:val="ru-RU" w:eastAsia="en-AU"/>
              </w:rPr>
              <w:t>Ттестовый</w:t>
            </w:r>
            <w:r>
              <w:rPr>
                <w:rFonts w:eastAsia="Microsoft YaHei" w:cs="Open Sans" w:ascii="Open Sans" w:hAnsi="Open Sans"/>
                <w:b/>
                <w:color w:val="000000" w:themeColor="text1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>
      <w:pPr>
        <w:pStyle w:val="Normal"/>
        <w:shd w:val="clear" w:color="auto" w:fill="auto"/>
        <w:rPr>
          <w:rFonts w:ascii="Open Sans" w:hAnsi="Open Sans" w:cs="Open Sans"/>
          <w:color w:val="000000" w:themeColor="text1"/>
        </w:rPr>
      </w:pPr>
      <w:r>
        <w:rPr>
          <w:rFonts w:cs="Open Sans" w:ascii="Open Sans" w:hAnsi="Open Sans"/>
          <w:color w:val="000000" w:themeColor="text1"/>
        </w:rPr>
      </w:r>
    </w:p>
    <w:p>
      <w:pPr>
        <w:pStyle w:val="2"/>
        <w:shd w:val="clear" w:color="auto" w:fill="auto"/>
        <w:rPr>
          <w:rFonts w:ascii="Open Sans" w:hAnsi="Open Sans" w:cs="Open Sans"/>
          <w:b/>
          <w:b/>
          <w:color w:val="000000" w:themeColor="text1"/>
        </w:rPr>
      </w:pPr>
      <w:r>
        <w:rPr>
          <w:rFonts w:eastAsia="Open Sans" w:cs="Open Sans" w:ascii="Open Sans" w:hAnsi="Open Sans"/>
          <w:b/>
          <w:color w:val="000000" w:themeColor="text1"/>
          <w:lang w:val="ru-RU"/>
        </w:rPr>
        <w:t>Аннотация</w:t>
      </w:r>
      <w:r>
        <w:rPr>
          <w:rFonts w:eastAsia="Microsoft YaHei" w:cs="Open Sans" w:ascii="Open Sans" w:hAnsi="Open Sans"/>
          <w:b/>
          <w:color w:val="000000" w:themeColor="text1"/>
          <w:lang w:val="ru-RU"/>
        </w:rPr>
        <w:t xml:space="preserve"> теста</w:t>
      </w:r>
    </w:p>
    <w:tbl>
      <w:tblPr>
        <w:tblW w:w="6436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3299"/>
      </w:tblGrid>
      <w:tr>
        <w:trPr>
          <w:trHeight w:val="422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Нназвание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проекта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329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SignIn/UpFormC#</w:t>
            </w:r>
          </w:p>
        </w:tc>
      </w:tr>
      <w:tr>
        <w:trPr>
          <w:trHeight w:val="414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Ррабочая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версия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1.0.0</w:t>
            </w:r>
          </w:p>
        </w:tc>
      </w:tr>
      <w:tr>
        <w:trPr>
          <w:trHeight w:val="406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Иимя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Арсений Воронов ИСП-222П</w:t>
            </w:r>
          </w:p>
        </w:tc>
      </w:tr>
      <w:tr>
        <w:trPr>
          <w:trHeight w:val="426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Ддата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(ы) теста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25.06.24</w:t>
            </w:r>
          </w:p>
        </w:tc>
      </w:tr>
    </w:tbl>
    <w:p>
      <w:pPr>
        <w:pStyle w:val="Normal"/>
        <w:shd w:val="clear" w:color="auto" w:fill="auto"/>
        <w:rPr>
          <w:rFonts w:ascii="Open Sans" w:hAnsi="Open Sans" w:cs="Open Sans"/>
          <w:color w:val="000000" w:themeColor="text1"/>
        </w:rPr>
      </w:pPr>
      <w:r>
        <w:rPr>
          <w:rFonts w:cs="Open Sans" w:ascii="Open Sans" w:hAnsi="Open Sans"/>
          <w:color w:val="000000" w:themeColor="text1"/>
        </w:rPr>
      </w:r>
    </w:p>
    <w:p>
      <w:pPr>
        <w:pStyle w:val="2"/>
        <w:shd w:val="clear" w:color="auto" w:fill="auto"/>
        <w:rPr>
          <w:rFonts w:ascii="Open Sans" w:hAnsi="Open Sans" w:cs="Open Sans"/>
          <w:b/>
          <w:b/>
          <w:color w:val="000000" w:themeColor="text1"/>
        </w:rPr>
      </w:pPr>
      <w:r>
        <w:rPr>
          <w:rFonts w:eastAsia="Open Sans" w:cs="Open Sans" w:ascii="Open Sans" w:hAnsi="Open Sans"/>
          <w:b/>
          <w:color w:val="000000" w:themeColor="text1"/>
          <w:lang w:val="ru-RU"/>
        </w:rPr>
        <w:t>Расшифровка</w:t>
      </w:r>
      <w:r>
        <w:rPr>
          <w:rFonts w:eastAsia="Microsoft YaHei" w:cs="Open Sans" w:ascii="Open Sans" w:hAnsi="Open Sans"/>
          <w:b/>
          <w:color w:val="000000" w:themeColor="text1"/>
          <w:lang w:val="en-US"/>
        </w:rPr>
        <w:t xml:space="preserve"> </w:t>
      </w:r>
      <w:r>
        <w:rPr>
          <w:rFonts w:eastAsia="Open Sans" w:cs="Open Sans" w:ascii="Open Sans" w:hAnsi="Open Sans"/>
          <w:b/>
          <w:color w:val="000000" w:themeColor="text1"/>
          <w:lang w:val="ru-RU"/>
        </w:rPr>
        <w:t>тестовых</w:t>
      </w:r>
      <w:r>
        <w:rPr>
          <w:rFonts w:eastAsia="Microsoft YaHei" w:cs="Open Sans" w:ascii="Open Sans" w:hAnsi="Open Sans"/>
          <w:b/>
          <w:color w:val="000000" w:themeColor="text1"/>
          <w:lang w:val="en-US"/>
        </w:rPr>
        <w:t xml:space="preserve"> </w:t>
      </w:r>
      <w:r>
        <w:rPr>
          <w:rFonts w:eastAsia="Open Sans" w:cs="Open Sans" w:ascii="Open Sans" w:hAnsi="Open Sans"/>
          <w:b/>
          <w:color w:val="000000" w:themeColor="text1"/>
          <w:lang w:val="ru-RU"/>
        </w:rPr>
        <w:t>информационных</w:t>
      </w:r>
      <w:r>
        <w:rPr>
          <w:rFonts w:eastAsia="Microsoft YaHei" w:cs="Open Sans" w:ascii="Open Sans" w:hAnsi="Open Sans"/>
          <w:b/>
          <w:color w:val="000000" w:themeColor="text1"/>
          <w:lang w:val="ru-RU"/>
        </w:rPr>
        <w:t xml:space="preserve"> </w:t>
      </w:r>
      <w:r>
        <w:rPr>
          <w:rFonts w:eastAsia="Open Sans" w:cs="Open Sans" w:ascii="Open Sans" w:hAnsi="Open Sans"/>
          <w:b/>
          <w:color w:val="000000" w:themeColor="text1"/>
          <w:lang w:val="ru-RU"/>
        </w:rPr>
        <w:t>полей</w:t>
      </w:r>
      <w:r>
        <w:rPr>
          <w:rFonts w:eastAsia="Microsoft YaHei" w:cs="Open Sans" w:ascii="Open Sans" w:hAnsi="Open Sans"/>
          <w:b/>
          <w:color w:val="000000" w:themeColor="text1"/>
          <w:lang w:val="ru-RU"/>
        </w:rPr>
        <w:t>:</w:t>
      </w:r>
    </w:p>
    <w:tbl>
      <w:tblPr>
        <w:tblW w:w="1048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1" w:noVBand="0" w:lastRow="0" w:firstColumn="1" w:lastColumn="0" w:noHBand="0" w:val="00a0"/>
      </w:tblPr>
      <w:tblGrid>
        <w:gridCol w:w="2988"/>
        <w:gridCol w:w="7496"/>
      </w:tblGrid>
      <w:tr>
        <w:trPr>
          <w:trHeight w:val="408" w:hRule="atLeast"/>
        </w:trPr>
        <w:tc>
          <w:tcPr>
            <w:tcW w:w="2988" w:type="dxa"/>
            <w:tcBorders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4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6" w:type="dxa"/>
            <w:tcBorders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4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4"/>
                <w:lang w:val="ru-RU" w:eastAsia="en-AU"/>
              </w:rPr>
              <w:t>Описание</w:t>
            </w:r>
          </w:p>
        </w:tc>
      </w:tr>
      <w:tr>
        <w:trPr>
          <w:trHeight w:val="71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SignIn/UpFormC#</w:t>
            </w:r>
          </w:p>
        </w:tc>
      </w:tr>
      <w:tr>
        <w:trPr>
          <w:trHeight w:val="233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1.0.0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Имя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Арсений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Дата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en-US" w:eastAsia="en-AU"/>
              </w:rPr>
              <w:t>(</w:t>
            </w: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ы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25.06.24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пример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Уникальный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AU" w:eastAsia="en-AU"/>
              </w:rPr>
              <w:t>ID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для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каждого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примера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. 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Следуйте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некоторым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конвенциям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чтобы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,‘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AU" w:eastAsia="en-AU"/>
              </w:rPr>
              <w:t>TC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_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AU" w:eastAsia="en-AU"/>
              </w:rPr>
              <w:t>UI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_1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′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означает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‘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AU" w:eastAsia="en-AU"/>
              </w:rPr>
              <w:t>user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AU" w:eastAsia="en-AU"/>
              </w:rPr>
              <w:t>interface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AU" w:eastAsia="en-AU"/>
              </w:rPr>
              <w:t>test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AU" w:eastAsia="en-AU"/>
              </w:rPr>
              <w:t>case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#1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′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>
        <w:trPr>
          <w:trHeight w:val="173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тестирования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i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eastAsia="Microsoft YaHei" w:cs="Open Sans" w:ascii="Open Sans" w:hAnsi="Open Sans"/>
                <w:i/>
                <w:iCs/>
                <w:color w:val="000000" w:themeColor="text1"/>
                <w:sz w:val="20"/>
                <w:szCs w:val="20"/>
                <w:lang w:val="ru-RU" w:eastAsia="en-AU"/>
              </w:rPr>
              <w:t>(</w:t>
            </w:r>
            <w:r>
              <w:rPr>
                <w:rFonts w:eastAsia="Open Sans" w:cs="Open Sans" w:ascii="Open Sans" w:hAnsi="Open Sans"/>
                <w:i/>
                <w:iCs/>
                <w:color w:val="000000" w:themeColor="text1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eastAsia="Microsoft YaHei" w:cs="Open Sans" w:ascii="Open Sans" w:hAnsi="Open Sans"/>
                <w:i/>
                <w:iCs/>
                <w:color w:val="000000" w:themeColor="text1"/>
                <w:sz w:val="20"/>
                <w:szCs w:val="20"/>
                <w:lang w:val="ru-RU" w:eastAsia="en-AU"/>
              </w:rPr>
              <w:t>/</w:t>
            </w:r>
            <w:r>
              <w:rPr>
                <w:rFonts w:eastAsia="Open Sans" w:cs="Open Sans" w:ascii="Open Sans" w:hAnsi="Open Sans"/>
                <w:i/>
                <w:iCs/>
                <w:color w:val="000000" w:themeColor="text1"/>
                <w:sz w:val="20"/>
                <w:szCs w:val="20"/>
                <w:lang w:val="ru-RU" w:eastAsia="en-AU"/>
              </w:rPr>
              <w:t>Средний</w:t>
            </w:r>
            <w:r>
              <w:rPr>
                <w:rFonts w:eastAsia="Microsoft YaHei" w:cs="Open Sans" w:ascii="Open Sans" w:hAnsi="Open Sans"/>
                <w:i/>
                <w:iCs/>
                <w:color w:val="000000" w:themeColor="text1"/>
                <w:sz w:val="20"/>
                <w:szCs w:val="20"/>
                <w:lang w:val="ru-RU" w:eastAsia="en-AU"/>
              </w:rPr>
              <w:t>/</w:t>
            </w:r>
            <w:r>
              <w:rPr>
                <w:rFonts w:eastAsia="Open Sans" w:cs="Open Sans" w:ascii="Open Sans" w:hAnsi="Open Sans"/>
                <w:i/>
                <w:iCs/>
                <w:color w:val="000000" w:themeColor="text1"/>
                <w:sz w:val="20"/>
                <w:szCs w:val="20"/>
                <w:lang w:val="ru-RU" w:eastAsia="en-AU"/>
              </w:rPr>
              <w:t>Высокий</w:t>
            </w:r>
            <w:r>
              <w:rPr>
                <w:rFonts w:eastAsia="Microsoft YaHei" w:cs="Open Sans" w:ascii="Open Sans" w:hAnsi="Open Sans"/>
                <w:i/>
                <w:iCs/>
                <w:color w:val="000000" w:themeColor="text1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Насколько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важен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каждый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для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бизнес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-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правил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функциональных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тестовых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случаев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может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быть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средним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или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высоким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время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как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незначительные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случаи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пользовательского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интерфейса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могут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иметь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именем пользователя и паролем.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Описание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того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, что должен достичь тест.</w:t>
            </w:r>
          </w:p>
        </w:tc>
      </w:tr>
      <w:tr>
        <w:trPr>
          <w:trHeight w:val="121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теста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все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подробно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Запишите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Пронумерованный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список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хорошая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идея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/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все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данные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используемые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для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данного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Так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фактические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используемые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входные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данные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можно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. 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Имя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ат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должен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быть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вывод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Подробно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включая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все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оторые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должны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отображаться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на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экране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результат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должен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быть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любое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релевантное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поведение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теста.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условие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Любые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которые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должны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быть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выполнены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все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для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этого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en-US" w:eastAsia="en-AU"/>
              </w:rPr>
              <w:t>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должно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быть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состояние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?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Microsoft YaHei" w:cs="Open Sans" w:ascii="Open Sans" w:hAnsi="Open Sans"/>
                <w:i/>
                <w:iCs/>
                <w:color w:val="000000" w:themeColor="text1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eastAsia="Open Sans" w:cs="Open Sans" w:ascii="Open Sans" w:hAnsi="Open Sans"/>
                <w:i/>
                <w:iCs/>
                <w:color w:val="000000" w:themeColor="text1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eastAsia="Microsoft YaHei" w:cs="Open Sans" w:ascii="Open Sans" w:hAnsi="Open Sans"/>
                <w:i/>
                <w:iCs/>
                <w:color w:val="000000" w:themeColor="text1"/>
                <w:sz w:val="20"/>
                <w:szCs w:val="20"/>
                <w:lang w:val="en-AU" w:eastAsia="en-AU"/>
              </w:rPr>
              <w:t>/</w:t>
            </w:r>
            <w:r>
              <w:rPr>
                <w:rFonts w:eastAsia="Open Sans" w:cs="Open Sans" w:ascii="Open Sans" w:hAnsi="Open Sans"/>
                <w:i/>
                <w:iCs/>
                <w:color w:val="000000" w:themeColor="text1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eastAsia="Microsoft YaHei" w:cs="Open Sans" w:ascii="Open Sans" w:hAnsi="Open Sans"/>
                <w:i/>
                <w:iCs/>
                <w:color w:val="000000" w:themeColor="text1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Если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соответствует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ожидаемому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результату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отметьте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тест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как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неудачный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ином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.</w:t>
            </w:r>
          </w:p>
        </w:tc>
      </w:tr>
      <w:tr>
        <w:trPr>
          <w:trHeight w:val="250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/ко</w:t>
            </w: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Используйте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эту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область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для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любых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дополнительных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заметок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/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комментариев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/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вопросов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Эта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область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предназначена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для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поддержки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вышеуказанных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полей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если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есть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некоторые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особые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которые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не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могут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быть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описаны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любом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из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вышеуказанных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полей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или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если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есть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eastAsia="Microsoft YaHei" w:cs="Open Sans" w:ascii="Open Sans" w:hAnsi="Open Sans"/>
                <w:color w:val="000000" w:themeColor="text1"/>
                <w:sz w:val="20"/>
                <w:szCs w:val="20"/>
                <w:lang w:val="ru-RU" w:eastAsia="en-AU"/>
              </w:rPr>
              <w:t>, связанные с ожидаемыми или фактическими результатами).</w:t>
            </w:r>
          </w:p>
        </w:tc>
      </w:tr>
    </w:tbl>
    <w:p>
      <w:pPr>
        <w:pStyle w:val="Normal"/>
        <w:shd w:val="clear" w:color="auto" w:fill="auto"/>
        <w:rPr>
          <w:rFonts w:ascii="Open Sans" w:hAnsi="Open Sans" w:cs="Open Sans"/>
          <w:color w:val="000000" w:themeColor="text1"/>
          <w:sz w:val="26"/>
          <w:szCs w:val="26"/>
        </w:rPr>
      </w:pPr>
      <w:r>
        <w:rPr>
          <w:rFonts w:cs="Open Sans" w:ascii="Open Sans" w:hAnsi="Open Sans"/>
          <w:color w:val="000000" w:themeColor="text1"/>
          <w:sz w:val="26"/>
          <w:szCs w:val="26"/>
        </w:rPr>
      </w:r>
      <w:r>
        <w:br w:type="page"/>
      </w:r>
    </w:p>
    <w:p>
      <w:pPr>
        <w:pStyle w:val="2"/>
        <w:shd w:val="clear" w:color="auto" w:fill="auto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eastAsia="Open Sans" w:cs="Open Sans" w:ascii="Open Sans" w:hAnsi="Open Sans"/>
          <w:color w:val="000000" w:themeColor="text1"/>
          <w:sz w:val="18"/>
          <w:szCs w:val="18"/>
          <w:lang w:val="ru-RU"/>
        </w:rPr>
        <w:t>Тестовый</w:t>
      </w:r>
      <w:r>
        <w:rPr>
          <w:rFonts w:eastAsia="Microsoft YaHei" w:cs="Open Sans" w:ascii="Open Sans" w:hAnsi="Open Sans"/>
          <w:color w:val="000000" w:themeColor="text1"/>
          <w:sz w:val="18"/>
          <w:szCs w:val="18"/>
          <w:lang w:val="ru-RU"/>
        </w:rPr>
        <w:t xml:space="preserve"> пример </w:t>
      </w:r>
      <w:r>
        <w:rPr>
          <w:rFonts w:eastAsia="Microsoft YaHei" w:cs="Open Sans" w:ascii="Open Sans" w:hAnsi="Open Sans"/>
          <w:color w:val="000000" w:themeColor="text1"/>
          <w:sz w:val="18"/>
          <w:szCs w:val="18"/>
        </w:rPr>
        <w:t>#1: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ТТестовый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пример 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ППриоритет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ЗЗаголовок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Проверка функции на валидацию </w:t>
            </w:r>
            <w:r>
              <w:rPr>
                <w:lang w:val="en-US"/>
              </w:rPr>
              <w:t>e-mail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Проверка функции на валидацию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>e-mail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Передать </w:t>
            </w:r>
            <w:r>
              <w:rPr>
                <w:lang w:val="en-US"/>
              </w:rPr>
              <w:t xml:space="preserve">e-mail; </w:t>
            </w:r>
            <w:r>
              <w:rPr>
                <w:lang w:val="ru-RU"/>
              </w:rPr>
              <w:t>посмотреть результат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hyperlink r:id="rId2">
              <w:r>
                <w:rPr>
                  <w:lang w:val="en-US"/>
                </w:rPr>
                <w:t>test@mail</w:t>
              </w:r>
            </w:hyperlink>
            <w:r>
              <w:rPr>
                <w:lang w:val="en-US"/>
              </w:rPr>
              <w:t xml:space="preserve">; test@; test;  ; 123; 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Получение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>и передача её в метод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работоспособным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shd w:val="clear" w:color="auto" w:fill="auto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cs="Open Sans" w:ascii="Open Sans" w:hAnsi="Open Sans"/>
          <w:color w:val="000000" w:themeColor="text1"/>
          <w:sz w:val="18"/>
          <w:szCs w:val="18"/>
        </w:rPr>
      </w:r>
    </w:p>
    <w:p>
      <w:pPr>
        <w:pStyle w:val="2"/>
        <w:shd w:val="clear" w:color="auto" w:fill="auto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eastAsia="Open Sans" w:cs="Open Sans" w:ascii="Open Sans" w:hAnsi="Open Sans"/>
          <w:color w:val="000000" w:themeColor="text1"/>
          <w:sz w:val="18"/>
          <w:szCs w:val="18"/>
          <w:lang w:val="ru-RU"/>
        </w:rPr>
        <w:t>Тестовый</w:t>
      </w:r>
      <w:r>
        <w:rPr>
          <w:rFonts w:eastAsia="Microsoft YaHei" w:cs="Open Sans" w:ascii="Open Sans" w:hAnsi="Open Sans"/>
          <w:color w:val="000000" w:themeColor="text1"/>
          <w:sz w:val="18"/>
          <w:szCs w:val="18"/>
          <w:lang w:val="ru-RU"/>
        </w:rPr>
        <w:t xml:space="preserve"> пример </w:t>
      </w:r>
      <w:r>
        <w:rPr>
          <w:rFonts w:eastAsia="Microsoft YaHei" w:cs="Open Sans" w:ascii="Open Sans" w:hAnsi="Open Sans"/>
          <w:color w:val="000000" w:themeColor="text1"/>
          <w:sz w:val="18"/>
          <w:szCs w:val="18"/>
        </w:rPr>
        <w:t>#2: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color w:val="000000" w:themeColor="text1"/>
                <w:sz w:val="18"/>
                <w:szCs w:val="18"/>
                <w:lang w:val="ru-RU"/>
              </w:rPr>
              <w:t>Тестовый</w:t>
            </w:r>
            <w:r>
              <w:rPr>
                <w:rFonts w:eastAsia="Microsoft YaHei" w:cs="Open Sans" w:ascii="Open Sans" w:hAnsi="Open Sans"/>
                <w:b/>
                <w:color w:val="000000" w:themeColor="text1"/>
                <w:sz w:val="18"/>
                <w:szCs w:val="18"/>
                <w:lang w:val="ru-RU"/>
              </w:rPr>
              <w:t xml:space="preserve"> пример 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#2 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Проверка уникальности почты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Проверка есть ли введённая почта </w:t>
            </w:r>
            <w:r>
              <w:rPr>
                <w:lang w:val="en-US"/>
              </w:rPr>
              <w:t xml:space="preserve">json </w:t>
            </w:r>
            <w:r>
              <w:rPr>
                <w:lang w:val="ru-RU"/>
              </w:rPr>
              <w:t>файле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Ввод почты в метод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test@mail.ru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Получение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e-mail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и передача её в метод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работоспособным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Если вернется </w:t>
            </w:r>
            <w:r>
              <w:rPr>
                <w:lang w:val="en-US"/>
              </w:rPr>
              <w:t xml:space="preserve">true </w:t>
            </w:r>
            <w:r>
              <w:rPr>
                <w:lang w:val="ru-RU"/>
              </w:rPr>
              <w:t xml:space="preserve">то почта не зарегистрированна </w:t>
            </w:r>
          </w:p>
        </w:tc>
      </w:tr>
    </w:tbl>
    <w:p>
      <w:pPr>
        <w:pStyle w:val="Normal"/>
        <w:shd w:val="clear" w:color="auto" w:fill="auto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cs="Open Sans" w:ascii="Open Sans" w:hAnsi="Open Sans"/>
          <w:color w:val="000000" w:themeColor="text1"/>
          <w:sz w:val="18"/>
          <w:szCs w:val="18"/>
        </w:rPr>
      </w:r>
    </w:p>
    <w:p>
      <w:pPr>
        <w:pStyle w:val="Normal"/>
        <w:shd w:val="clear" w:color="auto" w:fill="auto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cs="Open Sans" w:ascii="Open Sans" w:hAnsi="Open Sans"/>
          <w:color w:val="000000" w:themeColor="text1"/>
          <w:sz w:val="18"/>
          <w:szCs w:val="18"/>
        </w:rPr>
      </w:r>
      <w:r>
        <w:br w:type="page"/>
      </w:r>
    </w:p>
    <w:p>
      <w:pPr>
        <w:pStyle w:val="2"/>
        <w:shd w:val="clear" w:color="auto" w:fill="auto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eastAsia="Open Sans" w:cs="Open Sans" w:ascii="Open Sans" w:hAnsi="Open Sans"/>
          <w:color w:val="000000" w:themeColor="text1"/>
          <w:sz w:val="18"/>
          <w:szCs w:val="18"/>
          <w:lang w:val="ru-RU"/>
        </w:rPr>
        <w:t>Тестовый</w:t>
      </w:r>
      <w:r>
        <w:rPr>
          <w:rFonts w:eastAsia="Microsoft YaHei" w:cs="Open Sans" w:ascii="Open Sans" w:hAnsi="Open Sans"/>
          <w:color w:val="000000" w:themeColor="text1"/>
          <w:sz w:val="18"/>
          <w:szCs w:val="18"/>
          <w:lang w:val="ru-RU"/>
        </w:rPr>
        <w:t xml:space="preserve"> пример </w:t>
      </w:r>
      <w:r>
        <w:rPr>
          <w:rFonts w:eastAsia="Microsoft YaHei" w:cs="Open Sans" w:ascii="Open Sans" w:hAnsi="Open Sans"/>
          <w:color w:val="000000" w:themeColor="text1"/>
          <w:sz w:val="18"/>
          <w:szCs w:val="18"/>
        </w:rPr>
        <w:t>#3: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18"/>
                <w:szCs w:val="18"/>
                <w:lang w:val="ru-RU"/>
              </w:rPr>
              <w:t>Тестовый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ru-RU"/>
              </w:rPr>
              <w:t xml:space="preserve"> пример 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#3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тес</w:t>
            </w: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Проверка уникальности почты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Проверка есть ли введённая почта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json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файле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Ввод почты в метод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Cascadia Mono" w:hAnsi="Cascadia Mono"/>
                <w:color w:val="A31515"/>
                <w:sz w:val="19"/>
                <w:szCs w:val="18"/>
                <w:lang w:val="en-AU" w:eastAsia="en-AU"/>
              </w:rPr>
              <w:t>test@mail.ri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незачет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Получение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e-mail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и передача её в метод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работоспособным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/ко</w:t>
            </w: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Если вернется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true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то почта не зарегистрированна; </w:t>
            </w:r>
          </w:p>
        </w:tc>
      </w:tr>
    </w:tbl>
    <w:p>
      <w:pPr>
        <w:pStyle w:val="Normal"/>
        <w:shd w:val="clear" w:color="auto" w:fill="auto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cs="Open Sans" w:ascii="Open Sans" w:hAnsi="Open Sans"/>
          <w:color w:val="000000" w:themeColor="text1"/>
          <w:sz w:val="18"/>
          <w:szCs w:val="18"/>
        </w:rPr>
      </w:r>
    </w:p>
    <w:p>
      <w:pPr>
        <w:pStyle w:val="2"/>
        <w:shd w:val="clear" w:color="auto" w:fill="auto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eastAsia="Open Sans" w:cs="Open Sans" w:ascii="Open Sans" w:hAnsi="Open Sans"/>
          <w:color w:val="000000" w:themeColor="text1"/>
          <w:sz w:val="18"/>
          <w:szCs w:val="18"/>
          <w:lang w:val="ru-RU"/>
        </w:rPr>
        <w:t>Тестовый</w:t>
      </w:r>
      <w:r>
        <w:rPr>
          <w:rFonts w:eastAsia="Microsoft YaHei" w:cs="Open Sans" w:ascii="Open Sans" w:hAnsi="Open Sans"/>
          <w:color w:val="000000" w:themeColor="text1"/>
          <w:sz w:val="18"/>
          <w:szCs w:val="18"/>
          <w:lang w:val="ru-RU"/>
        </w:rPr>
        <w:t xml:space="preserve"> пример </w:t>
      </w:r>
      <w:r>
        <w:rPr>
          <w:rFonts w:eastAsia="Microsoft YaHei" w:cs="Open Sans" w:ascii="Open Sans" w:hAnsi="Open Sans"/>
          <w:color w:val="000000" w:themeColor="text1"/>
          <w:sz w:val="18"/>
          <w:szCs w:val="18"/>
        </w:rPr>
        <w:t>#4: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color w:val="000000" w:themeColor="text1"/>
                <w:sz w:val="18"/>
                <w:szCs w:val="18"/>
                <w:lang w:val="ru-RU"/>
              </w:rPr>
              <w:t>Тестовый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ru-RU"/>
              </w:rPr>
              <w:t xml:space="preserve"> пример 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#4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Проверка есть ли </w:t>
            </w:r>
            <w:r>
              <w:rPr>
                <w:lang w:val="en-US"/>
              </w:rPr>
              <w:t xml:space="preserve">user </w:t>
            </w:r>
            <w:r>
              <w:rPr>
                <w:lang w:val="ru-RU"/>
              </w:rPr>
              <w:t xml:space="preserve">с </w:t>
            </w:r>
            <w:r>
              <w:rPr>
                <w:lang w:val="en-US"/>
              </w:rPr>
              <w:t xml:space="preserve">email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 xml:space="preserve">password </w:t>
            </w: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 xml:space="preserve">json </w:t>
            </w:r>
            <w:r>
              <w:rPr>
                <w:lang w:val="ru-RU"/>
              </w:rPr>
              <w:t>файле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Проверка есть ли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user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с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email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и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password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в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json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файле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Ввод почты и пароля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Cascadia Mono" w:hAnsi="Cascadia Mono"/>
                <w:color w:val="000000"/>
                <w:sz w:val="19"/>
                <w:szCs w:val="18"/>
                <w:lang w:val="en-AU" w:eastAsia="en-AU"/>
              </w:rPr>
              <w:t>"test@mail.ri3", "123"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Получекние </w:t>
            </w:r>
            <w:r>
              <w:rPr>
                <w:lang w:val="en-US"/>
              </w:rPr>
              <w:t xml:space="preserve">email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 xml:space="preserve">password </w:t>
            </w:r>
            <w:r>
              <w:rPr>
                <w:lang w:val="ru-RU"/>
              </w:rPr>
              <w:t xml:space="preserve">и передача в метод </w:t>
            </w:r>
            <w:r>
              <w:rPr>
                <w:rFonts w:ascii="Cascadia Mono" w:hAnsi="Cascadia Mono"/>
                <w:color w:val="000000"/>
                <w:sz w:val="19"/>
                <w:lang w:val="en-US"/>
              </w:rPr>
              <w:t>AuthenticateUser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работоспособным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/коммента</w:t>
            </w: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Если вернется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f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>alse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ru-RU" w:eastAsia="en-AU"/>
              </w:rPr>
              <w:t>то пользователя с такими данными нет</w:t>
            </w:r>
          </w:p>
        </w:tc>
      </w:tr>
    </w:tbl>
    <w:p>
      <w:pPr>
        <w:pStyle w:val="Normal"/>
        <w:shd w:val="clear" w:color="auto" w:fill="auto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cs="Open Sans" w:ascii="Open Sans" w:hAnsi="Open Sans"/>
          <w:color w:val="000000" w:themeColor="text1"/>
          <w:sz w:val="18"/>
          <w:szCs w:val="18"/>
        </w:rPr>
      </w:r>
    </w:p>
    <w:p>
      <w:pPr>
        <w:pStyle w:val="Normal"/>
        <w:shd w:val="clear" w:color="auto" w:fill="auto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cs="Open Sans" w:ascii="Open Sans" w:hAnsi="Open Sans"/>
          <w:color w:val="000000" w:themeColor="text1"/>
          <w:sz w:val="18"/>
          <w:szCs w:val="18"/>
        </w:rPr>
      </w:r>
      <w:r>
        <w:br w:type="page"/>
      </w:r>
    </w:p>
    <w:p>
      <w:pPr>
        <w:pStyle w:val="2"/>
        <w:shd w:val="clear" w:color="auto" w:fill="auto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eastAsia="Microsoft YaHei" w:cs="Open Sans" w:ascii="Open Sans" w:hAnsi="Open Sans"/>
          <w:color w:val="000000" w:themeColor="text1"/>
          <w:sz w:val="18"/>
          <w:szCs w:val="18"/>
        </w:rPr>
        <w:t>Test case #5: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#5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Проверка есть ли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user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с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email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и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password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в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json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файле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Проверка есть ли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user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с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email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и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password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в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json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файле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Ввод почты и пароля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Cascadia Mono" w:hAnsi="Cascadia Mono"/>
                <w:color w:val="000000"/>
                <w:sz w:val="19"/>
                <w:szCs w:val="18"/>
                <w:lang w:val="en-AU" w:eastAsia="en-AU"/>
              </w:rPr>
              <w:t>"test@mail.ri", "test@mail.ri"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незачет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Получекние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email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и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password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 xml:space="preserve">и передача в метод </w:t>
            </w:r>
            <w:r>
              <w:rPr>
                <w:rFonts w:eastAsia="Microsoft YaHei" w:cs="Open Sans" w:ascii="Cascadia Mono" w:hAnsi="Cascadia Mono"/>
                <w:color w:val="000000"/>
                <w:sz w:val="19"/>
                <w:szCs w:val="18"/>
                <w:lang w:val="en-US" w:eastAsia="en-AU"/>
              </w:rPr>
              <w:t>AuthenticateUser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работоспособным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ind w:firstLine="31680"/>
              <w:jc w:val="right"/>
              <w:rPr>
                <w:rFonts w:ascii="Open Sans" w:hAnsi="Open Sans" w:cs="Open Sans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eastAsia="Microsoft YaHei" w:cs="Open Sans" w:ascii="Open Sans" w:hAnsi="Open Sans"/>
                <w:b/>
                <w:bCs/>
                <w:color w:val="000000" w:themeColor="text1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Если вернется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f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>alse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eastAsia="Microsoft YaHei" w:cs="Open Sans" w:ascii="Open Sans" w:hAnsi="Open Sans"/>
                <w:color w:val="000000" w:themeColor="text1"/>
                <w:sz w:val="18"/>
                <w:szCs w:val="18"/>
                <w:lang w:val="en-AU" w:eastAsia="en-AU"/>
              </w:rPr>
              <w:t>то пользователя с такими данными нет</w:t>
            </w:r>
          </w:p>
        </w:tc>
      </w:tr>
    </w:tbl>
    <w:p>
      <w:pPr>
        <w:pStyle w:val="Normal"/>
        <w:shd w:val="clear" w:color="auto" w:fill="auto"/>
        <w:spacing w:before="0" w:after="160"/>
        <w:rPr>
          <w:rFonts w:ascii="Open Sans" w:hAnsi="Open Sans" w:cs="Open Sans"/>
          <w:color w:val="000000" w:themeColor="text1"/>
          <w:sz w:val="18"/>
          <w:szCs w:val="1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 Sans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en-GB" w:eastAsia="en-US" w:bidi="ar-SA"/>
    </w:rPr>
  </w:style>
  <w:style w:type="paragraph" w:styleId="1">
    <w:name w:val="Heading 1"/>
    <w:basedOn w:val="Normal"/>
    <w:uiPriority w:val="99"/>
    <w:qFormat/>
    <w:pPr>
      <w:keepNext w:val="true"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Normal"/>
    <w:uiPriority w:val="99"/>
    <w:qFormat/>
    <w:pPr>
      <w:keepNext w:val="true"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uiPriority w:val="99"/>
    <w:qFormat/>
    <w:rPr>
      <w:rFonts w:ascii="Calibri Light" w:hAnsi="Calibri Light" w:eastAsia="SimSun" w:cs="Times New Roman"/>
      <w:b/>
      <w:color w:val="538135"/>
      <w:sz w:val="32"/>
      <w:szCs w:val="32"/>
    </w:rPr>
  </w:style>
  <w:style w:type="character" w:styleId="Heading2Char" w:customStyle="1">
    <w:name w:val="Heading 2 Char"/>
    <w:basedOn w:val="DefaultParagraphFont"/>
    <w:uiPriority w:val="99"/>
    <w:qFormat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character" w:styleId="HeaderChar" w:customStyle="1">
    <w:name w:val="Header Char"/>
    <w:basedOn w:val="DefaultParagraphFont"/>
    <w:uiPriority w:val="99"/>
    <w:qFormat/>
    <w:rPr>
      <w:rFonts w:cs="Times New Roman"/>
      <w:lang w:val="en-GB"/>
    </w:rPr>
  </w:style>
  <w:style w:type="character" w:styleId="FooterChar" w:customStyle="1">
    <w:name w:val="Footer Char"/>
    <w:basedOn w:val="DefaultParagraphFont"/>
    <w:uiPriority w:val="99"/>
    <w:qFormat/>
    <w:rPr>
      <w:rFonts w:cs="Times New Roman"/>
      <w:lang w:val="en-GB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ru-RU" w:bidi="ar-SA"/>
    </w:rPr>
  </w:style>
  <w:style w:type="paragraph" w:styleId="Style13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5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6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uiPriority w:val="39"/>
    <w:unhideWhenUsed/>
    <w:pPr>
      <w:widowControl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mai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Application>LibreOffice/7.3.2.2$Windows_X86_64 LibreOffice_project/49f2b1bff42cfccbd8f788c8dc32c1c309559be0</Application>
  <AppVersion>15.0000</AppVersion>
  <Pages>5</Pages>
  <Words>644</Words>
  <Characters>4525</Characters>
  <CharactersWithSpaces>5008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2017-11-22T08:18:00Z</dcterms:created>
  <dc:creator/>
  <dc:description/>
  <dc:language>ru-RU</dc:language>
  <cp:lastModifiedBy/>
  <dcterms:modified xsi:type="dcterms:W3CDTF">2024-06-24T22:19:52Z</dcterms:modified>
  <cp:revision>6</cp:revision>
  <dc:subject/>
  <dc:title>Testing Document</dc:title>
</cp:coreProperties>
</file>