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A5F7A"/>
          <w:sz w:val="48"/>
        </w:rPr>
        <w:t>Feature Backlog</w:t>
      </w:r>
    </w:p>
    <w:p>
      <w:pPr>
        <w:jc w:val="center"/>
      </w:pPr>
      <w:r>
        <w:rPr>
          <w:rFonts w:ascii="Calibri" w:hAnsi="Calibri"/>
          <w:b w:val="0"/>
          <w:i w:val="0"/>
          <w:color w:val="5D6D7E"/>
          <w:sz w:val="26"/>
        </w:rPr>
        <w:t>Фитнес-приложение для тренера и спортсмена</w:t>
        <w:br/>
        <w:t>User Stories на основе научных исследований</w:t>
      </w:r>
    </w:p>
    <w:p>
      <w:pPr>
        <w:jc w:val="center"/>
      </w:pPr>
      <w:r>
        <w:rPr>
          <w:rFonts w:ascii="Calibri" w:hAnsi="Calibri"/>
          <w:b w:val="0"/>
          <w:i w:val="0"/>
          <w:color w:val="5D6D7E"/>
          <w:sz w:val="20"/>
        </w:rPr>
        <w:br/>
        <w:t>Июнь 2026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О backlog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Backlog построен на основе теории самодетерминации (SDT) и эмпирических исследований геймификации в спортивных приложениях: Bitrián et al. (2020, 2021), Stancu et al. (2022), Chen &amp; Pu (2014), Hassan et al. (2019), Szinay et al. (2023).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Формат user story: Как [роль], я хочу [действие], чтобы [ценность].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Приоритеты: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C3E50"/>
          <w:sz w:val="20"/>
        </w:rPr>
        <w:t xml:space="preserve">MVP: </w:t>
      </w:r>
      <w:r>
        <w:rPr>
          <w:rFonts w:ascii="Calibri" w:hAnsi="Calibri"/>
          <w:b w:val="0"/>
          <w:i w:val="0"/>
          <w:color w:val="2C3E50"/>
          <w:sz w:val="20"/>
        </w:rPr>
        <w:t>MVP — минимальный научно обоснованный продукт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C3E50"/>
          <w:sz w:val="20"/>
        </w:rPr>
        <w:t xml:space="preserve">v1.5: </w:t>
      </w:r>
      <w:r>
        <w:rPr>
          <w:rFonts w:ascii="Calibri" w:hAnsi="Calibri"/>
          <w:b w:val="0"/>
          <w:i w:val="0"/>
          <w:color w:val="2C3E50"/>
          <w:sz w:val="20"/>
        </w:rPr>
        <w:t>удержание и кооперация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C3E50"/>
          <w:sz w:val="20"/>
        </w:rPr>
        <w:t xml:space="preserve">v2: </w:t>
      </w:r>
      <w:r>
        <w:rPr>
          <w:rFonts w:ascii="Calibri" w:hAnsi="Calibri"/>
          <w:b w:val="0"/>
          <w:i w:val="0"/>
          <w:color w:val="2C3E50"/>
          <w:sz w:val="20"/>
        </w:rPr>
        <w:t>масштаб и монетизация</w:t>
      </w:r>
    </w:p>
    <w:p>
      <w:pPr>
        <w:spacing w:before="240" w:after="120"/>
      </w:pPr>
      <w:r>
        <w:rPr>
          <w:rFonts w:ascii="Calibri" w:hAnsi="Calibri"/>
          <w:b/>
          <w:i w:val="0"/>
          <w:color w:val="2E86AB"/>
          <w:sz w:val="26"/>
        </w:rPr>
        <w:t>Легенда приоритетов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20"/>
              </w:rPr>
              <w:t>MVP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Базовый продукт: прогресс, автономия, связь тренер-клиент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20"/>
              </w:rPr>
              <w:t>v1.5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Удержание: геймификация, кооперация, dashboard тренера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20"/>
              </w:rPr>
              <w:t>v2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Масштаб: premium-аналитика, white-label, интеграции</w:t>
            </w:r>
          </w:p>
        </w:tc>
      </w:tr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Epic 1. Прогресс и достижения (Компетентность)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Графики, цели, челленджи, feedback — ядро мотивации через ощущение роста.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7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102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3118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551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  <w:tc>
          <w:tcPr>
            <w:tcW w:type="dxa" w:w="1814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Исследование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видеть графики своего прогресса (вес, сила, объём, дистанция), чтобы понимать, что я реально расту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График за 7/30/90 дней; сравнение с прошлым периодом; мин. 3 метрики на выбор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Hassan et al. 2019; Szinay et al. 2023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P-02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видеть прогресс-бар по текущей цели, чтобы чувствовать движение к результату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Бар по недельной/месячной цели; % выполнения; обновление после тренировки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Bitrián et al. 2020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задавать клиенту SMART-цели в приложении, чтобы структурировать тренировочный процесс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Цель: метрика + дедлайн + стартовое значение; клиент видит цель в профиле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Szinay et al. 2023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P-04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получать feedback после тренировки (цифры + оценка), чтобы понимать, хорошо ли я справился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Сообщение в течение 1 мин; факт + оценка («Отличная работа!»)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Stancu et al. 2022; Hassan et al. 2019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P-05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выбирать челлендж на неделю из 2–3 вариантов разной сложности, чтобы тренироваться в своём темпе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2–3 челленджа на выбор; сложность растёт от недели к неделе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Bitrián et al. 2020; van Roy &amp; Zaman 2019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P-06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получать бейджи за конкретные вехи, чтобы мои усилия были замечены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Бейдж за поведение (серия, PR, возврат); уведомление + профиль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Bitrián et al. 2020; Quintas et al. 2020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P-07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сам выбирать награду за выполненный челлендж, чтобы чувствовать контроль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Выбор из 2–3 наград после завершения челленджа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Stancu et al. 2022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P-08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видеть свой уровень (новичок → эксперт), чтобы понимать, где я на пути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Уровень в профиле; прозрачные условия перехода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Stancu et al. 2022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P-09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создавать челленджи с шаблонами по уровню подготовки, чтобы быстро назначать их клиентам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Библиотека шаблонов; назначение одному или группе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Bitrián et al. 2021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P-10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видеть premium-аналитику (тренды, корреляции), чтобы глубже понимать прогресс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Расширенные графики; экспорт; сравнение периодов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Jang et al. 2018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Epic 2. Автономия и персонализация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Гибкость внутри программы тренера — главный предиктор долгосрочной мотивации.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7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102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3118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551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  <w:tc>
          <w:tcPr>
            <w:tcW w:type="dxa" w:w="1814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Исследование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A-01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заменить упражнение на альтернативу из списка тренера, чтобы адаптировать тренировку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Кнопка «Заменить»; только одобренные альтернативы; тренер видит замену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Stancu et al. 2022; Bitrián et al. 2020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A-02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перенести тренировку на другой день, чтобы не срывать программу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Перенос в пределах недели; уведомление тренеру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Stancu et al. 2022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A-03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задавать рамку программы, оставляя спортсмену выбор деталей, чтобы поддерживать мотивацию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Обязательные + опциональные блоки; выбор внутри рамки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Ng et al. 2012; Edmunds et al. 2007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A-04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добавлять комментарий «зачем» к упражнению, чтобы спортсмен понимал смысл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Поле «Зачем»; видно до и во время тренировки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Autonomy-supportive coaching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A-05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настраивать приоритетные метрики на главном экране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Выбор 3–5 виджетов; единицы измерения; drag-and-drop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Kim et al. 2015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A-06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собрать тренировку из библиотеки упражнений тренера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Только одобренные упражнения; тренер видит самостоятельные тренировки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Peng et al. 2012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A-07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настроить профиль и визуальную идентичность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Аватар/фото; опциональная персонализация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Bitrián et al. 2020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A-08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задавать уровень автономии для каждого клиента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Настройка: что можно менять без согласования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Ng et al. 2012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Epic 3. Связь тренер ↔ спортсмен (Связанность)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Самый сильный рычаг удержания — relatedness (β = 0.721, Bitrián et al. 2020).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7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102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3118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551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  <w:tc>
          <w:tcPr>
            <w:tcW w:type="dxa" w:w="1814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Исследование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C-01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писать тренеру комментарий к подходу, чтобы получить feedback в контексте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Комментарий привязан к подходу; тренер видит в контексте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Chen &amp; Pu 2014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C-02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видеть тренировку клиента и оставлять реакцию, чтобы поддерживать связь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Лента активности; реакция/комментарий; push клиенту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Bitrián et al. 2020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C-03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отправлять персонализированное сообщение клиенту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Текст от тренера; имя клиента; привязка к прогрессу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JMIR 2023; Hassan et al. 2019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C-04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задать вопрос или предложить замену из тренировки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Кнопка «Спросить тренера»; контекст прикрепляется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Autonomy-supportive coaching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C-05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записывать голосовую заметку к упражнению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Голосовое до 2 мин; привязка к упражнению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Персонализированный коучинг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C-06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видеть шаблоны сообщений с подсказками «что написать»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Шаблоны: похвала, поддержка, milestone; редактируемые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JMIR 2022 (MI-coaching)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C-07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получать поздравление от тренера при milestone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Триггер на PR/цель/серию; настраиваемое сообщение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Hassan et al. 2019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C-08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делать видео-разбор техники в приложении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Запись/загрузка; привязка к упражнению; уведомление клиенту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Персонализированный коучинг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Epic 4. Социальность и кооперация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Кооперация эффективнее чистой конкуренции (+21% vs +8%, Chen &amp; Pu 2014).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7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102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3118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551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  <w:tc>
          <w:tcPr>
            <w:tcW w:type="dxa" w:w="1814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Исследование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S-01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участвовать в командном челлендже с клиентами моего тренера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Общая цель; вклад каждого; прогресс команды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Chen &amp; Pu 2014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S-02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создавать кооперативный челлендж для клиентов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Настройка цели; приглашение; дашборд команды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Sailer et al. 2017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S-03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ставить парную цель с тренером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Общая метрика; прогресс обоих; уведомления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Chen &amp; Pu 2014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S-04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отправить «поддержку» участнику челленджа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Кнопка поддержки; без «таунтинга»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Chen &amp; Pu 2014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S-05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делиться достижением с выбором аудитории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3 уровня: тренер / команда / все; по умолчанию — тренер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Bitrián et al. 2021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S-06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видеть истории прогресса других (с согласия)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Opt-in; модерация тренером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Hamari &amp; Koivisto 2015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S-07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Продукт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продукт, мы не показываем агрессивные глобальные лидерборды по умолчанию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Лидерборды только внутри команды; opt-in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Bitrián et al. 2021; Chen &amp; Pu 2014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Epic 5. Поведенческие техники (BCT) и удержание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6 BCT, связанных с engagement: goal setting, self-monitoring, feedback, prompts, rewards, social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7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102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3118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551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  <w:tc>
          <w:tcPr>
            <w:tcW w:type="dxa" w:w="1814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Исследование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B-01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логировать тренировку (подходы, вес, RPE)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Быстрый ввод; автосохранение; история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Szinay et al. 2023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B-02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получать умное напоминание о тренировке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Настройка времени; ≤1 раз/день; отключение в 1 клик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Szinay et al. 2023; Attig &amp; Franke 2020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B-03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видеть микро-цели на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3–5 микро-целей; чеклист; связь с большой целью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Goal setting BCT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B-04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логировать сон и самочувствие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Опциональные поля; корреляция с тренировками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Self-monitoring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B-05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Продукт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продукт, мы ротируем челленджи и сезонные события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Новый челлендж каждые 4–6 недель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Hamari et al. 2014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B-06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синхронизировать данные с Apple Health / Google Fit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Импорт шагов, пульса, сна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Hassan et al. 2019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Epic 6. Инструменты тренера (B2B)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Dashboard и алерты оттока — ценность для тренера как покупателя.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7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102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3118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551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  <w:tc>
          <w:tcPr>
            <w:tcW w:type="dxa" w:w="1814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Исследование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T-01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видеть список клиентов со статусом (активен / пропуск / риск)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Статус за 7 дней; сортировка по риску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Attig &amp; Franke 2020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T-02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создавать и назначать тренировочные программы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Конструктор; назначение; календарь клиента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Базовый B2B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T-03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видеть библиотеку упражнений с видео/описанием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CRUD упражнений; теги; мышечные группы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Competence support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T-04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получать алерт «клиент не тренировался N дней»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Порог 3/5/7 дней; push + dashboard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Szinay et al. 2023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T-05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видеть приоритетный список «кому написать сегодня»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Ранжирование по риску + давности контакта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Dashboard оттока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T-06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видеть агрегированный прогресс всех клиентов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% выполнения программ; средний прогресс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B2B value prop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T-07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видеть аналитику оттока и удержания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Retention rate; тренды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Jang et al. 2018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T-08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брендировать приложение под свою студию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White-label lite: лого + цвета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B2B monetization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Epic 7. Монетизация и onboarding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Freemium с «крючком» компетентности → premium через тренера и аналитику.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7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1020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3118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551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Criteria</w:t>
            </w:r>
          </w:p>
        </w:tc>
        <w:tc>
          <w:tcPr>
            <w:tcW w:type="dxa" w:w="1814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Исследование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M-01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новый спортсмен, я хочу быстро пройти onboarding, чтобы сразу начать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≤5 шагов; первая цель в конце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Adoption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M-02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1A7A4C"/>
                <w:sz w:val="16"/>
              </w:rPr>
              <w:t>MVP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 на free-плане, я хочу видеть базовый трекинг и 1 челлендж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Free: трекинг + 1 челлендж + базовый прогресс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Jang et al. 2018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M-03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b/>
                <w:i w:val="0"/>
                <w:color w:val="B77A0A"/>
                <w:sz w:val="16"/>
              </w:rPr>
              <w:t>v1.5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Спортсмен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спортсмен, я хочу перейти на premium за доступ к тренеру и аналитике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Paywall с конкретными benefits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Freemium hook</w:t>
            </w:r>
          </w:p>
        </w:tc>
      </w:tr>
      <w:tr>
        <w:tc>
          <w:tcPr>
            <w:tcW w:type="dxa" w:w="68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M-04</w:t>
            </w:r>
          </w:p>
        </w:tc>
        <w:tc>
          <w:tcPr>
            <w:tcW w:type="dxa" w:w="737"/>
            <w:shd w:fill="F7FAFC" w:val="clear"/>
          </w:tcPr>
          <w:p>
            <w:r/>
            <w:r>
              <w:rPr>
                <w:rFonts w:ascii="Calibri" w:hAnsi="Calibri"/>
                <w:b/>
                <w:i w:val="0"/>
                <w:color w:val="7A1A4C"/>
                <w:sz w:val="16"/>
              </w:rPr>
              <w:t>v2</w:t>
            </w:r>
          </w:p>
        </w:tc>
        <w:tc>
          <w:tcPr>
            <w:tcW w:type="dxa" w:w="1020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Тренер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Как тренер, я хочу подключать клиентов по invite-ссылке и управлять подпиской</w:t>
            </w:r>
          </w:p>
        </w:tc>
        <w:tc>
          <w:tcPr>
            <w:tcW w:type="dxa" w:w="2551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Invite link; учёт клиентов; биллинг B2B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B2B model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i w:val="0"/>
          <w:color w:val="1A5F7A"/>
          <w:sz w:val="32"/>
        </w:rPr>
        <w:t>Сводка по ролям и фазам</w:t>
      </w:r>
    </w:p>
    <w:p>
      <w:pPr>
        <w:spacing w:before="240" w:after="120"/>
      </w:pPr>
      <w:r>
        <w:rPr>
          <w:rFonts w:ascii="Calibri" w:hAnsi="Calibri"/>
          <w:b/>
          <w:i w:val="0"/>
          <w:color w:val="2E86AB"/>
          <w:sz w:val="26"/>
        </w:rPr>
        <w:t>Спортсмен — MVP (13 stories)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P-01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P-02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P-04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P-05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A-01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A-02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C-01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C-04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B-01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B-02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B-03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M-01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M-02</w:t>
      </w:r>
    </w:p>
    <w:p>
      <w:pPr>
        <w:spacing w:before="240" w:after="120"/>
      </w:pPr>
      <w:r>
        <w:rPr>
          <w:rFonts w:ascii="Calibri" w:hAnsi="Calibri"/>
          <w:b/>
          <w:i w:val="0"/>
          <w:color w:val="2E86AB"/>
          <w:sz w:val="26"/>
        </w:rPr>
        <w:t>Тренер — MVP (8 stories)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P-03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A-03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A-04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C-02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C-03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T-01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T-02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T-03</w:t>
      </w:r>
    </w:p>
    <w:p>
      <w:pPr>
        <w:spacing w:before="240" w:after="120"/>
      </w:pPr>
      <w:r>
        <w:rPr>
          <w:rFonts w:ascii="Calibri" w:hAnsi="Calibri"/>
          <w:b/>
          <w:i w:val="0"/>
          <w:color w:val="2E86AB"/>
          <w:sz w:val="26"/>
        </w:rPr>
        <w:t>v1.5 — удержание (16+ stories)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P-06–P-09, A-05–A-07, C-05–C-07, S-01–S-05, B-04–B-05, T-04–T-06, M-03</w:t>
      </w:r>
    </w:p>
    <w:p>
      <w:pPr>
        <w:spacing w:before="240" w:after="120"/>
      </w:pPr>
      <w:r>
        <w:rPr>
          <w:rFonts w:ascii="Calibri" w:hAnsi="Calibri"/>
          <w:b/>
          <w:i w:val="0"/>
          <w:color w:val="2E86AB"/>
          <w:sz w:val="26"/>
        </w:rPr>
        <w:t>v2 — масштаб (10 stories)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0"/>
        </w:rPr>
        <w:t>P-10, A-08, C-08, S-06–S-07, B-06, T-07–T-08, M-04</w:t>
      </w:r>
    </w:p>
    <w:p>
      <w:pPr>
        <w:spacing w:before="240" w:after="120"/>
      </w:pPr>
      <w:r>
        <w:rPr>
          <w:rFonts w:ascii="Calibri" w:hAnsi="Calibri"/>
          <w:b/>
          <w:i w:val="0"/>
          <w:color w:val="2E86AB"/>
          <w:sz w:val="26"/>
        </w:rPr>
        <w:t>Зависимости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T-03 (библиотека упражнений) → T-02 (программы) → A-01, A-02 (замена/перенос) → C-01, C-04 (контекстная связь)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P-03 (цели тренера) → P-02, P-05 (прогресс и челленджи)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T-01 (статус клиентов) → T-04, T-05 (алерты и приоритеты)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S-01 (командные челленджи) → S-02 (тренер создаёт кооперацию)</w:t>
      </w:r>
    </w:p>
    <w:p>
      <w:pPr>
        <w:spacing w:before="240" w:after="120"/>
      </w:pPr>
      <w:r>
        <w:rPr>
          <w:rFonts w:ascii="Calibri" w:hAnsi="Calibri"/>
          <w:b/>
          <w:i w:val="0"/>
          <w:color w:val="2E86AB"/>
          <w:sz w:val="26"/>
        </w:rPr>
        <w:t>Definition of Done (для всех stories)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User story покрыта в UI для указанной роли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Есть аналитика события (engagement metric)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Push/уведомления не агрессивны (≤1 релевантное/день по умолчанию)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Приватность: opt-in для всего социального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Feedback содержит и факт, и оценку (где применимо)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2C3E50"/>
          <w:sz w:val="20"/>
        </w:rPr>
        <w:t>Тренер видит действия спортсмена (замены, переносы, комментарии)</w:t>
      </w:r>
    </w:p>
    <w:p>
      <w:pPr>
        <w:spacing w:before="240" w:after="120"/>
      </w:pPr>
      <w:r>
        <w:rPr>
          <w:rFonts w:ascii="Calibri" w:hAnsi="Calibri"/>
          <w:b/>
          <w:i w:val="0"/>
          <w:color w:val="2E86AB"/>
          <w:sz w:val="26"/>
        </w:rPr>
        <w:t>Рекомендуемый порядок спринтов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Спринт</w:t>
            </w:r>
          </w:p>
        </w:tc>
        <w:tc>
          <w:tcPr>
            <w:tcW w:type="dxa" w:w="3513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Фокус</w:t>
            </w:r>
          </w:p>
        </w:tc>
        <w:tc>
          <w:tcPr>
            <w:tcW w:type="dxa" w:w="3513"/>
            <w:shd w:fill="1A5F7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Stories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Sprint 1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Скелет тренировки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T-03, T-02, B-01, P-02, M-01</w:t>
            </w:r>
          </w:p>
        </w:tc>
      </w:tr>
      <w:tr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Sprint 2</w:t>
            </w:r>
          </w:p>
        </w:tc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Связь тренер–клиент</w:t>
            </w:r>
          </w:p>
        </w:tc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T-01, C-02, C-03, P-04, A-04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Sprint 3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Автономия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A-01, A-02, A-03, C-01, C-04</w:t>
            </w:r>
          </w:p>
        </w:tc>
      </w:tr>
      <w:tr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Sprint 4</w:t>
            </w:r>
          </w:p>
        </w:tc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Цели и челленджи</w:t>
            </w:r>
          </w:p>
        </w:tc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P-03, P-05, B-02, B-03, M-02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Sprint 5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Удержание v1.5</w:t>
            </w:r>
          </w:p>
        </w:tc>
        <w:tc>
          <w:tcPr>
            <w:tcW w:type="dxa" w:w="3513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P-06, P-07, S-01, S-02, B-05</w:t>
            </w:r>
          </w:p>
        </w:tc>
      </w:tr>
      <w:tr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Sprint 6</w:t>
            </w:r>
          </w:p>
        </w:tc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Dashboard тренера</w:t>
            </w:r>
          </w:p>
        </w:tc>
        <w:tc>
          <w:tcPr>
            <w:tcW w:type="dxa" w:w="3513"/>
            <w:shd w:fill="F7FAFC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T-04, T-05, T-06, C-06, C-07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5D6D7E"/>
          <w:sz w:val="18"/>
        </w:rPr>
        <w:t>— Конец документа —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