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5089" w:rsidRPr="002C5089" w:rsidRDefault="002C5089" w:rsidP="002C5089">
      <w:pPr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D07F05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Задание </w:t>
      </w:r>
      <w:r w:rsidR="00143062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1</w:t>
      </w:r>
      <w:r w:rsidRPr="00D07F05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. </w:t>
      </w:r>
      <w:r w:rsidRPr="002C5089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Заполнение технологической карты ОТС </w:t>
      </w:r>
    </w:p>
    <w:p w:rsidR="002C5089" w:rsidRPr="00797637" w:rsidRDefault="002C5089" w:rsidP="00797637">
      <w:pPr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(опасных техногенных событий)</w:t>
      </w:r>
    </w:p>
    <w:p w:rsidR="00E837D6" w:rsidRPr="00E837D6" w:rsidRDefault="00E837D6" w:rsidP="00E837D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/>
          <w:b/>
          <w:color w:val="262626"/>
          <w:sz w:val="28"/>
          <w:szCs w:val="28"/>
          <w:lang w:val="ru-RU"/>
        </w:rPr>
      </w:pPr>
    </w:p>
    <w:p w:rsidR="00E837D6" w:rsidRPr="00E837D6" w:rsidRDefault="00E837D6" w:rsidP="00E837D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rFonts w:ascii="Times New Roman" w:hAnsi="Times New Roman"/>
          <w:b/>
          <w:color w:val="262626"/>
          <w:sz w:val="28"/>
          <w:szCs w:val="28"/>
          <w:lang w:val="ru-RU"/>
        </w:rPr>
      </w:pPr>
      <w:r w:rsidRPr="00E837D6">
        <w:rPr>
          <w:rFonts w:ascii="Times New Roman" w:hAnsi="Times New Roman"/>
          <w:b/>
          <w:color w:val="262626"/>
          <w:sz w:val="28"/>
          <w:szCs w:val="28"/>
          <w:lang w:val="ru-RU"/>
        </w:rPr>
        <w:t xml:space="preserve">Технологическая карта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482"/>
        <w:gridCol w:w="2481"/>
        <w:gridCol w:w="1531"/>
        <w:gridCol w:w="2830"/>
      </w:tblGrid>
      <w:tr w:rsidR="00E837D6" w:rsidRPr="00E837D6" w:rsidTr="00797637">
        <w:tc>
          <w:tcPr>
            <w:tcW w:w="2420" w:type="dxa"/>
          </w:tcPr>
          <w:p w:rsidR="00E837D6" w:rsidRPr="00E837D6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</w:pPr>
            <w:r w:rsidRPr="00E837D6">
              <w:rPr>
                <w:rFonts w:ascii="Times New Roman" w:hAnsi="Times New Roman"/>
                <w:b/>
                <w:bCs/>
                <w:color w:val="262626"/>
                <w:sz w:val="24"/>
                <w:szCs w:val="22"/>
                <w:lang w:val="ru-RU"/>
              </w:rPr>
              <w:t xml:space="preserve">Вид </w:t>
            </w:r>
          </w:p>
        </w:tc>
        <w:tc>
          <w:tcPr>
            <w:tcW w:w="7150" w:type="dxa"/>
            <w:gridSpan w:val="3"/>
          </w:tcPr>
          <w:p w:rsidR="00E837D6" w:rsidRPr="00E837D6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/>
                <w:sz w:val="24"/>
                <w:lang w:val="ru-RU"/>
              </w:rPr>
            </w:pPr>
            <w:r w:rsidRPr="00E837D6">
              <w:rPr>
                <w:rFonts w:ascii="Times New Roman" w:hAnsi="Times New Roman"/>
                <w:b/>
                <w:color w:val="262626"/>
                <w:sz w:val="24"/>
                <w:szCs w:val="22"/>
                <w:lang w:val="ru-RU"/>
              </w:rPr>
              <w:t>Информационная / экономическая / экологическая безопасность</w:t>
            </w:r>
          </w:p>
        </w:tc>
      </w:tr>
      <w:tr w:rsidR="00E837D6" w:rsidRPr="00797637" w:rsidTr="00797637">
        <w:tc>
          <w:tcPr>
            <w:tcW w:w="2420" w:type="dxa"/>
          </w:tcPr>
          <w:p w:rsidR="00E837D6" w:rsidRPr="00E837D6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</w:pPr>
            <w:r w:rsidRPr="00E837D6">
              <w:rPr>
                <w:rFonts w:ascii="Times New Roman" w:hAnsi="Times New Roman"/>
                <w:b/>
                <w:bCs/>
                <w:color w:val="262626"/>
                <w:sz w:val="24"/>
                <w:szCs w:val="22"/>
                <w:lang w:val="ru-RU"/>
              </w:rPr>
              <w:t>Виды опасностей, наиболее распространенные в настоящее время</w:t>
            </w:r>
          </w:p>
        </w:tc>
        <w:tc>
          <w:tcPr>
            <w:tcW w:w="7150" w:type="dxa"/>
            <w:gridSpan w:val="3"/>
          </w:tcPr>
          <w:p w:rsidR="00E837D6" w:rsidRPr="00E837D6" w:rsidRDefault="00797637" w:rsidP="00797637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262626"/>
                <w:sz w:val="24"/>
                <w:lang w:val="ru-RU"/>
              </w:rPr>
            </w:pPr>
            <w:r w:rsidRPr="00797637">
              <w:rPr>
                <w:rFonts w:ascii="Times New Roman" w:hAnsi="Times New Roman"/>
                <w:iCs/>
                <w:color w:val="262626" w:themeColor="text1" w:themeTint="D9"/>
                <w:sz w:val="24"/>
                <w:lang w:val="ru-RU"/>
              </w:rPr>
              <w:t>Хищение информации, информационная и игровая зависимость, воздействие информационной среды (в том числе избыточность информации), опасности в сети Интернет.</w:t>
            </w:r>
          </w:p>
        </w:tc>
      </w:tr>
      <w:tr w:rsidR="00E837D6" w:rsidRPr="00797637" w:rsidTr="00797637">
        <w:tc>
          <w:tcPr>
            <w:tcW w:w="2420" w:type="dxa"/>
          </w:tcPr>
          <w:p w:rsidR="00E837D6" w:rsidRPr="00E837D6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</w:pPr>
            <w:r w:rsidRPr="00E837D6">
              <w:rPr>
                <w:rFonts w:ascii="Times New Roman" w:hAnsi="Times New Roman"/>
                <w:b/>
                <w:bCs/>
                <w:color w:val="262626"/>
                <w:sz w:val="24"/>
                <w:szCs w:val="22"/>
                <w:lang w:val="ru-RU"/>
              </w:rPr>
              <w:t>Действующее законодательство в области заданного направления безопасности</w:t>
            </w:r>
          </w:p>
        </w:tc>
        <w:tc>
          <w:tcPr>
            <w:tcW w:w="7150" w:type="dxa"/>
            <w:gridSpan w:val="3"/>
          </w:tcPr>
          <w:p w:rsidR="00797637" w:rsidRPr="008F4D90" w:rsidRDefault="00797637" w:rsidP="00797637">
            <w:pPr>
              <w:pStyle w:val="a3"/>
              <w:numPr>
                <w:ilvl w:val="0"/>
                <w:numId w:val="8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62626"/>
                <w:sz w:val="24"/>
                <w:szCs w:val="20"/>
              </w:rPr>
            </w:pPr>
            <w:r w:rsidRPr="008F4D90">
              <w:rPr>
                <w:rFonts w:ascii="Times New Roman" w:hAnsi="Times New Roman"/>
                <w:bCs/>
                <w:color w:val="262626"/>
                <w:sz w:val="24"/>
                <w:szCs w:val="20"/>
              </w:rPr>
              <w:t xml:space="preserve">Статья 23 Конституции гарантирует право на личную и семейную тайну, на тайну переписки, телефонных переговоров, почтовых, телеграфных и иных сообщений; </w:t>
            </w:r>
          </w:p>
          <w:p w:rsidR="00797637" w:rsidRPr="008F4D90" w:rsidRDefault="00797637" w:rsidP="00797637">
            <w:pPr>
              <w:pStyle w:val="a3"/>
              <w:numPr>
                <w:ilvl w:val="0"/>
                <w:numId w:val="8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62626"/>
                <w:sz w:val="24"/>
                <w:szCs w:val="20"/>
              </w:rPr>
            </w:pPr>
            <w:r w:rsidRPr="008F4D90">
              <w:rPr>
                <w:rFonts w:ascii="Times New Roman" w:hAnsi="Times New Roman"/>
                <w:bCs/>
                <w:color w:val="262626"/>
                <w:sz w:val="24"/>
                <w:szCs w:val="20"/>
              </w:rPr>
              <w:t>Статья 29 — право свободно искать, получать, передавать, производить и распространять информацию любым законным способом. Современная интерпретация этих положений включает обеспечение конфиденциальности данных, в том числе в процессе их передачи по компьютерным сетям, а также доступ к средствам защиты информации;</w:t>
            </w:r>
          </w:p>
          <w:p w:rsidR="00E837D6" w:rsidRPr="00797637" w:rsidRDefault="00797637" w:rsidP="00797637">
            <w:pPr>
              <w:pStyle w:val="a3"/>
              <w:numPr>
                <w:ilvl w:val="0"/>
                <w:numId w:val="8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62626"/>
                <w:sz w:val="24"/>
                <w:szCs w:val="20"/>
              </w:rPr>
            </w:pPr>
            <w:r w:rsidRPr="008F4D90">
              <w:rPr>
                <w:rFonts w:ascii="Times New Roman" w:hAnsi="Times New Roman"/>
                <w:bCs/>
                <w:color w:val="262626"/>
                <w:sz w:val="24"/>
                <w:szCs w:val="20"/>
              </w:rPr>
              <w:t>Статья 41 гарантирует право на знание фактов и обстоятельств, создающих угрозу для жизни и здоровья людей, статья 42 — право на знание достоверной информации о состоянии окружающей среды.</w:t>
            </w:r>
          </w:p>
        </w:tc>
      </w:tr>
      <w:tr w:rsidR="00E837D6" w:rsidRPr="00797637" w:rsidTr="00797637">
        <w:tc>
          <w:tcPr>
            <w:tcW w:w="2420" w:type="dxa"/>
          </w:tcPr>
          <w:p w:rsidR="00E837D6" w:rsidRPr="00E837D6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</w:pPr>
          </w:p>
          <w:p w:rsidR="00E837D6" w:rsidRPr="00E837D6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</w:pPr>
            <w:r w:rsidRPr="00E837D6">
              <w:rPr>
                <w:rFonts w:ascii="Times New Roman" w:hAnsi="Times New Roman"/>
                <w:b/>
                <w:bCs/>
                <w:color w:val="262626"/>
                <w:sz w:val="24"/>
                <w:szCs w:val="22"/>
                <w:lang w:val="ru-RU"/>
              </w:rPr>
              <w:t>Примеры</w:t>
            </w:r>
          </w:p>
          <w:p w:rsidR="00E837D6" w:rsidRPr="00E837D6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</w:pPr>
            <w:r w:rsidRPr="00E837D6">
              <w:rPr>
                <w:rFonts w:ascii="Times New Roman" w:hAnsi="Times New Roman"/>
                <w:b/>
                <w:bCs/>
                <w:color w:val="262626"/>
                <w:sz w:val="24"/>
                <w:szCs w:val="22"/>
                <w:lang w:val="ru-RU"/>
              </w:rPr>
              <w:t xml:space="preserve"> </w:t>
            </w:r>
          </w:p>
        </w:tc>
        <w:tc>
          <w:tcPr>
            <w:tcW w:w="7150" w:type="dxa"/>
            <w:gridSpan w:val="3"/>
          </w:tcPr>
          <w:p w:rsidR="00797637" w:rsidRDefault="00797637" w:rsidP="00797637">
            <w:pPr>
              <w:pStyle w:val="a3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62626"/>
                <w:sz w:val="24"/>
              </w:rPr>
            </w:pPr>
            <w:r w:rsidRPr="008F4D90">
              <w:rPr>
                <w:rFonts w:ascii="Times New Roman" w:hAnsi="Times New Roman"/>
                <w:b/>
                <w:color w:val="262626"/>
                <w:sz w:val="24"/>
              </w:rPr>
              <w:t xml:space="preserve">Троянские программы </w:t>
            </w:r>
            <w:r w:rsidRPr="008F4D90">
              <w:rPr>
                <w:rFonts w:ascii="Times New Roman" w:hAnsi="Times New Roman"/>
                <w:bCs/>
                <w:color w:val="262626"/>
                <w:sz w:val="24"/>
              </w:rPr>
              <w:t>(программы, которые выполняют несанкционированные пользователем действия на поражаемых компьютерах. Например, уничтожают информацию на дисках, приводят систему к зависанию, воруют конфиденциальную информацию и тому подобное</w:t>
            </w:r>
            <w:r>
              <w:rPr>
                <w:rFonts w:ascii="Times New Roman" w:hAnsi="Times New Roman"/>
                <w:bCs/>
                <w:color w:val="262626"/>
                <w:sz w:val="24"/>
              </w:rPr>
              <w:t>);</w:t>
            </w:r>
          </w:p>
          <w:p w:rsidR="00797637" w:rsidRPr="008F4D90" w:rsidRDefault="00797637" w:rsidP="00797637">
            <w:pPr>
              <w:pStyle w:val="a3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62626"/>
                <w:sz w:val="24"/>
              </w:rPr>
            </w:pPr>
            <w:r>
              <w:rPr>
                <w:rFonts w:ascii="Times New Roman" w:hAnsi="Times New Roman"/>
                <w:b/>
                <w:color w:val="262626"/>
                <w:sz w:val="24"/>
              </w:rPr>
              <w:t>Программы-майнеры;</w:t>
            </w:r>
          </w:p>
          <w:p w:rsidR="00797637" w:rsidRPr="008F4D90" w:rsidRDefault="00797637" w:rsidP="00797637">
            <w:pPr>
              <w:pStyle w:val="a3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62626"/>
                <w:sz w:val="24"/>
              </w:rPr>
            </w:pPr>
            <w:r>
              <w:rPr>
                <w:rFonts w:ascii="Times New Roman" w:hAnsi="Times New Roman"/>
                <w:b/>
                <w:color w:val="262626"/>
                <w:sz w:val="24"/>
              </w:rPr>
              <w:t>Программы-шпионы;</w:t>
            </w:r>
          </w:p>
          <w:p w:rsidR="00E837D6" w:rsidRPr="00797637" w:rsidRDefault="00797637" w:rsidP="00797637">
            <w:pPr>
              <w:pStyle w:val="a3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62626"/>
                <w:sz w:val="24"/>
              </w:rPr>
            </w:pPr>
            <w:r>
              <w:rPr>
                <w:rFonts w:ascii="Times New Roman" w:hAnsi="Times New Roman"/>
                <w:bCs/>
                <w:color w:val="262626"/>
                <w:sz w:val="24"/>
              </w:rPr>
              <w:t>Взлом учетной записи, личных аккаунтов в соц.сетях.</w:t>
            </w:r>
          </w:p>
        </w:tc>
      </w:tr>
      <w:tr w:rsidR="00E837D6" w:rsidRPr="00E837D6" w:rsidTr="00797637">
        <w:tc>
          <w:tcPr>
            <w:tcW w:w="2420" w:type="dxa"/>
          </w:tcPr>
          <w:p w:rsidR="00E837D6" w:rsidRPr="00E837D6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</w:pPr>
            <w:r w:rsidRPr="00E837D6">
              <w:rPr>
                <w:rFonts w:ascii="Times New Roman" w:hAnsi="Times New Roman"/>
                <w:b/>
                <w:bCs/>
                <w:color w:val="262626"/>
                <w:sz w:val="24"/>
                <w:lang w:val="ru-RU"/>
              </w:rPr>
              <w:t>Виды опасностей, источники</w:t>
            </w:r>
          </w:p>
        </w:tc>
        <w:tc>
          <w:tcPr>
            <w:tcW w:w="2414" w:type="dxa"/>
          </w:tcPr>
          <w:p w:rsidR="00E837D6" w:rsidRPr="00E837D6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/>
                <w:sz w:val="24"/>
                <w:lang w:val="ru-RU"/>
              </w:rPr>
            </w:pPr>
            <w:r w:rsidRPr="00E837D6">
              <w:rPr>
                <w:rFonts w:ascii="Times New Roman" w:hAnsi="Times New Roman"/>
                <w:b/>
                <w:color w:val="262626"/>
                <w:sz w:val="24"/>
                <w:lang w:val="ru-RU"/>
              </w:rPr>
              <w:t xml:space="preserve">Причины возникновения </w:t>
            </w:r>
          </w:p>
        </w:tc>
        <w:tc>
          <w:tcPr>
            <w:tcW w:w="2183" w:type="dxa"/>
          </w:tcPr>
          <w:p w:rsidR="00E837D6" w:rsidRPr="00E837D6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/>
                <w:sz w:val="24"/>
                <w:lang w:val="ru-RU"/>
              </w:rPr>
            </w:pPr>
            <w:r w:rsidRPr="00E837D6">
              <w:rPr>
                <w:rFonts w:ascii="Times New Roman" w:hAnsi="Times New Roman"/>
                <w:b/>
                <w:color w:val="262626"/>
                <w:sz w:val="24"/>
                <w:lang w:val="ru-RU"/>
              </w:rPr>
              <w:t>Возможные последствия</w:t>
            </w:r>
          </w:p>
        </w:tc>
        <w:tc>
          <w:tcPr>
            <w:tcW w:w="2553" w:type="dxa"/>
          </w:tcPr>
          <w:p w:rsidR="00E837D6" w:rsidRPr="00E837D6" w:rsidRDefault="00E837D6" w:rsidP="00E837D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/>
                <w:sz w:val="24"/>
                <w:lang w:val="ru-RU"/>
              </w:rPr>
            </w:pPr>
            <w:r w:rsidRPr="00E837D6">
              <w:rPr>
                <w:rFonts w:ascii="Times New Roman" w:hAnsi="Times New Roman"/>
                <w:b/>
                <w:color w:val="262626"/>
                <w:sz w:val="24"/>
                <w:lang w:val="ru-RU"/>
              </w:rPr>
              <w:t>Действия по профилактике / предупреждению</w:t>
            </w:r>
          </w:p>
        </w:tc>
      </w:tr>
      <w:tr w:rsidR="00797637" w:rsidRPr="00797637" w:rsidTr="00797637">
        <w:tc>
          <w:tcPr>
            <w:tcW w:w="2420" w:type="dxa"/>
          </w:tcPr>
          <w:p w:rsidR="00797637" w:rsidRPr="008F4D90" w:rsidRDefault="00797637" w:rsidP="00BF69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  <w:r w:rsidRPr="008F4D90"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  <w:t>Угрозы целостности</w:t>
            </w:r>
          </w:p>
          <w:p w:rsidR="00797637" w:rsidRPr="00E837D6" w:rsidRDefault="00797637" w:rsidP="00BF69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  <w:p w:rsidR="00797637" w:rsidRPr="00E837D6" w:rsidRDefault="00797637" w:rsidP="00BF69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  <w:p w:rsidR="00797637" w:rsidRPr="00E837D6" w:rsidRDefault="00797637" w:rsidP="00BF69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  <w:p w:rsidR="00797637" w:rsidRPr="00E837D6" w:rsidRDefault="00797637" w:rsidP="00BF69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  <w:p w:rsidR="00797637" w:rsidRPr="00E837D6" w:rsidRDefault="00797637" w:rsidP="00BF69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  <w:p w:rsidR="00797637" w:rsidRPr="00E837D6" w:rsidRDefault="00797637" w:rsidP="00BF69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  <w:p w:rsidR="00797637" w:rsidRPr="00E837D6" w:rsidRDefault="00797637" w:rsidP="00BF69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color w:val="262626"/>
                <w:sz w:val="24"/>
                <w:lang w:val="ru-RU"/>
              </w:rPr>
            </w:pPr>
          </w:p>
        </w:tc>
        <w:tc>
          <w:tcPr>
            <w:tcW w:w="2414" w:type="dxa"/>
          </w:tcPr>
          <w:p w:rsidR="00797637" w:rsidRDefault="00797637" w:rsidP="00BF697C">
            <w:pPr>
              <w:pStyle w:val="a3"/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adjustRightInd w:val="0"/>
              <w:ind w:left="297"/>
              <w:rPr>
                <w:rFonts w:ascii="Times New Roman" w:hAnsi="Times New Roman"/>
                <w:color w:val="262626"/>
                <w:sz w:val="24"/>
              </w:rPr>
            </w:pPr>
            <w:r w:rsidRPr="00670186">
              <w:rPr>
                <w:rFonts w:ascii="Times New Roman" w:hAnsi="Times New Roman"/>
                <w:color w:val="262626"/>
                <w:sz w:val="24"/>
              </w:rPr>
              <w:t>Ошибка оператора может привести к тому, что данные перестанут отражать реально-существующие отношения в предметной области.</w:t>
            </w:r>
          </w:p>
          <w:p w:rsidR="00797637" w:rsidRDefault="00797637" w:rsidP="00BF697C">
            <w:pPr>
              <w:pStyle w:val="a3"/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adjustRightInd w:val="0"/>
              <w:ind w:left="297"/>
              <w:rPr>
                <w:rFonts w:ascii="Times New Roman" w:hAnsi="Times New Roman"/>
                <w:color w:val="262626"/>
                <w:sz w:val="24"/>
              </w:rPr>
            </w:pPr>
            <w:r>
              <w:rPr>
                <w:rFonts w:ascii="Times New Roman" w:hAnsi="Times New Roman"/>
                <w:color w:val="262626"/>
                <w:sz w:val="24"/>
              </w:rPr>
              <w:t>К</w:t>
            </w:r>
            <w:r w:rsidRPr="00670186">
              <w:rPr>
                <w:rFonts w:ascii="Times New Roman" w:hAnsi="Times New Roman"/>
                <w:color w:val="262626"/>
                <w:sz w:val="24"/>
              </w:rPr>
              <w:t xml:space="preserve"> нарушению целостности могут привести и внутренние отказы ИС, и любые внешние случайны или намеренные воздействия.</w:t>
            </w:r>
          </w:p>
          <w:p w:rsidR="00797637" w:rsidRPr="00670186" w:rsidRDefault="00797637" w:rsidP="00BF697C">
            <w:pPr>
              <w:pStyle w:val="a3"/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adjustRightInd w:val="0"/>
              <w:ind w:left="297"/>
              <w:rPr>
                <w:rFonts w:ascii="Times New Roman" w:hAnsi="Times New Roman"/>
                <w:color w:val="262626"/>
                <w:sz w:val="24"/>
              </w:rPr>
            </w:pPr>
            <w:r>
              <w:rPr>
                <w:rFonts w:ascii="Times New Roman" w:hAnsi="Times New Roman"/>
                <w:color w:val="262626"/>
                <w:sz w:val="24"/>
              </w:rPr>
              <w:t>Н</w:t>
            </w:r>
            <w:r w:rsidRPr="00670186">
              <w:rPr>
                <w:rFonts w:ascii="Times New Roman" w:hAnsi="Times New Roman"/>
                <w:color w:val="262626"/>
                <w:sz w:val="24"/>
              </w:rPr>
              <w:t>арушение целостности может</w:t>
            </w:r>
            <w:r>
              <w:rPr>
                <w:rFonts w:ascii="Times New Roman" w:hAnsi="Times New Roman"/>
                <w:color w:val="262626"/>
                <w:sz w:val="24"/>
              </w:rPr>
              <w:t xml:space="preserve"> </w:t>
            </w:r>
            <w:r w:rsidRPr="00670186">
              <w:rPr>
                <w:rFonts w:ascii="Times New Roman" w:hAnsi="Times New Roman"/>
                <w:color w:val="262626"/>
                <w:sz w:val="24"/>
              </w:rPr>
              <w:t xml:space="preserve">привести и к нарушению доступа к данным. Если в информационном хранилище содержится информация о платежах, которые произвело предприятия, а номер месяца, в котором произведен данный платеж, окажется большим 12, то следствие может быть каким угодно, начиная от выдачи неверных данных и заканчивая сбоем в работе всей системы. Все зависит от того, какие алгоритмы обработки данных используются в информационной системе. </w:t>
            </w:r>
          </w:p>
          <w:p w:rsidR="00797637" w:rsidRPr="00E837D6" w:rsidRDefault="00797637" w:rsidP="00BF69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</w:tc>
        <w:tc>
          <w:tcPr>
            <w:tcW w:w="2183" w:type="dxa"/>
          </w:tcPr>
          <w:p w:rsidR="00797637" w:rsidRPr="00E837D6" w:rsidRDefault="00797637" w:rsidP="00BF697C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>Нарушение целостности информации</w:t>
            </w:r>
          </w:p>
        </w:tc>
        <w:tc>
          <w:tcPr>
            <w:tcW w:w="2553" w:type="dxa"/>
          </w:tcPr>
          <w:p w:rsidR="00797637" w:rsidRPr="00670186" w:rsidRDefault="00797637" w:rsidP="00BF697C">
            <w:pPr>
              <w:pStyle w:val="a3"/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adjustRightInd w:val="0"/>
              <w:ind w:left="440"/>
              <w:jc w:val="both"/>
              <w:rPr>
                <w:rFonts w:ascii="Times New Roman" w:hAnsi="Times New Roman"/>
                <w:color w:val="262626"/>
                <w:sz w:val="24"/>
              </w:rPr>
            </w:pPr>
            <w:r w:rsidRPr="00670186">
              <w:rPr>
                <w:rFonts w:ascii="Times New Roman" w:hAnsi="Times New Roman"/>
                <w:color w:val="262626"/>
                <w:sz w:val="24"/>
              </w:rPr>
              <w:t xml:space="preserve">Транзакционные механизмы, позволяющие восстановить целостность данных в случае незначительных сбоев. </w:t>
            </w:r>
          </w:p>
          <w:p w:rsidR="00797637" w:rsidRPr="00670186" w:rsidRDefault="00797637" w:rsidP="00BF697C">
            <w:pPr>
              <w:pStyle w:val="a3"/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adjustRightInd w:val="0"/>
              <w:ind w:left="440"/>
              <w:jc w:val="both"/>
              <w:rPr>
                <w:rFonts w:ascii="Times New Roman" w:hAnsi="Times New Roman"/>
                <w:color w:val="262626"/>
                <w:sz w:val="24"/>
              </w:rPr>
            </w:pPr>
            <w:r w:rsidRPr="00670186">
              <w:rPr>
                <w:rFonts w:ascii="Times New Roman" w:hAnsi="Times New Roman"/>
                <w:color w:val="262626"/>
                <w:sz w:val="24"/>
              </w:rPr>
              <w:t>Контроль ввода данных. Много ошибок можно было бы избежать, если программы не пропускала бы заведомо противоречивые данные.</w:t>
            </w:r>
          </w:p>
          <w:p w:rsidR="00797637" w:rsidRPr="00670186" w:rsidRDefault="00797637" w:rsidP="00BF697C">
            <w:pPr>
              <w:pStyle w:val="a3"/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adjustRightInd w:val="0"/>
              <w:ind w:left="440"/>
              <w:jc w:val="both"/>
              <w:rPr>
                <w:rFonts w:ascii="Times New Roman" w:hAnsi="Times New Roman"/>
                <w:color w:val="262626"/>
                <w:sz w:val="24"/>
              </w:rPr>
            </w:pPr>
            <w:r w:rsidRPr="00670186">
              <w:rPr>
                <w:rFonts w:ascii="Times New Roman" w:hAnsi="Times New Roman"/>
                <w:color w:val="262626"/>
                <w:sz w:val="24"/>
              </w:rPr>
              <w:t>Использование средств защиты целостности СУБД</w:t>
            </w:r>
            <w:r>
              <w:rPr>
                <w:rFonts w:ascii="Times New Roman" w:hAnsi="Times New Roman"/>
                <w:color w:val="262626"/>
                <w:sz w:val="24"/>
              </w:rPr>
              <w:t>.</w:t>
            </w:r>
          </w:p>
          <w:p w:rsidR="00797637" w:rsidRPr="00670186" w:rsidRDefault="00797637" w:rsidP="00BF697C">
            <w:pPr>
              <w:pStyle w:val="a3"/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adjustRightInd w:val="0"/>
              <w:ind w:left="431"/>
              <w:jc w:val="both"/>
              <w:rPr>
                <w:rFonts w:ascii="Times New Roman" w:hAnsi="Times New Roman"/>
                <w:color w:val="262626"/>
                <w:sz w:val="24"/>
              </w:rPr>
            </w:pPr>
            <w:r w:rsidRPr="00670186">
              <w:rPr>
                <w:rFonts w:ascii="Times New Roman" w:hAnsi="Times New Roman"/>
                <w:color w:val="262626"/>
                <w:sz w:val="24"/>
              </w:rPr>
              <w:t>Резервное копирование данных.</w:t>
            </w:r>
          </w:p>
          <w:p w:rsidR="00797637" w:rsidRPr="00670186" w:rsidRDefault="00797637" w:rsidP="00BF697C">
            <w:pPr>
              <w:pStyle w:val="a3"/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adjustRightInd w:val="0"/>
              <w:ind w:left="431"/>
              <w:jc w:val="both"/>
              <w:rPr>
                <w:rFonts w:ascii="Times New Roman" w:hAnsi="Times New Roman"/>
                <w:color w:val="262626"/>
                <w:sz w:val="24"/>
              </w:rPr>
            </w:pPr>
            <w:r w:rsidRPr="00670186">
              <w:rPr>
                <w:rFonts w:ascii="Times New Roman" w:hAnsi="Times New Roman"/>
                <w:color w:val="262626"/>
                <w:sz w:val="24"/>
              </w:rPr>
              <w:t>Периодическое тестирование системы на предмет нарушения целостности.</w:t>
            </w:r>
          </w:p>
        </w:tc>
      </w:tr>
      <w:tr w:rsidR="00797637" w:rsidRPr="00797637" w:rsidTr="00797637">
        <w:tc>
          <w:tcPr>
            <w:tcW w:w="2420" w:type="dxa"/>
          </w:tcPr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  <w:r w:rsidRPr="00077735"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  <w:t>Угроза доступности</w:t>
            </w:r>
          </w:p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</w:p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</w:p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</w:p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</w:p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</w:p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</w:p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</w:p>
        </w:tc>
        <w:tc>
          <w:tcPr>
            <w:tcW w:w="2414" w:type="dxa"/>
          </w:tcPr>
          <w:p w:rsidR="00797637" w:rsidRPr="003E450B" w:rsidRDefault="00797637" w:rsidP="00BF697C">
            <w:pPr>
              <w:pStyle w:val="a3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ind w:left="439"/>
              <w:rPr>
                <w:rFonts w:ascii="Times New Roman" w:hAnsi="Times New Roman"/>
                <w:color w:val="262626"/>
                <w:sz w:val="24"/>
              </w:rPr>
            </w:pPr>
            <w:r w:rsidRPr="003E450B">
              <w:rPr>
                <w:rFonts w:ascii="Times New Roman" w:hAnsi="Times New Roman"/>
                <w:color w:val="262626"/>
                <w:sz w:val="24"/>
              </w:rPr>
              <w:t>отказ пользователей;</w:t>
            </w:r>
          </w:p>
          <w:p w:rsidR="00797637" w:rsidRPr="003E450B" w:rsidRDefault="00797637" w:rsidP="00BF697C">
            <w:pPr>
              <w:pStyle w:val="a3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ind w:left="439"/>
              <w:rPr>
                <w:rFonts w:ascii="Times New Roman" w:hAnsi="Times New Roman"/>
                <w:color w:val="262626"/>
                <w:sz w:val="24"/>
              </w:rPr>
            </w:pPr>
            <w:r w:rsidRPr="003E450B">
              <w:rPr>
                <w:rFonts w:ascii="Times New Roman" w:hAnsi="Times New Roman"/>
                <w:color w:val="262626"/>
                <w:sz w:val="24"/>
              </w:rPr>
              <w:t>внутренний отказ информационной системы;</w:t>
            </w:r>
          </w:p>
          <w:p w:rsidR="00797637" w:rsidRPr="003E450B" w:rsidRDefault="00797637" w:rsidP="00BF697C">
            <w:pPr>
              <w:pStyle w:val="a3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ind w:left="439"/>
              <w:rPr>
                <w:rFonts w:ascii="Times New Roman" w:hAnsi="Times New Roman"/>
                <w:color w:val="262626"/>
                <w:sz w:val="24"/>
              </w:rPr>
            </w:pPr>
            <w:r w:rsidRPr="003E450B">
              <w:rPr>
                <w:rFonts w:ascii="Times New Roman" w:hAnsi="Times New Roman"/>
                <w:color w:val="262626"/>
                <w:sz w:val="24"/>
              </w:rPr>
              <w:t>отказ поддерживающей инфраструктуры.</w:t>
            </w:r>
          </w:p>
        </w:tc>
        <w:tc>
          <w:tcPr>
            <w:tcW w:w="2183" w:type="dxa"/>
          </w:tcPr>
          <w:p w:rsidR="00797637" w:rsidRPr="00E837D6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>Нарушение доступа к информации, к базе данных.</w:t>
            </w:r>
          </w:p>
        </w:tc>
        <w:tc>
          <w:tcPr>
            <w:tcW w:w="2553" w:type="dxa"/>
          </w:tcPr>
          <w:p w:rsidR="00797637" w:rsidRPr="0076720A" w:rsidRDefault="00797637" w:rsidP="00BF697C">
            <w:pPr>
              <w:pStyle w:val="a3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</w:rPr>
            </w:pPr>
            <w:r w:rsidRPr="0076720A">
              <w:rPr>
                <w:rFonts w:ascii="Times New Roman" w:hAnsi="Times New Roman"/>
                <w:color w:val="262626"/>
                <w:sz w:val="24"/>
              </w:rPr>
              <w:t>Правильная организация труда. Многие проблемы возникают благодаря не совсем продуманному распределению обязанностей</w:t>
            </w:r>
            <w:r>
              <w:rPr>
                <w:rFonts w:ascii="Times New Roman" w:hAnsi="Times New Roman"/>
                <w:color w:val="262626"/>
                <w:sz w:val="24"/>
              </w:rPr>
              <w:t>;</w:t>
            </w:r>
          </w:p>
          <w:p w:rsidR="00797637" w:rsidRPr="0076720A" w:rsidRDefault="00797637" w:rsidP="00BF697C">
            <w:pPr>
              <w:pStyle w:val="a3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</w:rPr>
            </w:pPr>
            <w:r w:rsidRPr="0076720A">
              <w:rPr>
                <w:rFonts w:ascii="Times New Roman" w:hAnsi="Times New Roman"/>
                <w:color w:val="262626"/>
                <w:sz w:val="24"/>
              </w:rPr>
              <w:t>Подготовка и подбор кадров, в том числе и системных администраторов, в задачу которых будет входить конфигурирование системы</w:t>
            </w:r>
            <w:r>
              <w:rPr>
                <w:rFonts w:ascii="Times New Roman" w:hAnsi="Times New Roman"/>
                <w:color w:val="262626"/>
                <w:sz w:val="24"/>
              </w:rPr>
              <w:t>;</w:t>
            </w:r>
          </w:p>
          <w:p w:rsidR="00797637" w:rsidRPr="0076720A" w:rsidRDefault="00797637" w:rsidP="00BF697C">
            <w:pPr>
              <w:pStyle w:val="a3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</w:rPr>
            </w:pPr>
            <w:r w:rsidRPr="0076720A">
              <w:rPr>
                <w:rFonts w:ascii="Times New Roman" w:hAnsi="Times New Roman"/>
                <w:color w:val="262626"/>
                <w:sz w:val="24"/>
              </w:rPr>
              <w:t>Тщательная и полная разработка информационной системы, в том числе удовлетворяющего работников пользовательского интерфейса</w:t>
            </w:r>
            <w:r>
              <w:rPr>
                <w:rFonts w:ascii="Times New Roman" w:hAnsi="Times New Roman"/>
                <w:color w:val="262626"/>
                <w:sz w:val="24"/>
              </w:rPr>
              <w:t>;</w:t>
            </w:r>
          </w:p>
          <w:p w:rsidR="00797637" w:rsidRPr="00860ED1" w:rsidRDefault="00797637" w:rsidP="00BF697C">
            <w:pPr>
              <w:pStyle w:val="a3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</w:rPr>
            </w:pPr>
            <w:r w:rsidRPr="0076720A">
              <w:rPr>
                <w:rFonts w:ascii="Times New Roman" w:hAnsi="Times New Roman"/>
                <w:color w:val="262626"/>
                <w:sz w:val="24"/>
              </w:rPr>
              <w:t>Тщательное тестирование информационной системы, в том числе и на предмет критических ситуаций (при большой нагрузке, больших объемах обрабатываемой информации и т.п.), и на предмет ввода заведомо неправильной информации</w:t>
            </w:r>
            <w:r>
              <w:rPr>
                <w:rFonts w:ascii="Times New Roman" w:hAnsi="Times New Roman"/>
                <w:color w:val="262626"/>
                <w:sz w:val="24"/>
              </w:rPr>
              <w:t>;</w:t>
            </w:r>
          </w:p>
          <w:p w:rsidR="00797637" w:rsidRPr="0076720A" w:rsidRDefault="00797637" w:rsidP="00BF697C">
            <w:pPr>
              <w:pStyle w:val="a3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</w:rPr>
            </w:pPr>
            <w:r w:rsidRPr="0076720A">
              <w:rPr>
                <w:rFonts w:ascii="Times New Roman" w:hAnsi="Times New Roman"/>
                <w:color w:val="262626"/>
                <w:sz w:val="24"/>
              </w:rPr>
              <w:t>Резервное копирование данных, позволяющее в любой момент восстановить поврежденные данные с минимальными потерями. Под резервным копированием следует понимать не только непосредственное создание резервных копий, но и такие механизмы как зеркалирование и кластеризация (объединение нескольких СУБД в кластеры)</w:t>
            </w:r>
            <w:r>
              <w:rPr>
                <w:rFonts w:ascii="Times New Roman" w:hAnsi="Times New Roman"/>
                <w:color w:val="262626"/>
                <w:sz w:val="24"/>
              </w:rPr>
              <w:t>;</w:t>
            </w:r>
          </w:p>
          <w:p w:rsidR="00797637" w:rsidRPr="0076720A" w:rsidRDefault="00797637" w:rsidP="00BF697C">
            <w:pPr>
              <w:pStyle w:val="a3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</w:rPr>
            </w:pPr>
            <w:r w:rsidRPr="0076720A">
              <w:rPr>
                <w:rFonts w:ascii="Times New Roman" w:hAnsi="Times New Roman"/>
                <w:color w:val="262626"/>
                <w:sz w:val="24"/>
              </w:rPr>
              <w:t>Наличие резервного оборудования, помещений, подготовка персонала к действию на случай нештатных ситуаций</w:t>
            </w:r>
            <w:r>
              <w:rPr>
                <w:rFonts w:ascii="Times New Roman" w:hAnsi="Times New Roman"/>
                <w:color w:val="262626"/>
                <w:sz w:val="24"/>
              </w:rPr>
              <w:t>;</w:t>
            </w:r>
          </w:p>
          <w:p w:rsidR="00797637" w:rsidRPr="0076720A" w:rsidRDefault="00797637" w:rsidP="00BF697C">
            <w:pPr>
              <w:pStyle w:val="a3"/>
              <w:numPr>
                <w:ilvl w:val="0"/>
                <w:numId w:val="11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</w:rPr>
            </w:pPr>
            <w:r w:rsidRPr="0076720A">
              <w:rPr>
                <w:rFonts w:ascii="Times New Roman" w:hAnsi="Times New Roman"/>
                <w:color w:val="262626"/>
                <w:sz w:val="24"/>
              </w:rPr>
              <w:t>Средства защиты каналов связи, например от воздействия внешнего электромагнитного излучения.</w:t>
            </w:r>
          </w:p>
        </w:tc>
      </w:tr>
      <w:tr w:rsidR="00797637" w:rsidRPr="00797637" w:rsidTr="00797637">
        <w:tc>
          <w:tcPr>
            <w:tcW w:w="2420" w:type="dxa"/>
          </w:tcPr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  <w:r w:rsidRPr="00077735"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  <w:t xml:space="preserve">Угроза конфиденциальности </w:t>
            </w:r>
          </w:p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</w:p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</w:p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</w:p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</w:p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</w:p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</w:p>
          <w:p w:rsidR="00797637" w:rsidRPr="00077735" w:rsidRDefault="00797637" w:rsidP="00BF697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/>
                <w:color w:val="262626"/>
                <w:sz w:val="24"/>
                <w:lang w:val="ru-RU"/>
              </w:rPr>
            </w:pPr>
          </w:p>
        </w:tc>
        <w:tc>
          <w:tcPr>
            <w:tcW w:w="2414" w:type="dxa"/>
          </w:tcPr>
          <w:p w:rsidR="00797637" w:rsidRDefault="00797637" w:rsidP="00BF697C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97"/>
              <w:rPr>
                <w:rFonts w:ascii="Times New Roman" w:hAnsi="Times New Roman"/>
                <w:color w:val="262626"/>
                <w:sz w:val="24"/>
              </w:rPr>
            </w:pPr>
            <w:r w:rsidRPr="009A5C34">
              <w:rPr>
                <w:rFonts w:ascii="Times New Roman" w:hAnsi="Times New Roman"/>
                <w:color w:val="262626"/>
                <w:sz w:val="24"/>
              </w:rPr>
              <w:t>отсутствие системы обучения сотрудников правилам защиты информации ограниченного доступа;</w:t>
            </w:r>
          </w:p>
          <w:p w:rsidR="00797637" w:rsidRPr="009A5C34" w:rsidRDefault="00797637" w:rsidP="00BF697C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97"/>
              <w:rPr>
                <w:rFonts w:ascii="Times New Roman" w:hAnsi="Times New Roman"/>
                <w:color w:val="262626"/>
                <w:sz w:val="24"/>
              </w:rPr>
            </w:pPr>
            <w:r w:rsidRPr="009A5C34">
              <w:rPr>
                <w:rFonts w:ascii="Times New Roman" w:hAnsi="Times New Roman"/>
                <w:color w:val="262626"/>
                <w:sz w:val="24"/>
              </w:rPr>
              <w:t>неэффективную систему защиты информации или отсутствие этой системы, что образует высокую степень уязвимости информации;</w:t>
            </w:r>
          </w:p>
          <w:p w:rsidR="00797637" w:rsidRPr="009A5C34" w:rsidRDefault="00797637" w:rsidP="00BF697C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97"/>
              <w:rPr>
                <w:rFonts w:ascii="Times New Roman" w:hAnsi="Times New Roman"/>
                <w:color w:val="262626"/>
                <w:sz w:val="24"/>
              </w:rPr>
            </w:pPr>
            <w:r w:rsidRPr="009A5C34">
              <w:rPr>
                <w:rFonts w:ascii="Times New Roman" w:hAnsi="Times New Roman"/>
                <w:color w:val="262626"/>
                <w:sz w:val="24"/>
              </w:rPr>
              <w:t>непрофессионально организованную технологию обработки и хранения конфиденциальных документов;</w:t>
            </w:r>
          </w:p>
          <w:p w:rsidR="00797637" w:rsidRPr="009A5C34" w:rsidRDefault="00797637" w:rsidP="00BF697C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97"/>
              <w:rPr>
                <w:rFonts w:ascii="Times New Roman" w:hAnsi="Times New Roman"/>
                <w:color w:val="262626"/>
                <w:sz w:val="24"/>
              </w:rPr>
            </w:pPr>
            <w:r w:rsidRPr="009A5C34">
              <w:rPr>
                <w:rFonts w:ascii="Times New Roman" w:hAnsi="Times New Roman"/>
                <w:color w:val="262626"/>
                <w:sz w:val="24"/>
              </w:rPr>
              <w:t>неупорядоченный подбор персонала и текучесть кадров, сложный</w:t>
            </w:r>
          </w:p>
          <w:p w:rsidR="00797637" w:rsidRPr="009A5C34" w:rsidRDefault="00797637" w:rsidP="00BF697C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97"/>
              <w:rPr>
                <w:rFonts w:ascii="Times New Roman" w:hAnsi="Times New Roman"/>
                <w:color w:val="262626"/>
                <w:sz w:val="24"/>
              </w:rPr>
            </w:pPr>
            <w:r w:rsidRPr="009A5C34">
              <w:rPr>
                <w:rFonts w:ascii="Times New Roman" w:hAnsi="Times New Roman"/>
                <w:color w:val="262626"/>
                <w:sz w:val="24"/>
              </w:rPr>
              <w:t>психологический климат в коллективе</w:t>
            </w:r>
            <w:r>
              <w:rPr>
                <w:rFonts w:ascii="Times New Roman" w:hAnsi="Times New Roman"/>
                <w:color w:val="262626"/>
                <w:sz w:val="24"/>
              </w:rPr>
              <w:t>.</w:t>
            </w:r>
          </w:p>
          <w:p w:rsidR="00797637" w:rsidRPr="00E837D6" w:rsidRDefault="00797637" w:rsidP="00BF697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  <w:p w:rsidR="00797637" w:rsidRPr="00E837D6" w:rsidRDefault="00797637" w:rsidP="00BF697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</w:tc>
        <w:tc>
          <w:tcPr>
            <w:tcW w:w="2183" w:type="dxa"/>
          </w:tcPr>
          <w:p w:rsidR="00797637" w:rsidRPr="00E837D6" w:rsidRDefault="00797637" w:rsidP="00BF697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/>
                <w:sz w:val="24"/>
                <w:lang w:val="ru-RU"/>
              </w:rPr>
              <w:t>Утечка данных, попадание информации в руки посторонних людей.</w:t>
            </w:r>
          </w:p>
        </w:tc>
        <w:tc>
          <w:tcPr>
            <w:tcW w:w="2553" w:type="dxa"/>
          </w:tcPr>
          <w:p w:rsidR="00797637" w:rsidRPr="0085520C" w:rsidRDefault="00797637" w:rsidP="00BF697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85520C">
              <w:rPr>
                <w:rFonts w:ascii="Times New Roman" w:hAnsi="Times New Roman"/>
                <w:color w:val="262626"/>
                <w:sz w:val="24"/>
                <w:lang w:val="ru-RU"/>
              </w:rPr>
              <w:t>Во-первых, проводите регулярные аудиторские проверки безопасности всех представительств на соблюдение договорных и государственных обязательств наряду с другими областями бизнеса, включая дата-центры. Мы проводим аудит каждый год, чтобы у нас было независимое мнение об операционных процессах компании.</w:t>
            </w:r>
          </w:p>
          <w:p w:rsidR="00797637" w:rsidRPr="0085520C" w:rsidRDefault="00797637" w:rsidP="00BF697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  <w:p w:rsidR="00797637" w:rsidRPr="0085520C" w:rsidRDefault="00797637" w:rsidP="00BF697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85520C">
              <w:rPr>
                <w:rFonts w:ascii="Times New Roman" w:hAnsi="Times New Roman"/>
                <w:color w:val="262626"/>
                <w:sz w:val="24"/>
                <w:lang w:val="ru-RU"/>
              </w:rPr>
              <w:t>Во-вторых, внедрите единую систему корпоративных правил, которые обязывают сотрудников соблюдать чистоту рабочего стола и запрещают использовать на рабочем месте любые устройства, которые могут хранить и передавать данные. Эти правила охватывают все: от входа в систему до пропускного режима и обустройства рабочего пространства. Они должны определять границы того, что можно и нельзя делать в компании. Менеджер по информационной безопасности должен контролировать их выполнение.</w:t>
            </w:r>
          </w:p>
          <w:p w:rsidR="00797637" w:rsidRPr="0085520C" w:rsidRDefault="00797637" w:rsidP="00BF697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  <w:p w:rsidR="00797637" w:rsidRPr="0085520C" w:rsidRDefault="00797637" w:rsidP="00BF697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85520C">
              <w:rPr>
                <w:rFonts w:ascii="Times New Roman" w:hAnsi="Times New Roman"/>
                <w:color w:val="262626"/>
                <w:sz w:val="24"/>
                <w:lang w:val="ru-RU"/>
              </w:rPr>
              <w:t>В-третьих, мы создали и внедрили систему, которая позволяет менеджерам обнаружить уязвимость на ранних этапах. Она должна включать защиту от мошенничества и инструменты, которые мониторят подозрительную активность и сообщают о ней. Сотрудники должны проходить тренинги в соответствии с их уровнем доступа и рабочими обязанностями.</w:t>
            </w:r>
          </w:p>
          <w:p w:rsidR="00797637" w:rsidRPr="0085520C" w:rsidRDefault="00797637" w:rsidP="00BF697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  <w:p w:rsidR="00797637" w:rsidRPr="0085520C" w:rsidRDefault="00797637" w:rsidP="00BF697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85520C">
              <w:rPr>
                <w:rFonts w:ascii="Times New Roman" w:hAnsi="Times New Roman"/>
                <w:color w:val="262626"/>
                <w:sz w:val="24"/>
                <w:lang w:val="ru-RU"/>
              </w:rPr>
              <w:t>В-четвертых, обучайте правилам информационной безопасности сотрудников всех уровней – от начинающих специалистов до топ-менеджмента. Создайте горячую линию, мотивируйте сотрудников к открытой коммуникации и немедленном информировании о подозрительной активности. Наш подход объединяет нормы, безопасность и конфиденциальность данных как единое целое, контролируемое топ-менеджментом. Это позволяет нам быстро реагировать на любые потенциальные угрозы.</w:t>
            </w:r>
          </w:p>
          <w:p w:rsidR="00797637" w:rsidRPr="0085520C" w:rsidRDefault="00797637" w:rsidP="00BF697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</w:p>
          <w:p w:rsidR="00797637" w:rsidRPr="00E837D6" w:rsidRDefault="00797637" w:rsidP="00BF697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262626"/>
                <w:sz w:val="24"/>
                <w:lang w:val="ru-RU"/>
              </w:rPr>
            </w:pPr>
            <w:r w:rsidRPr="0085520C">
              <w:rPr>
                <w:rFonts w:ascii="Times New Roman" w:hAnsi="Times New Roman"/>
                <w:color w:val="262626"/>
                <w:sz w:val="24"/>
                <w:lang w:val="ru-RU"/>
              </w:rPr>
              <w:t>В-пятых, система безопасности должна быть контролируема и задокументирована. Мы используем данные с аудиторских проверок и накопленные опыт, а также собираем информацию от нашей операционной команды, чтобы улучшать процессы и разрабатывать более эффективные инструменты. Кроме того, мы изучаем опыт наших коллег на глобальном рынке с точки зрения безопасности, а также делимся экспертизой с клиентами и профессиональным сообществом.</w:t>
            </w:r>
          </w:p>
        </w:tc>
      </w:tr>
    </w:tbl>
    <w:p w:rsidR="002C5089" w:rsidRDefault="002C5089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sectPr w:rsidR="002C5089" w:rsidSect="00356B4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3D51"/>
    <w:multiLevelType w:val="hybridMultilevel"/>
    <w:tmpl w:val="29C0F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4F93"/>
    <w:multiLevelType w:val="hybridMultilevel"/>
    <w:tmpl w:val="0AF6D748"/>
    <w:lvl w:ilvl="0" w:tplc="20A006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DA5154"/>
    <w:multiLevelType w:val="hybridMultilevel"/>
    <w:tmpl w:val="7C6812AE"/>
    <w:lvl w:ilvl="0" w:tplc="E96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3E30FE"/>
    <w:multiLevelType w:val="hybridMultilevel"/>
    <w:tmpl w:val="32927F1C"/>
    <w:lvl w:ilvl="0" w:tplc="77C2BB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7F401E"/>
    <w:multiLevelType w:val="hybridMultilevel"/>
    <w:tmpl w:val="490CD520"/>
    <w:lvl w:ilvl="0" w:tplc="762CF7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655A75"/>
    <w:multiLevelType w:val="hybridMultilevel"/>
    <w:tmpl w:val="E4D2E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447A5"/>
    <w:multiLevelType w:val="hybridMultilevel"/>
    <w:tmpl w:val="ADAE6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63627"/>
    <w:multiLevelType w:val="hybridMultilevel"/>
    <w:tmpl w:val="F4E225EC"/>
    <w:lvl w:ilvl="0" w:tplc="6DF83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F50915"/>
    <w:multiLevelType w:val="hybridMultilevel"/>
    <w:tmpl w:val="22463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83DCD"/>
    <w:multiLevelType w:val="hybridMultilevel"/>
    <w:tmpl w:val="D24086A2"/>
    <w:lvl w:ilvl="0" w:tplc="CACC98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B60BBD"/>
    <w:multiLevelType w:val="hybridMultilevel"/>
    <w:tmpl w:val="33583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4122E"/>
    <w:multiLevelType w:val="hybridMultilevel"/>
    <w:tmpl w:val="52B8F00A"/>
    <w:lvl w:ilvl="0" w:tplc="AE36FE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8E"/>
    <w:rsid w:val="001100A5"/>
    <w:rsid w:val="00143062"/>
    <w:rsid w:val="002C5089"/>
    <w:rsid w:val="00356B4B"/>
    <w:rsid w:val="003B7DCE"/>
    <w:rsid w:val="003E151C"/>
    <w:rsid w:val="004E6512"/>
    <w:rsid w:val="00797637"/>
    <w:rsid w:val="008B0E7D"/>
    <w:rsid w:val="008F76FD"/>
    <w:rsid w:val="009C6E08"/>
    <w:rsid w:val="00A14935"/>
    <w:rsid w:val="00A56AB7"/>
    <w:rsid w:val="00AA1DB4"/>
    <w:rsid w:val="00B6686F"/>
    <w:rsid w:val="00B8698E"/>
    <w:rsid w:val="00E076AC"/>
    <w:rsid w:val="00E837D6"/>
    <w:rsid w:val="00EF676D"/>
    <w:rsid w:val="00F1158B"/>
    <w:rsid w:val="00F27975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2A4BA-B339-364D-A047-1F2C40EE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B7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7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a4">
    <w:name w:val="Hyperlink"/>
    <w:basedOn w:val="a0"/>
    <w:uiPriority w:val="99"/>
    <w:rsid w:val="00356B4B"/>
    <w:rPr>
      <w:rFonts w:cs="Times New Roman"/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E6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Гость</cp:lastModifiedBy>
  <cp:revision>2</cp:revision>
  <dcterms:created xsi:type="dcterms:W3CDTF">2020-11-16T13:55:00Z</dcterms:created>
  <dcterms:modified xsi:type="dcterms:W3CDTF">2020-11-16T13:55:00Z</dcterms:modified>
</cp:coreProperties>
</file>