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Практическая работа </w:t>
      </w:r>
      <w:r>
        <w:rPr/>
        <w:t>10</w:t>
      </w:r>
    </w:p>
    <w:p>
      <w:pPr>
        <w:pStyle w:val="Heading2"/>
        <w:numPr>
          <w:ilvl w:val="1"/>
          <w:numId w:val="1"/>
        </w:numPr>
        <w:bidi w:val="0"/>
        <w:rPr/>
      </w:pPr>
      <w:r>
        <w:rPr/>
        <w:t>Задание 1. Ответы на вопросы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1. С чем связано появление RISC-процессоров?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В 70-е годы XX века ученые выдвинули революционную по тем временам идею создания микропроцессора, "понимающего" только минимально возможное количество команд. Замысел RISC- процессора (Reduced Instruction Set Computer, компьютер с сокращенным набором команд) родился в результате практических исследований частоты использования команд программистами, проведенных в 70-х годах в США и Англии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2. Основные особенности RISC-процессоров.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"правило 80/20": в 80% кода типичной прикладной программы используется лишь 20% простейших машинных команд из всего доступного набора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3. Назовите фирмы-разработчики RISC процессоров.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a. Mips Computer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b. IDC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c. SPARC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d. PA-RISC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4. Архитектурные особенности процессоров Alpha.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Alpha 21264 читает до четырех инструкций за один такт и может одновременно исполнять до шести инструкций. Самое большое его отличие от модели 21164 - это способность выполнять команды (впервые для Alpha) с изменением их очередности (Out-of-Order).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5. Архитектурные особенности процессора PA-8000.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PA-8000 фирмы HP оперирует 56 командами, а процессор Alpha справляется с 80 командами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В его основе лежит концепция "интеллектуального выполнения", которая базируется на принципе внеочередного выполнения команд. Это свойство позволяет PA-8000 достигать пиковой производительности благодаря широкому использованию механизмов автоматического разрешения конфликтов по данным и управлению аппаратными средствами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>Высокая производительность PA-8000 во многом определяется наличием большого набора функциональных устройств. В состав PA-8000 входят 10 исполнительных устройств: два арифметико-логических устройства (АЛУ) для выполнения целочисленных операций, два устройства для выполнения операций сдвига/слияния данных, два устройства для выполнения умножения/сложения чисел с плавающей точкой, два устройства деления/вычисления квадратного корня и два устройства выполнения операций загрузки/записи.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6. Области применения RISC-процессоров.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a. рабочих станций высшего ценового класса (12-15 тысяч $). Работают под ОС VMS, Unix;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b. персональных рабочих станций (3-7 тыс. $). ОС: Windows NT, Solaris; </w:t>
      </w:r>
    </w:p>
    <w:p>
      <w:pPr>
        <w:pStyle w:val="TextBody"/>
        <w:bidi w:val="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c. серверов; </w:t>
      </w:r>
    </w:p>
    <w:p>
      <w:pPr>
        <w:pStyle w:val="TextBody"/>
        <w:bidi w:val="0"/>
        <w:spacing w:before="0" w:after="140"/>
        <w:rPr>
          <w:b/>
          <w:b/>
          <w:bCs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d. RISC ПК.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LibreOffice/7.3.4.2$Linux_X86_64 LibreOffice_project/30$Build-2</Application>
  <AppVersion>15.0000</AppVersion>
  <Pages>2</Pages>
  <Words>293</Words>
  <Characters>2024</Characters>
  <CharactersWithSpaces>2382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2022-06-27T16:21:08Z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