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РГПУ им. А.И. Герцена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работе допущены ____________________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выполнена    ____________________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сдан                ____________________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80" w:before="280"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по лабораторной работе №6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80" w:before="280"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«Спектр атома водорода»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80"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выполнили: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Лебедев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80"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Величко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80"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Щегольский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80"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Игнатьев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80"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Институт информационных технологий и технологического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80" w:before="280" w:line="24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2, подгруппа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80" w:before="280" w:line="24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пронаблюдайте известный спектр ртути. Постройте градуировочный график.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результаты: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3300"/>
        <w:gridCol w:w="2099.5"/>
        <w:gridCol w:w="2099.5"/>
        <w:tblGridChange w:id="0">
          <w:tblGrid>
            <w:gridCol w:w="810"/>
            <w:gridCol w:w="3300"/>
            <w:gridCol w:w="2099.5"/>
            <w:gridCol w:w="2099.5"/>
          </w:tblGrid>
        </w:tblGridChange>
      </w:tblGrid>
      <w:tr>
        <w:trPr>
          <w:cantSplit w:val="0"/>
          <w:trHeight w:val="1673.8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Lines w:val="0"/>
              <w:widowControl w:val="0"/>
              <w:spacing w:after="0" w:before="20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br w:type="textWrapping"/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Lines w:val="0"/>
              <w:widowControl w:val="0"/>
              <w:spacing w:after="0" w:before="20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br w:type="textWrapping"/>
              <w:t xml:space="preserve">Цвет линии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Lines w:val="0"/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br w:type="textWrapping"/>
              <w:t xml:space="preserve">Длина волны, нм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Lines w:val="0"/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Показания шкалы барабана L, град.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Темно красная слабая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623.43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Светло желтые: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1-ая 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2-ая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579.06 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576.96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2464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Зеленая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546.07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2274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Зелено-голубые: 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1-ая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2-ая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496.03 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491.60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1890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Синяя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435.83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1186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Фиолетовые: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1-ая 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2-ая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407.78 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404.65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694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628</w:t>
            </w:r>
          </w:p>
        </w:tc>
      </w:tr>
    </w:tbl>
    <w:p w:rsidR="00000000" w:rsidDel="00000000" w:rsidP="00000000" w:rsidRDefault="00000000" w:rsidRPr="00000000" w14:paraId="0000004D">
      <w:pPr>
        <w:spacing w:after="280" w:before="280"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E">
      <w:pPr>
        <w:spacing w:after="280" w:before="280"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полученных данных построили градуировочную кривую.</w:t>
      </w:r>
    </w:p>
    <w:p w:rsidR="00000000" w:rsidDel="00000000" w:rsidP="00000000" w:rsidRDefault="00000000" w:rsidRPr="00000000" w14:paraId="0000004F">
      <w:pPr>
        <w:spacing w:after="280" w:before="280" w:line="240" w:lineRule="auto"/>
        <w:ind w:left="-992.125984251968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7024688" cy="402577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688" cy="402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80" w:before="280" w:line="24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Пронаблюдайте спектр водорода. Определите длины волн наблюдаемых спектральных линий серии Бальмера. Рассчитайте постоянную Ридберга R.</w:t>
      </w:r>
    </w:p>
    <w:p w:rsidR="00000000" w:rsidDel="00000000" w:rsidP="00000000" w:rsidRDefault="00000000" w:rsidRPr="00000000" w14:paraId="00000053">
      <w:pPr>
        <w:spacing w:after="240" w:before="240"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Пользуясь градуировочной кривой, построенной в задании 1, получили значения длин волн по измеренным показаниям шкалы барабана.</w:t>
      </w:r>
    </w:p>
    <w:p w:rsidR="00000000" w:rsidDel="00000000" w:rsidP="00000000" w:rsidRDefault="00000000" w:rsidRPr="00000000" w14:paraId="00000054">
      <w:pPr>
        <w:spacing w:after="280" w:before="280" w:line="240" w:lineRule="auto"/>
        <w:ind w:left="-992.125984251968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110521" cy="42624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521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результаты:</w:t>
      </w:r>
      <w:r w:rsidDel="00000000" w:rsidR="00000000" w:rsidRPr="00000000">
        <w:rPr>
          <w:rtl w:val="0"/>
        </w:rPr>
      </w:r>
    </w:p>
    <w:tbl>
      <w:tblPr>
        <w:tblStyle w:val="Table2"/>
        <w:tblW w:w="9825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2415"/>
        <w:gridCol w:w="2685"/>
        <w:gridCol w:w="1635"/>
        <w:gridCol w:w="2445"/>
        <w:tblGridChange w:id="0">
          <w:tblGrid>
            <w:gridCol w:w="645"/>
            <w:gridCol w:w="2415"/>
            <w:gridCol w:w="2685"/>
            <w:gridCol w:w="1635"/>
            <w:gridCol w:w="24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Цвет линии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28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Показания шкалы барабана L, град.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28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Длина волны , нм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28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Постоянная Ридберга R, 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м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-1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Красная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2790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651,54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1105,0741*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Голубая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1754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482,7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1103,9812*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Сине-фиолетовая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1112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430,6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1105,8766*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λ</m:t>
                </m:r>
              </m:den>
            </m:f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k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n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 = 2; n = 3, 4, 5</w:t>
      </w:r>
    </w:p>
    <w:p w:rsidR="00000000" w:rsidDel="00000000" w:rsidP="00000000" w:rsidRDefault="00000000" w:rsidRPr="00000000" w14:paraId="0000006C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651,54</m:t>
                </m:r>
              </m:den>
            </m:f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9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=1105,0741*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м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  <m:sup/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482,7</m:t>
                </m:r>
              </m:den>
            </m:f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16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=1103,9812*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м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430,6</m:t>
                </m:r>
              </m:den>
            </m:f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25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=1105,8766*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м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4 </w:t>
      </w:r>
    </w:p>
    <w:p w:rsidR="00000000" w:rsidDel="00000000" w:rsidP="00000000" w:rsidRDefault="00000000" w:rsidRPr="00000000" w14:paraId="0000007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графическое определение постоянной Ридберга.</w:t>
      </w:r>
    </w:p>
    <w:p w:rsidR="00000000" w:rsidDel="00000000" w:rsidP="00000000" w:rsidRDefault="00000000" w:rsidRPr="00000000" w14:paraId="0000007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1920"/>
        <w:gridCol w:w="1890"/>
        <w:gridCol w:w="2460"/>
        <w:gridCol w:w="1829"/>
        <w:tblGridChange w:id="0">
          <w:tblGrid>
            <w:gridCol w:w="930"/>
            <w:gridCol w:w="1920"/>
            <w:gridCol w:w="1890"/>
            <w:gridCol w:w="2460"/>
            <w:gridCol w:w="1829"/>
          </w:tblGrid>
        </w:tblGridChange>
      </w:tblGrid>
      <w:tr>
        <w:trPr>
          <w:cantSplit w:val="0"/>
          <w:trHeight w:val="1221.68228194961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>λ</m:t>
                  </m:r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, 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м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-1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28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m:oMath>
              <m:r>
                <w:rPr>
                  <w:rFonts w:ascii="Times New Roman" w:cs="Times New Roman" w:eastAsia="Times New Roman" w:hAnsi="Times New Roman"/>
                  <w:b w:val="1"/>
                  <w:sz w:val="28"/>
                  <w:szCs w:val="28"/>
                </w:rPr>
                <m:t xml:space="preserve">(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1</m:t>
                  </m:r>
                </m:num>
                <m:den>
                  <m:sSup>
                    <m:sSupPr>
                      <m:ctrlPr>
                        <w:rPr>
                          <w:rFonts w:ascii="Times New Roman" w:cs="Times New Roman" w:eastAsia="Times New Roman" w:hAnsi="Times New Roman"/>
                          <w:b w:val="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cs="Times New Roman" w:eastAsia="Times New Roman" w:hAnsi="Times New Roman"/>
                          <w:b w:val="1"/>
                          <w:sz w:val="28"/>
                          <w:szCs w:val="28"/>
                        </w:rPr>
                        <m:t xml:space="preserve">2</m:t>
                      </m:r>
                    </m:e>
                    <m:sup>
                      <m:r>
                        <w:rPr>
                          <w:rFonts w:ascii="Times New Roman" w:cs="Times New Roman" w:eastAsia="Times New Roman" w:hAnsi="Times New Roman"/>
                          <w:b w:val="1"/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den>
              </m:f>
              <m:r>
                <w:rPr>
                  <w:rFonts w:ascii="Times New Roman" w:cs="Times New Roman" w:eastAsia="Times New Roman" w:hAnsi="Times New Roman"/>
                  <w:b w:val="1"/>
                  <w:sz w:val="28"/>
                  <w:szCs w:val="28"/>
                </w:rPr>
                <m:t xml:space="preserve">-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1</m:t>
                  </m:r>
                </m:num>
                <m:den>
                  <m:sSup>
                    <m:sSupPr>
                      <m:ctrlPr>
                        <w:rPr>
                          <w:rFonts w:ascii="Times New Roman" w:cs="Times New Roman" w:eastAsia="Times New Roman" w:hAnsi="Times New Roman"/>
                          <w:b w:val="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cs="Times New Roman" w:eastAsia="Times New Roman" w:hAnsi="Times New Roman"/>
                          <w:b w:val="1"/>
                          <w:sz w:val="28"/>
                          <w:szCs w:val="28"/>
                        </w:rPr>
                        <m:t xml:space="preserve">n</m:t>
                      </m:r>
                    </m:e>
                    <m:sup>
                      <m:r>
                        <w:rPr>
                          <w:rFonts w:ascii="Times New Roman" w:cs="Times New Roman" w:eastAsia="Times New Roman" w:hAnsi="Times New Roman"/>
                          <w:b w:val="1"/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den>
              </m:f>
              <m:r>
                <w:rPr>
                  <w:rFonts w:ascii="Times New Roman" w:cs="Times New Roman" w:eastAsia="Times New Roman" w:hAnsi="Times New Roman"/>
                  <w:b w:val="1"/>
                  <w:sz w:val="28"/>
                  <w:szCs w:val="28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28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Постоянная Ридберга R, 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м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-1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28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m:oMath>
              <m:r>
                <m:t>Δ</m:t>
              </m:r>
              <m:r>
                <w:rPr>
                  <w:rFonts w:ascii="Times New Roman" w:cs="Times New Roman" w:eastAsia="Times New Roman" w:hAnsi="Times New Roman"/>
                  <w:b w:val="1"/>
                  <w:sz w:val="28"/>
                  <w:szCs w:val="28"/>
                </w:rPr>
                <m:t xml:space="preserve">R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, 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м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  <m:t xml:space="preserve">-1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0,00153483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0,14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1105,0741*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</w:rPr>
                <m:t xml:space="preserve">0,0968*</m:t>
              </m:r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0,00207168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0,19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1103,9812*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</w:rPr>
                <m:t xml:space="preserve">0,9961*</m:t>
              </m:r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0,00232234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0,21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1105,8766*</w:t>
            </w:r>
            <m:oMath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</w:rPr>
                <m:t xml:space="preserve">0,8993*</m:t>
              </m:r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一一一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一一一</w:t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</w:rPr>
                <m:t xml:space="preserve">1104,9773*</m:t>
              </m:r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</w:rPr>
                <m:t xml:space="preserve">0,9*</m:t>
              </m:r>
              <m:sSup>
                <m:sSup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10</m:t>
                  </m:r>
                </m:e>
                <m:sup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4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)/3 </w:t>
      </w:r>
    </w:p>
    <w:p w:rsidR="00000000" w:rsidDel="00000000" w:rsidP="00000000" w:rsidRDefault="00000000" w:rsidRPr="00000000" w14:paraId="0000008C">
      <w:pPr>
        <w:spacing w:after="28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(1105,0741*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+1103,9812*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+1105,8766*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)/3 =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1104,9773*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1104,9773*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-1105,0741*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sup>
            </m:sSup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=0,0968*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1104,9773*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-1103,9812*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sup>
            </m:sSup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=0,9961*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b>
            </m:sSub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1104,9773*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-1105,8766*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sup>
            </m:sSup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=0,8993*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Δ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b>
            </m:sSub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)/3=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(0,0968+0,9961+0,8993)*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4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0,9*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*100=0,08145*100%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8,1%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имеем:</w:t>
      </w:r>
    </w:p>
    <w:p w:rsidR="00000000" w:rsidDel="00000000" w:rsidP="00000000" w:rsidRDefault="00000000" w:rsidRPr="00000000" w14:paraId="00000093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=(1104,9773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0,9)*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>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8,1%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0,14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0,00153483</m:t>
            </m:r>
          </m:den>
        </m:f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r>
          <w:rPr>
            <w:b w:val="1"/>
            <w:sz w:val="24"/>
            <w:szCs w:val="24"/>
          </w:rPr>
          <m:t xml:space="preserve">91,215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0,19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0,00207168</m:t>
            </m:r>
          </m:den>
        </m:f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r>
          <w:rPr>
            <w:b w:val="1"/>
            <w:sz w:val="24"/>
            <w:szCs w:val="24"/>
          </w:rPr>
          <m:t xml:space="preserve">91,713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0,21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0,00232234</m:t>
            </m:r>
          </m:den>
        </m:f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r>
          <w:rPr>
            <w:b w:val="1"/>
            <w:sz w:val="24"/>
            <w:szCs w:val="24"/>
          </w:rPr>
          <m:t xml:space="preserve">90,426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ср</m:t>
            </m:r>
          </m:sub>
        </m:sSub>
      </m:oMath>
      <m:oMath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b w:val="1"/>
                <w:sz w:val="24"/>
                <w:szCs w:val="24"/>
              </w:rPr>
              <m:t xml:space="preserve">91,713+90,426+91,215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r>
          <w:rPr>
            <w:b w:val="1"/>
            <w:sz w:val="24"/>
            <w:szCs w:val="24"/>
          </w:rPr>
          <m:t xml:space="preserve">91,12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m:t>Δ</m:t>
            </m:r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=|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|=</m:t>
        </m:r>
        <m:r>
          <w:rPr>
            <w:b w:val="1"/>
            <w:sz w:val="24"/>
            <w:szCs w:val="24"/>
          </w:rPr>
          <m:t xml:space="preserve">91,12-91,215=0,095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m:t>Δ</m:t>
            </m:r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=|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|=</m:t>
        </m:r>
        <m:r>
          <w:rPr>
            <w:b w:val="1"/>
            <w:sz w:val="24"/>
            <w:szCs w:val="24"/>
          </w:rPr>
          <m:t xml:space="preserve">91,12-91,713=0,593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m:t>Δ</m:t>
            </m:r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=|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|=</m:t>
        </m:r>
        <m:r>
          <w:rPr>
            <w:b w:val="1"/>
            <w:sz w:val="24"/>
            <w:szCs w:val="24"/>
          </w:rPr>
          <m:t xml:space="preserve">91,12-90,426=0,694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sSubPr>
          <m:e>
            <m:r>
              <m:t>Δ</m:t>
            </m:r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ср</m:t>
            </m:r>
          </m:sub>
        </m:sSub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tg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Δ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tg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b>
            </m:sSub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)/3=(</m:t>
        </m:r>
        <m:r>
          <w:rPr>
            <w:b w:val="1"/>
            <w:sz w:val="24"/>
            <w:szCs w:val="24"/>
          </w:rPr>
          <m:t xml:space="preserve">0,095+0,593+0,694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)/3=0,4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tg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tg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tg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*100=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0,4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91,12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*100 ≈ 0,44%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“спектр атома водорода”, были определены длины волн наблюдаемых спектральных линий серии Бальмера в спептре водорода и рассчитана постоянная Ридберга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R=(1104,9773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0,9)*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Также графически определили постоянную Ридберга  как тангенс угла наклона данной аппроксимирующей прямой и определили  относительную погрешность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tg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составила 0,44%. 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