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E460" w14:textId="77777777" w:rsidR="00804472" w:rsidRDefault="00DB6E4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№6 «Структурная модель бизнес-процесса»</w:t>
      </w:r>
    </w:p>
    <w:p w14:paraId="05592CD1" w14:textId="77777777" w:rsidR="00804472" w:rsidRDefault="0080447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18FDA8" w14:textId="77777777" w:rsidR="00804472" w:rsidRDefault="0080447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C7E48E" w14:textId="77777777" w:rsidR="00804472" w:rsidRDefault="00DB6E4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Получить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практические навыки в выделении и описании компонент бизнес-процесса, в построении структурной модели процесса и процессной организационной структуры управления.</w:t>
      </w:r>
    </w:p>
    <w:p w14:paraId="35980336" w14:textId="77777777" w:rsidR="00804472" w:rsidRDefault="0080447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C0107A" w14:textId="77777777" w:rsidR="00804472" w:rsidRDefault="00DB6E47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Выбор задания.</w:t>
      </w:r>
    </w:p>
    <w:p w14:paraId="1A44D457" w14:textId="77777777" w:rsidR="00804472" w:rsidRDefault="0080447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92D409" w14:textId="77777777" w:rsidR="00804472" w:rsidRDefault="00DB6E47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7. Организация выставки-ярмарки</w:t>
      </w:r>
    </w:p>
    <w:p w14:paraId="64DD5394" w14:textId="77777777" w:rsidR="00804472" w:rsidRDefault="00DB6E4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Процессы организации выс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тавок-ярмарок осуществляются деловым центром «Технопарк» в соответствии с годовым планом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выставочно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-ярмарочных мероприятий. За каждой выставкой закрепляется директор выставки.</w:t>
      </w:r>
    </w:p>
    <w:p w14:paraId="19DC4DB4" w14:textId="77777777" w:rsidR="00804472" w:rsidRDefault="00DB6E4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 работ по подготовке выставки начинается за 6 – 7 месяцев до начала ее про</w:t>
      </w:r>
      <w:r>
        <w:rPr>
          <w:rFonts w:ascii="Times New Roman" w:eastAsia="Times New Roman" w:hAnsi="Times New Roman" w:cs="Times New Roman"/>
          <w:sz w:val="28"/>
          <w:szCs w:val="28"/>
        </w:rPr>
        <w:t>ведения. Основанием является распоряжение о проведении выставки. Согласно распоряжению утверждается состав организационного комитета выставки. Подготовительный этап начинается с разработки оргкомитетом концепции, описывающей цели, задачи и направления (раз</w:t>
      </w:r>
      <w:r>
        <w:rPr>
          <w:rFonts w:ascii="Times New Roman" w:eastAsia="Times New Roman" w:hAnsi="Times New Roman" w:cs="Times New Roman"/>
          <w:sz w:val="28"/>
          <w:szCs w:val="28"/>
        </w:rPr>
        <w:t>делы) выставки. В соответствии с концепцией разрабатывается деловая и научная программа выставки (проведение семинаров, конференций, крупных презентаций, круглых столов).</w:t>
      </w:r>
    </w:p>
    <w:p w14:paraId="339DAC50" w14:textId="77777777" w:rsidR="00804472" w:rsidRDefault="00DB6E4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Затем формируется клиентская база потенциальных участников (экспонентов, участников н</w:t>
      </w:r>
      <w:r>
        <w:rPr>
          <w:rFonts w:ascii="Times New Roman" w:eastAsia="Times New Roman" w:hAnsi="Times New Roman" w:cs="Times New Roman"/>
          <w:sz w:val="28"/>
          <w:szCs w:val="28"/>
        </w:rPr>
        <w:t>аучной и деловой программы) с использованием информационной системы. Исходной информацией являются данные о предприятиях, представленных на рынке, соответствующем тематике выставки (данные могут храниться в базах данных). Директор выставки составляет инфор</w:t>
      </w:r>
      <w:r>
        <w:rPr>
          <w:rFonts w:ascii="Times New Roman" w:eastAsia="Times New Roman" w:hAnsi="Times New Roman" w:cs="Times New Roman"/>
          <w:sz w:val="28"/>
          <w:szCs w:val="28"/>
        </w:rPr>
        <w:t>мационные письма - приглашения на участие в выставке. Информационный отдел рассылает письма потенциальным участникам выставки, осуществляет прием поступивших заявок на участие в выставке, их учет и ведение списка участников. Заявка – Договор на участие в в</w:t>
      </w:r>
      <w:r>
        <w:rPr>
          <w:rFonts w:ascii="Times New Roman" w:eastAsia="Times New Roman" w:hAnsi="Times New Roman" w:cs="Times New Roman"/>
          <w:sz w:val="28"/>
          <w:szCs w:val="28"/>
        </w:rPr>
        <w:t>ыставке-ярмарке – содержит информацию об услугах, предоставляемых Технопарком, об условиях обслуживания и стоимости услуг. При оформлении заявки бухгалтерией выписывается и отправляется счет на оплату участия в выставке. После оплаты счета в списке участни</w:t>
      </w:r>
      <w:r>
        <w:rPr>
          <w:rFonts w:ascii="Times New Roman" w:eastAsia="Times New Roman" w:hAnsi="Times New Roman" w:cs="Times New Roman"/>
          <w:sz w:val="28"/>
          <w:szCs w:val="28"/>
        </w:rPr>
        <w:t>ков ставится отметка об оплате.</w:t>
      </w:r>
    </w:p>
    <w:p w14:paraId="42E83C33" w14:textId="77777777" w:rsidR="00804472" w:rsidRDefault="00DB6E4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учетом поступивших заявок на участие в выставке, а также на основе концепции, деловой и научной программы оргкомитет составляет сводную программу мероприятий выставки-ярмарки и план экспозиции. Кроме того, он разрабатывает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положение о конкурсе и формирует конкурсную комиссию. Конкурс проводится среди участников выставки-ярмарки в ходе ее проведения.</w:t>
      </w:r>
    </w:p>
    <w:p w14:paraId="625A40C6" w14:textId="77777777" w:rsidR="00804472" w:rsidRDefault="00DB6E4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заключительной стадии подготовительного этапа административно-хозяйственный отдел осуществляет подготовку выставочного пави</w:t>
      </w:r>
      <w:r>
        <w:rPr>
          <w:rFonts w:ascii="Times New Roman" w:eastAsia="Times New Roman" w:hAnsi="Times New Roman" w:cs="Times New Roman"/>
          <w:sz w:val="28"/>
          <w:szCs w:val="28"/>
        </w:rPr>
        <w:t>льона (оформление выставочного зала, информационного стенда и др.), размещение участников, подготовку мест проживания и питания иногородних участников, обеспечение транспортом.</w:t>
      </w:r>
    </w:p>
    <w:p w14:paraId="3B73DA60" w14:textId="77777777" w:rsidR="00804472" w:rsidRDefault="00DB6E4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Параллельно отдел рекламы изготавливает рекламно-информационную продукцию (ката</w:t>
      </w:r>
      <w:r>
        <w:rPr>
          <w:rFonts w:ascii="Times New Roman" w:eastAsia="Times New Roman" w:hAnsi="Times New Roman" w:cs="Times New Roman"/>
          <w:sz w:val="28"/>
          <w:szCs w:val="28"/>
        </w:rPr>
        <w:t>лог выставки, листовки, афиши, пригласительные билеты, значки и т.д.), совместно с информационным отделом осуществляет расклейку афиш, распространение листовок, рассылку приглашений, размещение рекламы в СМИ.</w:t>
      </w:r>
    </w:p>
    <w:p w14:paraId="668D64AC" w14:textId="77777777" w:rsidR="00804472" w:rsidRDefault="00DB6E4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 проведения выставки включает: сопровождени</w:t>
      </w:r>
      <w:r>
        <w:rPr>
          <w:rFonts w:ascii="Times New Roman" w:eastAsia="Times New Roman" w:hAnsi="Times New Roman" w:cs="Times New Roman"/>
          <w:sz w:val="28"/>
          <w:szCs w:val="28"/>
        </w:rPr>
        <w:t>е выставки; проведение деловой и научной программы; проведение конкурсов. Сопровождение выставки выполняется, в основном, силами административно-хозяйственного отдела и включает организацию работы гардероба, буфета, Информбюро, радиорубки, обеспечение тран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спортом. Мероприятия деловой и научной программы (семинары, конференции, круглые столы) проводятся оргкомитетом выставки или сторонней организацией. Проведение конкурсов осуществляется конкурсной комиссией и включает в себя: сбор информации об экспонатах, </w:t>
      </w:r>
      <w:r>
        <w:rPr>
          <w:rFonts w:ascii="Times New Roman" w:eastAsia="Times New Roman" w:hAnsi="Times New Roman" w:cs="Times New Roman"/>
          <w:sz w:val="28"/>
          <w:szCs w:val="28"/>
        </w:rPr>
        <w:t>принимающих участие в конкурсе; проведение заседаний комиссии, на которых производится оценка экспонатов, выбор победителей конкурса и распределение мест между победителями; вручение медалей, дипломов и удостоверений лауреатам конкурса.</w:t>
      </w:r>
    </w:p>
    <w:p w14:paraId="595C057B" w14:textId="77777777" w:rsidR="00804472" w:rsidRDefault="00DB6E4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заключительном э</w:t>
      </w:r>
      <w:r>
        <w:rPr>
          <w:rFonts w:ascii="Times New Roman" w:eastAsia="Times New Roman" w:hAnsi="Times New Roman" w:cs="Times New Roman"/>
          <w:sz w:val="28"/>
          <w:szCs w:val="28"/>
        </w:rPr>
        <w:t>тапе осуществляется подведение итогов выставки-ярмарки. Оргкомитет выставки подготавливает материалы – список участников выставки, список представленных товаров и услуг, информацию о заключенных в ходе проведения выставки контрактах между участниками и пос</w:t>
      </w:r>
      <w:r>
        <w:rPr>
          <w:rFonts w:ascii="Times New Roman" w:eastAsia="Times New Roman" w:hAnsi="Times New Roman" w:cs="Times New Roman"/>
          <w:sz w:val="28"/>
          <w:szCs w:val="28"/>
        </w:rPr>
        <w:t>етителями (как, в количественном, так и в денежном выражении), список лауреатов конкурса и т.д. Информация анализируется директором выставки и членами оргкомитета, формулируются выводы и рекомендации и определяется содержание отчета. Написание отчета и 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обсуждение на заседании совета Технопарка завершает процесс организации выставки-ярмарки.</w:t>
      </w:r>
      <w:r>
        <w:br w:type="page"/>
      </w:r>
    </w:p>
    <w:p w14:paraId="3A4B2836" w14:textId="77777777" w:rsidR="00804472" w:rsidRDefault="00DB6E47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 Общая характеристика процесса.</w:t>
      </w:r>
    </w:p>
    <w:p w14:paraId="70526200" w14:textId="77777777" w:rsidR="00804472" w:rsidRDefault="0080447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8697A8" w14:textId="77777777" w:rsidR="00804472" w:rsidRDefault="00DB6E4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деловой центр «Технопарк»</w:t>
      </w:r>
    </w:p>
    <w:p w14:paraId="7D74D308" w14:textId="77777777" w:rsidR="00804472" w:rsidRDefault="00DB6E4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процесс является процессом управления</w:t>
      </w:r>
    </w:p>
    <w:p w14:paraId="05D0D34B" w14:textId="77777777" w:rsidR="00804472" w:rsidRDefault="00DB6E4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процесс скорее является процессом совер</w:t>
      </w:r>
      <w:r>
        <w:rPr>
          <w:rFonts w:ascii="Times New Roman" w:eastAsia="Times New Roman" w:hAnsi="Times New Roman" w:cs="Times New Roman"/>
          <w:sz w:val="28"/>
          <w:szCs w:val="28"/>
        </w:rPr>
        <w:t>шенствования (направленным на разработку новых бизнес-процессов) и предназначен для организации выставки-ярмарки</w:t>
      </w:r>
    </w:p>
    <w:p w14:paraId="3746A19D" w14:textId="77777777" w:rsidR="00804472" w:rsidRDefault="008044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B2D4CF" w14:textId="77777777" w:rsidR="00804472" w:rsidRDefault="008044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9ADBB3" w14:textId="77777777" w:rsidR="00804472" w:rsidRDefault="00DB6E47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Характеристика компонент процесса.</w:t>
      </w:r>
    </w:p>
    <w:p w14:paraId="7DEB14FA" w14:textId="77777777" w:rsidR="00804472" w:rsidRDefault="00804472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90A871" w14:textId="77777777" w:rsidR="00804472" w:rsidRDefault="00DB6E47">
      <w:pPr>
        <w:numPr>
          <w:ilvl w:val="0"/>
          <w:numId w:val="3"/>
        </w:numPr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Результатом процесса является успешно проведенная выставка-ярмарка с участием клиентов, обеспечивающая участникам максимальную пользу и выгоду, а также развитие бизнеса для компании.</w:t>
      </w:r>
    </w:p>
    <w:p w14:paraId="4E9AC700" w14:textId="77777777" w:rsidR="00804472" w:rsidRDefault="00DB6E47">
      <w:pPr>
        <w:numPr>
          <w:ilvl w:val="0"/>
          <w:numId w:val="3"/>
        </w:numPr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Потребители процесса - участники выставки-ярмарки, которые могут быть как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внешними потребителями (клиентами, заказчиками), так и внутренними потребителями (другими подразделениями или процессами в той же компании).</w:t>
      </w:r>
    </w:p>
    <w:p w14:paraId="22D11D93" w14:textId="77777777" w:rsidR="00804472" w:rsidRDefault="00DB6E47">
      <w:pPr>
        <w:numPr>
          <w:ilvl w:val="0"/>
          <w:numId w:val="3"/>
        </w:numPr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Инициировать процесс может начальство компании, руководитель отдела продаж, менеджер по работе с клиентами или дру</w:t>
      </w:r>
      <w:r>
        <w:rPr>
          <w:rFonts w:ascii="Times New Roman" w:eastAsia="Times New Roman" w:hAnsi="Times New Roman" w:cs="Times New Roman"/>
          <w:sz w:val="28"/>
          <w:szCs w:val="28"/>
        </w:rPr>
        <w:t>гой заинтересованный стейкхолдер.</w:t>
      </w:r>
    </w:p>
    <w:p w14:paraId="4B684A52" w14:textId="77777777" w:rsidR="00804472" w:rsidRDefault="00DB6E47">
      <w:pPr>
        <w:numPr>
          <w:ilvl w:val="0"/>
          <w:numId w:val="3"/>
        </w:numPr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Выставки-ярмарки, как правило, проводятся несколько раз в год в зависимости от потребностей компании.</w:t>
      </w:r>
    </w:p>
    <w:p w14:paraId="7AF81549" w14:textId="77777777" w:rsidR="00804472" w:rsidRDefault="00DB6E47">
      <w:pPr>
        <w:numPr>
          <w:ilvl w:val="0"/>
          <w:numId w:val="3"/>
        </w:numPr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Входами процесса могут быть информационные письма и приглашения на участие в выставке, описание концепции выставки, спис</w:t>
      </w:r>
      <w:r>
        <w:rPr>
          <w:rFonts w:ascii="Times New Roman" w:eastAsia="Times New Roman" w:hAnsi="Times New Roman" w:cs="Times New Roman"/>
          <w:sz w:val="28"/>
          <w:szCs w:val="28"/>
        </w:rPr>
        <w:t>ок участников и их требования, а также необходимые материалы для подготовки и проведения выставки-ярмарки.</w:t>
      </w:r>
    </w:p>
    <w:p w14:paraId="1A558822" w14:textId="77777777" w:rsidR="00804472" w:rsidRDefault="00DB6E47">
      <w:pPr>
        <w:numPr>
          <w:ilvl w:val="0"/>
          <w:numId w:val="3"/>
        </w:numPr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Поставщиками процесса могут быть другие отделы компании, которые предоставляют ресурсы для проведения выставки-ярмарки, например, IT-отдел, финансовы</w:t>
      </w:r>
      <w:r>
        <w:rPr>
          <w:rFonts w:ascii="Times New Roman" w:eastAsia="Times New Roman" w:hAnsi="Times New Roman" w:cs="Times New Roman"/>
          <w:sz w:val="28"/>
          <w:szCs w:val="28"/>
        </w:rPr>
        <w:t>й отдел или отдел логистики.</w:t>
      </w:r>
    </w:p>
    <w:p w14:paraId="5E544882" w14:textId="77777777" w:rsidR="00804472" w:rsidRDefault="00DB6E47">
      <w:pPr>
        <w:numPr>
          <w:ilvl w:val="0"/>
          <w:numId w:val="3"/>
        </w:numPr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Ключевыми показателями результативности процесса могут быть: количество участников выставки-ярмарки, количество продаж, выполнение бюджета, уровень удовлетворенности клиентов, количество новых контактов, полученных на выставке.</w:t>
      </w:r>
    </w:p>
    <w:p w14:paraId="626E79FE" w14:textId="77777777" w:rsidR="00804472" w:rsidRDefault="008044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4AEC26" w14:textId="77777777" w:rsidR="00804472" w:rsidRDefault="008044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5256B5" w14:textId="77777777" w:rsidR="00804472" w:rsidRDefault="00DB6E47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DD51C9E" w14:textId="77777777" w:rsidR="00804472" w:rsidRDefault="00DB6E4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 Функциональная декомпозиция бизнес-процесса.</w:t>
      </w:r>
    </w:p>
    <w:p w14:paraId="23B7C273" w14:textId="77777777" w:rsidR="00804472" w:rsidRDefault="00DB6E4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19247B7" wp14:editId="43D612D1">
            <wp:extent cx="6120000" cy="6832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83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B82BA" w14:textId="77777777" w:rsidR="00804472" w:rsidRDefault="008044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C30850" w14:textId="77777777" w:rsidR="00804472" w:rsidRDefault="00DB6E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— Иерархия функций процесса</w:t>
      </w:r>
    </w:p>
    <w:p w14:paraId="1E22D0BD" w14:textId="77777777" w:rsidR="00804472" w:rsidRDefault="008044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AE96D0" w14:textId="77777777" w:rsidR="00804472" w:rsidRDefault="0080447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  <w:sectPr w:rsidR="00804472">
          <w:headerReference w:type="default" r:id="rId8"/>
          <w:pgSz w:w="11909" w:h="16834"/>
          <w:pgMar w:top="1133" w:right="566" w:bottom="1133" w:left="1700" w:header="720" w:footer="720" w:gutter="0"/>
          <w:pgNumType w:start="1"/>
          <w:cols w:space="720"/>
        </w:sectPr>
      </w:pPr>
    </w:p>
    <w:p w14:paraId="1CDC6D3A" w14:textId="77777777" w:rsidR="00804472" w:rsidRDefault="00804472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56FE5F" w14:textId="77777777" w:rsidR="00804472" w:rsidRDefault="00DB6E4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Выделение структурных элементов функций.</w:t>
      </w:r>
    </w:p>
    <w:p w14:paraId="5769541C" w14:textId="77777777" w:rsidR="00804472" w:rsidRDefault="00804472">
      <w:pPr>
        <w:ind w:firstLine="708"/>
        <w:jc w:val="both"/>
        <w:rPr>
          <w:rFonts w:ascii="Times New Roman" w:eastAsia="Times New Roman" w:hAnsi="Times New Roman" w:cs="Times New Roman"/>
          <w:b/>
          <w:sz w:val="8"/>
          <w:szCs w:val="8"/>
        </w:rPr>
      </w:pPr>
    </w:p>
    <w:tbl>
      <w:tblPr>
        <w:tblStyle w:val="a5"/>
        <w:tblW w:w="15525" w:type="dxa"/>
        <w:tblInd w:w="-1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6"/>
        <w:gridCol w:w="2846"/>
        <w:gridCol w:w="2846"/>
        <w:gridCol w:w="2846"/>
        <w:gridCol w:w="2846"/>
        <w:gridCol w:w="2535"/>
      </w:tblGrid>
      <w:tr w:rsidR="00804472" w14:paraId="65F9109D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8897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2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0192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Вход</w:t>
            </w:r>
          </w:p>
        </w:tc>
        <w:tc>
          <w:tcPr>
            <w:tcW w:w="2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E321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2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3F75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Оборудование, инструменты</w:t>
            </w:r>
          </w:p>
        </w:tc>
        <w:tc>
          <w:tcPr>
            <w:tcW w:w="2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3682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Управляющая информация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EC40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Выход</w:t>
            </w:r>
          </w:p>
        </w:tc>
      </w:tr>
      <w:tr w:rsidR="00804472" w14:paraId="6B864A83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4E2C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C07B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 о тематике выставки, клиентская база предприятий, средства на проведение выставки</w:t>
            </w:r>
          </w:p>
        </w:tc>
        <w:tc>
          <w:tcPr>
            <w:tcW w:w="2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07FF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организаторы выставки, информационный отдел, директор выставки, рабочие по оформлению выставочного зала</w:t>
            </w:r>
          </w:p>
        </w:tc>
        <w:tc>
          <w:tcPr>
            <w:tcW w:w="2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AF42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информационная система для сбора данных, выставочный павиль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он, транспортное оборудование, дизайнерские материалы для оформления выставочного зала</w:t>
            </w:r>
          </w:p>
        </w:tc>
        <w:tc>
          <w:tcPr>
            <w:tcW w:w="2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E46DA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технические документы на производство выставочного оборудования, политика обработки персональных данных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E4CD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концепция выставки, деловая и научная программа, список участнико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в, сводная программа мероприятий и план экспозиции, рекламно-информационная продукция, расклейка афиш</w:t>
            </w:r>
          </w:p>
        </w:tc>
      </w:tr>
      <w:tr w:rsidR="00804472" w14:paraId="1E37EA68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6CB8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 проведения выставки</w:t>
            </w:r>
          </w:p>
        </w:tc>
        <w:tc>
          <w:tcPr>
            <w:tcW w:w="2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7C54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готовые к выставке экспонаты, информация о конкурсах, список участников</w:t>
            </w:r>
          </w:p>
        </w:tc>
        <w:tc>
          <w:tcPr>
            <w:tcW w:w="2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5FCF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оргкомитет выставки, конкурсная комиссия, рабочие по обе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спечению работы гардероба, буфета и информационного бюро</w:t>
            </w:r>
          </w:p>
        </w:tc>
        <w:tc>
          <w:tcPr>
            <w:tcW w:w="2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5201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оборудование для проведения семинаров и конференций, техническое оборудование для работы гардероба, буфета и информационного бюро</w:t>
            </w:r>
          </w:p>
        </w:tc>
        <w:tc>
          <w:tcPr>
            <w:tcW w:w="2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C6FC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программы мероприятий, правила проведения конкурсов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641F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проведенные мероприятия, выбранные победители конкурсов, вручение призов,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дипломов и медалей лауреатам конкурсов</w:t>
            </w:r>
          </w:p>
        </w:tc>
      </w:tr>
      <w:tr w:rsidR="00804472" w14:paraId="6BDE1815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560B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E207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финансовые документы участников выставки, список представленных товаров и услуг, заключенные контракты</w:t>
            </w:r>
          </w:p>
        </w:tc>
        <w:tc>
          <w:tcPr>
            <w:tcW w:w="2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EDF4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финансовый отдел, организаторы выставки, рабочие по демонтажу экспозиций и оборудования</w:t>
            </w:r>
          </w:p>
        </w:tc>
        <w:tc>
          <w:tcPr>
            <w:tcW w:w="2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6117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ютеры для подготовки отчета об итогах выставки, транспортное оборудование для демонтажа экспозиций и оборудования</w:t>
            </w:r>
          </w:p>
        </w:tc>
        <w:tc>
          <w:tcPr>
            <w:tcW w:w="2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72B7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правила проведения расчетов с участниками, технические документы на демонтаж оборудования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BBA1" w14:textId="77777777" w:rsidR="00804472" w:rsidRDefault="00DB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об итогах выставки, принятые решения о дальней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шем развитии выставки, расчеты с участниками, демонтаж выставочного оборудования, передача территории владельцу помещения</w:t>
            </w:r>
          </w:p>
        </w:tc>
      </w:tr>
    </w:tbl>
    <w:p w14:paraId="424EBC90" w14:textId="77777777" w:rsidR="00804472" w:rsidRDefault="0080447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  <w:sectPr w:rsidR="00804472">
          <w:pgSz w:w="16834" w:h="11909" w:orient="landscape"/>
          <w:pgMar w:top="141" w:right="566" w:bottom="0" w:left="1700" w:header="720" w:footer="720" w:gutter="0"/>
          <w:cols w:space="720"/>
        </w:sectPr>
      </w:pPr>
    </w:p>
    <w:p w14:paraId="61A4BF8B" w14:textId="77777777" w:rsidR="00804472" w:rsidRDefault="00DB6E4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6. Описание функциональной организационной структуры</w:t>
      </w:r>
    </w:p>
    <w:p w14:paraId="08553288" w14:textId="77777777" w:rsidR="00804472" w:rsidRDefault="0080447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80489F" w14:textId="77777777" w:rsidR="00804472" w:rsidRDefault="00DB6E4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69CC5E1" wp14:editId="475FF612">
            <wp:extent cx="9252000" cy="3251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520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EE4F7" w14:textId="77777777" w:rsidR="00804472" w:rsidRDefault="0080447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528C1A" w14:textId="77777777" w:rsidR="00804472" w:rsidRDefault="0080447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  <w:sectPr w:rsidR="00804472">
          <w:pgSz w:w="16834" w:h="11909" w:orient="landscape"/>
          <w:pgMar w:top="1133" w:right="566" w:bottom="1133" w:left="1700" w:header="720" w:footer="720" w:gutter="0"/>
          <w:cols w:space="720"/>
        </w:sectPr>
      </w:pPr>
    </w:p>
    <w:p w14:paraId="05D5C061" w14:textId="77777777" w:rsidR="00804472" w:rsidRDefault="00DB6E4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Каждое подразделение выполняет свои задачи в рамках процесса организации выставок-ярмарок:</w:t>
      </w:r>
    </w:p>
    <w:p w14:paraId="7441F152" w14:textId="77777777" w:rsidR="00804472" w:rsidRDefault="008044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D3DDD0" w14:textId="77777777" w:rsidR="00804472" w:rsidRDefault="00DB6E47">
      <w:pPr>
        <w:numPr>
          <w:ilvl w:val="0"/>
          <w:numId w:val="1"/>
        </w:numPr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делового центра - утверждает годовой план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выставочно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-ярмарочных мероприятий, определяет общую стратегию компании.</w:t>
      </w:r>
    </w:p>
    <w:p w14:paraId="7AF13453" w14:textId="77777777" w:rsidR="00804472" w:rsidRDefault="00DB6E47">
      <w:pPr>
        <w:numPr>
          <w:ilvl w:val="0"/>
          <w:numId w:val="1"/>
        </w:numPr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Директор выставки - ответственен за п</w:t>
      </w:r>
      <w:r>
        <w:rPr>
          <w:rFonts w:ascii="Times New Roman" w:eastAsia="Times New Roman" w:hAnsi="Times New Roman" w:cs="Times New Roman"/>
          <w:sz w:val="28"/>
          <w:szCs w:val="28"/>
        </w:rPr>
        <w:t>роведение конкретной выставки, формирует оргкомитет, разрабатывает концепцию и программу мероприятий.</w:t>
      </w:r>
    </w:p>
    <w:p w14:paraId="12714419" w14:textId="77777777" w:rsidR="00804472" w:rsidRDefault="00DB6E47">
      <w:pPr>
        <w:numPr>
          <w:ilvl w:val="0"/>
          <w:numId w:val="1"/>
        </w:numPr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Оргкомитет выставки - занимается подготовкой сводной программы мероприятий выставки-ярмарки и плана экспозиции, разрабатывает положение о конкурсе и форми</w:t>
      </w:r>
      <w:r>
        <w:rPr>
          <w:rFonts w:ascii="Times New Roman" w:eastAsia="Times New Roman" w:hAnsi="Times New Roman" w:cs="Times New Roman"/>
          <w:sz w:val="28"/>
          <w:szCs w:val="28"/>
        </w:rPr>
        <w:t>рует конкурсную комиссию.</w:t>
      </w:r>
    </w:p>
    <w:p w14:paraId="1E4E34F2" w14:textId="77777777" w:rsidR="00804472" w:rsidRDefault="00DB6E47">
      <w:pPr>
        <w:numPr>
          <w:ilvl w:val="0"/>
          <w:numId w:val="1"/>
        </w:numPr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Информационный отдел - занимается формированием клиентской базы потенциальных участников, рассылкой информационных писем и приемом заявок на участие в выставке.</w:t>
      </w:r>
    </w:p>
    <w:p w14:paraId="3951F4CB" w14:textId="77777777" w:rsidR="00804472" w:rsidRDefault="00DB6E47">
      <w:pPr>
        <w:numPr>
          <w:ilvl w:val="0"/>
          <w:numId w:val="1"/>
        </w:numPr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Бухгалтерия - выписывает счета на оплату участия в выставке и осущест</w:t>
      </w:r>
      <w:r>
        <w:rPr>
          <w:rFonts w:ascii="Times New Roman" w:eastAsia="Times New Roman" w:hAnsi="Times New Roman" w:cs="Times New Roman"/>
          <w:sz w:val="28"/>
          <w:szCs w:val="28"/>
        </w:rPr>
        <w:t>вляет учет и ведение списка участников.</w:t>
      </w:r>
    </w:p>
    <w:p w14:paraId="1828D129" w14:textId="77777777" w:rsidR="00804472" w:rsidRDefault="00DB6E47">
      <w:pPr>
        <w:numPr>
          <w:ilvl w:val="0"/>
          <w:numId w:val="1"/>
        </w:numPr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Административно-хозяйственный отдел - осуществляет подготовку выставочного павильона, размещение участников, подготовку мест проживания и питания иногородних участников, обеспечивает транспортом.</w:t>
      </w:r>
    </w:p>
    <w:p w14:paraId="70ECDB52" w14:textId="77777777" w:rsidR="00804472" w:rsidRDefault="00DB6E47">
      <w:pPr>
        <w:numPr>
          <w:ilvl w:val="0"/>
          <w:numId w:val="1"/>
        </w:numPr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Конкурсная комиссия </w:t>
      </w:r>
      <w:r>
        <w:rPr>
          <w:rFonts w:ascii="Times New Roman" w:eastAsia="Times New Roman" w:hAnsi="Times New Roman" w:cs="Times New Roman"/>
          <w:sz w:val="28"/>
          <w:szCs w:val="28"/>
        </w:rPr>
        <w:t>- проводит конкурсы и вручает награды лауреатам.</w:t>
      </w:r>
    </w:p>
    <w:p w14:paraId="49A6D94A" w14:textId="77777777" w:rsidR="00804472" w:rsidRDefault="008044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EAD981" w14:textId="77777777" w:rsidR="00804472" w:rsidRDefault="008044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A6F9BC" w14:textId="77777777" w:rsidR="00804472" w:rsidRDefault="0080447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  <w:sectPr w:rsidR="00804472">
          <w:pgSz w:w="11909" w:h="16834"/>
          <w:pgMar w:top="1133" w:right="566" w:bottom="1133" w:left="1700" w:header="720" w:footer="720" w:gutter="0"/>
          <w:cols w:space="720"/>
        </w:sectPr>
      </w:pPr>
    </w:p>
    <w:p w14:paraId="5CC79343" w14:textId="77777777" w:rsidR="00804472" w:rsidRDefault="00DB6E4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7. Построение матрицы ответственности</w:t>
      </w:r>
    </w:p>
    <w:p w14:paraId="6F6955D1" w14:textId="77777777" w:rsidR="00804472" w:rsidRDefault="00804472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240"/>
        <w:jc w:val="both"/>
        <w:rPr>
          <w:b/>
          <w:color w:val="C9D1D9"/>
          <w:sz w:val="21"/>
          <w:szCs w:val="21"/>
        </w:rPr>
      </w:pPr>
    </w:p>
    <w:tbl>
      <w:tblPr>
        <w:tblStyle w:val="a6"/>
        <w:tblW w:w="141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325"/>
        <w:gridCol w:w="2325"/>
        <w:gridCol w:w="2325"/>
        <w:gridCol w:w="2325"/>
        <w:gridCol w:w="2475"/>
      </w:tblGrid>
      <w:tr w:rsidR="00804472" w14:paraId="13787543" w14:textId="77777777">
        <w:trPr>
          <w:trHeight w:val="42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70E2305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Деятельность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4624677" w14:textId="77777777" w:rsidR="00804472" w:rsidRDefault="00DB6E47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Директор по выставкам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936204B" w14:textId="77777777" w:rsidR="00804472" w:rsidRDefault="00DB6E47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Оргкомитет выставки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C81A7A6" w14:textId="77777777" w:rsidR="00804472" w:rsidRDefault="00DB6E47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Информационный отдел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509734E" w14:textId="77777777" w:rsidR="00804472" w:rsidRDefault="00DB6E47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Бухгалтерия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69955AC" w14:textId="77777777" w:rsidR="00804472" w:rsidRDefault="00DB6E47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Административно-хозяйственный</w:t>
            </w:r>
          </w:p>
        </w:tc>
      </w:tr>
      <w:tr w:rsidR="00804472" w14:paraId="62628577" w14:textId="77777777">
        <w:trPr>
          <w:trHeight w:val="42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F3753A6" w14:textId="77777777" w:rsidR="00804472" w:rsidRDefault="00DB6E4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Разработка концепции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90C5A5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4FB2993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276D60C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3FE8EE8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7BD408E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04472" w14:paraId="0948651A" w14:textId="77777777">
        <w:trPr>
          <w:trHeight w:val="42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8A70610" w14:textId="77777777" w:rsidR="00804472" w:rsidRDefault="00DB6E4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Формирование клиентской базы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AA079DE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96FFC69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331BEB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BC2BCB1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8CDC696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04472" w14:paraId="3BA05622" w14:textId="77777777">
        <w:trPr>
          <w:trHeight w:val="42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95B4C9F" w14:textId="77777777" w:rsidR="00804472" w:rsidRDefault="00DB6E4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Рассылка приглашений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E972FBF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90FB73D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AF55496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0BAC586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8388703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04472" w14:paraId="44C75F84" w14:textId="77777777">
        <w:trPr>
          <w:trHeight w:val="42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1151A3D" w14:textId="77777777" w:rsidR="00804472" w:rsidRDefault="00DB6E4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заявок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19C5F5D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7035E63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748A925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98DDE96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2A0FAEF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04472" w14:paraId="0DF41A44" w14:textId="77777777">
        <w:trPr>
          <w:trHeight w:val="66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FA829BD" w14:textId="77777777" w:rsidR="00804472" w:rsidRDefault="00DB6E4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Выписка счетов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15608E1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C9F9C0B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23238F2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BBF8BC8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E6258C4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04472" w14:paraId="7FFD3FAE" w14:textId="77777777">
        <w:trPr>
          <w:trHeight w:val="42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8A06BFB" w14:textId="77777777" w:rsidR="00804472" w:rsidRDefault="00DB6E4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Подготовка выставочного павильона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D5B6EBF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7B48B2C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44C0582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37BFCA1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697935E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804472" w14:paraId="236BA9FC" w14:textId="77777777">
        <w:trPr>
          <w:trHeight w:val="42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18101CE" w14:textId="77777777" w:rsidR="00804472" w:rsidRDefault="00DB6E4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Обеспечение сопровождения выставки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D2EFE99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EEA075A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328E463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2CE5187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01A7E4A" w14:textId="77777777" w:rsidR="00804472" w:rsidRDefault="00DB6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7464FEDD" w14:textId="77777777" w:rsidR="00804472" w:rsidRDefault="0080447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04472">
      <w:pgSz w:w="16834" w:h="11909" w:orient="landscape"/>
      <w:pgMar w:top="1133" w:right="566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A6D8E" w14:textId="77777777" w:rsidR="00DB6E47" w:rsidRDefault="00DB6E47">
      <w:pPr>
        <w:spacing w:line="240" w:lineRule="auto"/>
      </w:pPr>
      <w:r>
        <w:separator/>
      </w:r>
    </w:p>
  </w:endnote>
  <w:endnote w:type="continuationSeparator" w:id="0">
    <w:p w14:paraId="634B1779" w14:textId="77777777" w:rsidR="00DB6E47" w:rsidRDefault="00DB6E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41546" w14:textId="77777777" w:rsidR="00DB6E47" w:rsidRDefault="00DB6E47">
      <w:pPr>
        <w:spacing w:line="240" w:lineRule="auto"/>
      </w:pPr>
      <w:r>
        <w:separator/>
      </w:r>
    </w:p>
  </w:footnote>
  <w:footnote w:type="continuationSeparator" w:id="0">
    <w:p w14:paraId="7EC993CE" w14:textId="77777777" w:rsidR="00DB6E47" w:rsidRDefault="00DB6E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2A48C" w14:textId="1D710B74" w:rsidR="00804472" w:rsidRPr="00826389" w:rsidRDefault="00826389">
    <w:pPr>
      <w:rPr>
        <w:rFonts w:ascii="Times New Roman" w:eastAsia="Times New Roman" w:hAnsi="Times New Roman" w:cs="Times New Roman"/>
        <w:sz w:val="24"/>
        <w:szCs w:val="24"/>
        <w:lang w:val="ru-RU"/>
      </w:rPr>
    </w:pPr>
    <w:r>
      <w:rPr>
        <w:rFonts w:ascii="Times New Roman" w:eastAsia="Times New Roman" w:hAnsi="Times New Roman" w:cs="Times New Roman"/>
        <w:sz w:val="24"/>
        <w:szCs w:val="24"/>
        <w:lang w:val="ru-RU"/>
      </w:rPr>
      <w:t>Величко Арсений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A71"/>
    <w:multiLevelType w:val="multilevel"/>
    <w:tmpl w:val="9ABA7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843B96"/>
    <w:multiLevelType w:val="multilevel"/>
    <w:tmpl w:val="43D241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23038A"/>
    <w:multiLevelType w:val="multilevel"/>
    <w:tmpl w:val="F6CEF3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472"/>
    <w:rsid w:val="00804472"/>
    <w:rsid w:val="00826389"/>
    <w:rsid w:val="00DB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CD7A1"/>
  <w15:docId w15:val="{00F29CE7-EEF6-4C4F-B938-2CCD7EC0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82638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6389"/>
  </w:style>
  <w:style w:type="paragraph" w:styleId="a9">
    <w:name w:val="footer"/>
    <w:basedOn w:val="a"/>
    <w:link w:val="aa"/>
    <w:uiPriority w:val="99"/>
    <w:unhideWhenUsed/>
    <w:rsid w:val="008263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6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1397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2024-08-26T17:44:00Z</dcterms:created>
  <dcterms:modified xsi:type="dcterms:W3CDTF">2024-08-26T17:45:00Z</dcterms:modified>
</cp:coreProperties>
</file>