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 3. Модели корпоративного обучения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205zv0685ns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Традиционная модель обучения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Традиционная модель включает в себя обучение в формате классных занятий, семинаров и тренингов. Эти мероприятия могут проводиться как внутренними тренерами, так и внешними специалистами.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kuphu4co5q2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Электронное обучение (e-learning)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Электронное обучение включает в себя использование онлайн-платформ и цифровых материалов для обучения. Это могут быть видеокурсы, вебинары, интерактивные модули и тесты.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54vwdgcsmtik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Микрообучение (microlearning)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Микрообучение представляет собой короткие обучающие модули, которые можно пройти за несколько минут. Это может быть видео, инфографика или короткие текстовые материалы.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8rcbamkhuo6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Обучение на рабочем месте (on-the-job training)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на рабочем месте включает в себя обучение сотрудников в процессе выполнения их повседневных задач под руководством более опытных коллег или наставников.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jk12wma40d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Менторство и коучинг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Менторство и коучинг — это индивидуализированное обучение и развитие, при котором более опытные сотрудники (ментора) или профессиональные коучи помогают другим сотрудникам достигать их целей и развиваться.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k9bab9t4zx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Групповое обучение и командное развитие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Групповое обучение и командное развитие направлены на улучшение командных навыков и взаимодействия. Это могут быть тренинги по командной работе, упражнения для повышения сплоченности и общие обучающие мероприятия.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рассмотрим критерии выбора той или иной модели.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ekt1ul8b41yd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Цели обучения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обучения определяют, чего вы хотите достичь с помощью обучения сотрудников. Цели могут быть направлены на развитие конкретных навыков, повышение квалификации, изменение поведения и т. д.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Развитие конкретных навыков: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цель заключается в развитии конкретных профессиональных навыков, таких как навыки работы с программным обеспечением или управление проектами,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обучение на рабочем месте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могут быть наиболее подходящими. Эти модели позволяют сотрудникам сосредоточиться на определенных аспектах и применять знания в реальной практике.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Повышение общей квалификации: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необходимо повысить общую квалификацию или расширить знания сотрудников по широкому спектру тем,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традиционная модель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хорошими выборами. Эти модели позволяют охватить большое количество материала и обеспечить комплексное обучение.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Изменение поведения: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цель заключается в изменении поведения или развитии корпоративной культуры,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групповое обучение и командное развитие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менторство и коучинг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могут быть наиболее эффективными, так как они ориентированы на развитие командных навыков и индивидуальных изменений.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laun3duuc3q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Тип и объем знаний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и объем знаний определяют, насколько глубоким или поверхностным должно быть обучение, а также какие форматы лучше всего подходят для передачи информации.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и целенаправленное обучение: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быстрого освоения определенных аспектов или для повышения эффективности в конкретной области подойдет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позволяет усваивать небольшие объемы информации за короткое время.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Детальное и глубокое обучение: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более глубокого погружения в сложные темы или для изучения новых концепций лучше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традиционную модель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Эти модели позволяют предоставить более объемный и структурированный материал.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Практическое применение: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основной акцент на практическом применении знаний,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обучение на рабочем месте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оптимальным, так как оно включает в себя реальную работу и применение знаний на практике.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7xdh0ufzpho2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Гибкость и доступность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и доступность определяют, насколько удобно сотрудникам будет проходить обучение, и насколько легко оно интегрируется в их рабочие графики.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Гибкость и возможность обучения в любое время: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важна гибкость и возможность обучения в удобное время,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идеальными выборами. Эти модели позволяют сотрудникам обучаться в любое время и из любой точки.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Физическое присутствие: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обучение требует личного присутствия и взаимодействия,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традиционная модель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групповое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предпочтительными. Эти модели позволяют проводить обучение в рамках установленных графиков и мест.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ya3vw3zaxe4p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Бюджет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Бюджет определяет финансовые ресурсы, которые можно выделить на обучение, включая затраты на разработку контента, оплату тренеров и использование технологий.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Низкий бюджет: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бюджет ограничен,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могут быть более экономичными вариантами. Они требуют меньших затрат на организацию и могут быть легко масштабированы.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Средний и высокий бюджет: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есть возможность выделить больше средств,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традиционная модель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менторство и коучинг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групповое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могут предложить более высокое качество и персонализированное обучение, но потребуют больших затрат на организацию и проведение.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vm8pj0gf1rm1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Уровень вовлеченности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Уровень вовлеченности определяет, насколько активно сотрудники будут участвовать в обучении, и как важно, чтобы обучение было интерактивным и мотивирующим.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Высокая вовлеченность: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требуется высокий уровень вовлеченности и активное участие,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традиционная модель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групповое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могут быть более эффективными. Личное взаимодействие и командные упражнения способствуют более активному участию.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Самостоятельность: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тех, кто может и хочет учиться самостоятельно,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удобными вариантами, поскольку они требуют от сотрудников большей самостоятельности и самоорганизации.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vy4x586lbb53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Инфраструктура и технологии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Инфраструктура и технологии определяют, какие технические ресурсы доступны для проведения обучения, включая программное обеспечение и оборудование.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Развита инфраструктура: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организация имеет развитую технологическую инфраструктуру,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могут быть реализованы эффективно благодаря доступу к онлайн-платформам и современным технологиям.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Ограниченная инфраструктура: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технические ресурсы ограничены, лучше ориентироваться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традиционную модель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обучение на рабочем месте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не требуют высоких технологий и могут быть проведены с использованием базовых ресурсов.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6uvpio8asqtf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Предпочтения сотрудников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Предпочтения сотрудников учитывают, какой формат обучения они считают наиболее удобным и эффективным для себя.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Предпочтение онлайн-форматов: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сотрудники предпочитают гибкие и доступные форматы,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наилучшими выборами.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Предпочтение живого взаимодействия: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сотрудники ценят личное взаимодействие и обучение в группе,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традиционная модель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групповое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более подходящими.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loai4527tpkn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Оценка эффективности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Оценка эффективности включает в себя способы измерения успеха и результатов обучения, чтобы определить, достигнуты ли поставленные цели.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Многоуровневая оценка: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комплексной оценки результатов и эффективности обучения,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традиционная модель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менторство и коучинг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могут предоставить более богатые данные благодаря возможности проводить тесты, получать обратную связь и наблюдать изменения в поведении.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Оперативная обратная связь: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быстрой оценки эффективности и отслеживания результатов лучше подходят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они позволяют оперативно получать данные о прогрессе и успеваемости сотрудников.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72F9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72F9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72F9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C72F9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C72F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X6lFIPCnJ2WrYypvhrRo96N2Q==">CgMxLjAyDmguMjA1enYwNjg1bnN5Mg5oLmt1cGh1NGNvNXEyZTIOaC41NHZ3ZGdjc210aWsyDmguOHJjYmFta2h1bzZzMg1oLmprMTJ3bWE0MGQwMg5oLjNrOWJhYjl0NHp4aDIOaC5la3QxdWw4YjQxeWQyDmgubGF1bjNkdXVjM3E4Mg5oLjd4ZGgwdWZ6cGhvMjIOaC55YTN2dzN6YXhlNHAyDmgudm04cGowZ2Yxcm0xMg5oLnZ5NHg1ODZsYmI1MzIOaC42dXZwaW84YXNxdGYyDmgubG9haTQ1Mjd0cGtuOAByITE2QVRQbXc3bHlUWFpxcHdUbDdaa3dCa3gtakhxMlk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2024-08-26T18:31:00Z</dcterms:created>
</cp:coreProperties>
</file>