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72B" w:rsidRDefault="00811716">
      <w:r>
        <w:t xml:space="preserve">Цели </w:t>
      </w:r>
      <w:r w:rsidR="009F106E">
        <w:t>организационного</w:t>
      </w:r>
      <w:bookmarkStart w:id="0" w:name="_GoBack"/>
      <w:bookmarkEnd w:id="0"/>
      <w:r>
        <w:t xml:space="preserve"> обеспечения: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обеспечить контроль предоставления ИТ сервисов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сформировать необходимые условия для объективного финансового контроля предоставления ИТ услуг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обеспечить контролируемую политику поддержания и восстановления заданного качества ИТ услуг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сформировать планы действий по аварийному восстановлению ИТ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услуг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обеспечить ввод в эксплуатацию новых ИТ услуг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сформировать план обеспечения доступности ИТ услуг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централизованное управление запросами на выполнение работ по обеспечению ИТ-услуг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оперативное устранение инцидентов с ИТ-услугами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своевременное определение и устранение проблемы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обеспечение информационной поддержки деятельности ИТ-службы в ходе предоставления ИТ-услуг</w:t>
      </w:r>
    </w:p>
    <w:p w:rsidR="00811716" w:rsidRDefault="00811716" w:rsidP="00811716">
      <w:pPr>
        <w:pStyle w:val="a3"/>
        <w:numPr>
          <w:ilvl w:val="0"/>
          <w:numId w:val="1"/>
        </w:numPr>
      </w:pPr>
      <w:r>
        <w:t>сокращение ресурсных затрат на внесение планируемых повторяющихся изменений</w:t>
      </w:r>
    </w:p>
    <w:p w:rsidR="00811716" w:rsidRDefault="00811716" w:rsidP="00811716">
      <w:r>
        <w:t>Система управления и эксплуатации:</w:t>
      </w:r>
    </w:p>
    <w:p w:rsidR="00811716" w:rsidRDefault="00811716" w:rsidP="00811716">
      <w:pPr>
        <w:pStyle w:val="a3"/>
        <w:numPr>
          <w:ilvl w:val="0"/>
          <w:numId w:val="2"/>
        </w:numPr>
      </w:pPr>
      <w:r>
        <w:t>Техническое обеспечение</w:t>
      </w:r>
    </w:p>
    <w:p w:rsidR="00811716" w:rsidRDefault="00811716" w:rsidP="00811716">
      <w:pPr>
        <w:pStyle w:val="a3"/>
        <w:numPr>
          <w:ilvl w:val="1"/>
          <w:numId w:val="2"/>
        </w:numPr>
      </w:pPr>
      <w:r>
        <w:t>Интегрированная система мониторинга и управления</w:t>
      </w:r>
    </w:p>
    <w:p w:rsidR="00811716" w:rsidRDefault="00811716" w:rsidP="00811716">
      <w:pPr>
        <w:pStyle w:val="a3"/>
        <w:numPr>
          <w:ilvl w:val="1"/>
          <w:numId w:val="2"/>
        </w:numPr>
      </w:pPr>
      <w:r>
        <w:t>Системы поддержки деятельности ИТ-персонала</w:t>
      </w:r>
    </w:p>
    <w:p w:rsidR="00811716" w:rsidRDefault="00811716" w:rsidP="00811716">
      <w:pPr>
        <w:pStyle w:val="a3"/>
        <w:numPr>
          <w:ilvl w:val="0"/>
          <w:numId w:val="2"/>
        </w:numPr>
      </w:pPr>
      <w:r>
        <w:t>Организационное обеспечение</w:t>
      </w:r>
    </w:p>
    <w:p w:rsidR="00811716" w:rsidRDefault="00811716" w:rsidP="00811716">
      <w:pPr>
        <w:pStyle w:val="a3"/>
        <w:numPr>
          <w:ilvl w:val="1"/>
          <w:numId w:val="2"/>
        </w:numPr>
      </w:pPr>
      <w:r>
        <w:t>Организационная структура ИТ-службы</w:t>
      </w:r>
    </w:p>
    <w:p w:rsidR="00811716" w:rsidRDefault="00811716" w:rsidP="00811716">
      <w:pPr>
        <w:pStyle w:val="a3"/>
        <w:numPr>
          <w:ilvl w:val="1"/>
          <w:numId w:val="2"/>
        </w:numPr>
      </w:pPr>
      <w:r>
        <w:t>Регламентация процессов деятельности ИТ-службы</w:t>
      </w:r>
    </w:p>
    <w:p w:rsidR="00811716" w:rsidRDefault="00811716" w:rsidP="00811716">
      <w:pPr>
        <w:pStyle w:val="a3"/>
        <w:numPr>
          <w:ilvl w:val="1"/>
          <w:numId w:val="2"/>
        </w:numPr>
      </w:pPr>
      <w:r>
        <w:t>Положение по ИТ-службе и ее подразделениям</w:t>
      </w:r>
    </w:p>
    <w:p w:rsidR="00811716" w:rsidRDefault="00811716" w:rsidP="00811716">
      <w:pPr>
        <w:pStyle w:val="a3"/>
        <w:numPr>
          <w:ilvl w:val="1"/>
          <w:numId w:val="2"/>
        </w:numPr>
      </w:pPr>
      <w:r>
        <w:t>Регламенты взаимодействия ИТ-подразделений в ИТ-службе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1716" w:rsidTr="007552A4">
        <w:tc>
          <w:tcPr>
            <w:tcW w:w="9345" w:type="dxa"/>
            <w:gridSpan w:val="2"/>
          </w:tcPr>
          <w:p w:rsidR="00811716" w:rsidRDefault="00811716" w:rsidP="00811716">
            <w:pPr>
              <w:jc w:val="center"/>
            </w:pPr>
            <w:r>
              <w:t>Переходы к новым отношениям и компетентностям</w:t>
            </w:r>
          </w:p>
        </w:tc>
      </w:tr>
      <w:tr w:rsidR="00811716" w:rsidTr="00811716">
        <w:tc>
          <w:tcPr>
            <w:tcW w:w="4672" w:type="dxa"/>
          </w:tcPr>
          <w:p w:rsidR="00811716" w:rsidRDefault="00811716" w:rsidP="00811716">
            <w:pPr>
              <w:jc w:val="center"/>
            </w:pPr>
            <w:r>
              <w:t>От</w:t>
            </w:r>
          </w:p>
        </w:tc>
        <w:tc>
          <w:tcPr>
            <w:tcW w:w="4673" w:type="dxa"/>
          </w:tcPr>
          <w:p w:rsidR="00811716" w:rsidRDefault="00811716" w:rsidP="00811716">
            <w:pPr>
              <w:jc w:val="center"/>
            </w:pPr>
            <w:r>
              <w:t>К</w:t>
            </w:r>
          </w:p>
        </w:tc>
      </w:tr>
      <w:tr w:rsidR="00811716" w:rsidTr="00811716">
        <w:tc>
          <w:tcPr>
            <w:tcW w:w="4672" w:type="dxa"/>
          </w:tcPr>
          <w:p w:rsidR="00811716" w:rsidRDefault="00811716" w:rsidP="00811716">
            <w:r>
              <w:t>Пользователи</w:t>
            </w:r>
          </w:p>
        </w:tc>
        <w:tc>
          <w:tcPr>
            <w:tcW w:w="4673" w:type="dxa"/>
          </w:tcPr>
          <w:p w:rsidR="00811716" w:rsidRDefault="00811716" w:rsidP="00811716">
            <w:r>
              <w:t>Клиенты</w:t>
            </w:r>
          </w:p>
        </w:tc>
      </w:tr>
      <w:tr w:rsidR="00811716" w:rsidTr="00811716">
        <w:tc>
          <w:tcPr>
            <w:tcW w:w="4672" w:type="dxa"/>
          </w:tcPr>
          <w:p w:rsidR="00811716" w:rsidRDefault="00811716" w:rsidP="00811716">
            <w:r>
              <w:t>Взгляд внутри</w:t>
            </w:r>
          </w:p>
        </w:tc>
        <w:tc>
          <w:tcPr>
            <w:tcW w:w="4673" w:type="dxa"/>
          </w:tcPr>
          <w:p w:rsidR="00811716" w:rsidRDefault="00811716" w:rsidP="00811716">
            <w:r>
              <w:t>Взгляд снаружи</w:t>
            </w:r>
          </w:p>
        </w:tc>
      </w:tr>
      <w:tr w:rsidR="00811716" w:rsidTr="00811716">
        <w:tc>
          <w:tcPr>
            <w:tcW w:w="4672" w:type="dxa"/>
          </w:tcPr>
          <w:p w:rsidR="00811716" w:rsidRDefault="00811716" w:rsidP="00811716">
            <w:r>
              <w:t>Технология</w:t>
            </w:r>
          </w:p>
        </w:tc>
        <w:tc>
          <w:tcPr>
            <w:tcW w:w="4673" w:type="dxa"/>
          </w:tcPr>
          <w:p w:rsidR="00811716" w:rsidRDefault="00811716" w:rsidP="00811716">
            <w:r>
              <w:t>Процесс</w:t>
            </w:r>
          </w:p>
        </w:tc>
      </w:tr>
      <w:tr w:rsidR="00811716" w:rsidTr="00811716">
        <w:tc>
          <w:tcPr>
            <w:tcW w:w="4672" w:type="dxa"/>
          </w:tcPr>
          <w:p w:rsidR="00811716" w:rsidRDefault="00811716" w:rsidP="00811716">
            <w:r>
              <w:t>Приложение всех усилий</w:t>
            </w:r>
          </w:p>
        </w:tc>
        <w:tc>
          <w:tcPr>
            <w:tcW w:w="4673" w:type="dxa"/>
          </w:tcPr>
          <w:p w:rsidR="00811716" w:rsidRDefault="00811716" w:rsidP="00811716">
            <w:r>
              <w:t>Измеримые и доказуемые процессы</w:t>
            </w:r>
          </w:p>
        </w:tc>
      </w:tr>
      <w:tr w:rsidR="00811716" w:rsidTr="00811716">
        <w:tc>
          <w:tcPr>
            <w:tcW w:w="4672" w:type="dxa"/>
          </w:tcPr>
          <w:p w:rsidR="00811716" w:rsidRDefault="00811716" w:rsidP="00811716">
            <w:r>
              <w:t>Выполнение своими силами</w:t>
            </w:r>
          </w:p>
        </w:tc>
        <w:tc>
          <w:tcPr>
            <w:tcW w:w="4673" w:type="dxa"/>
          </w:tcPr>
          <w:p w:rsidR="00811716" w:rsidRDefault="00811716" w:rsidP="00811716">
            <w:r>
              <w:t>Использование инсорсинга и аутсорсинга</w:t>
            </w:r>
          </w:p>
        </w:tc>
      </w:tr>
      <w:tr w:rsidR="00811716" w:rsidTr="00811716">
        <w:tc>
          <w:tcPr>
            <w:tcW w:w="4672" w:type="dxa"/>
          </w:tcPr>
          <w:p w:rsidR="00811716" w:rsidRDefault="00811716" w:rsidP="00811716">
            <w:r>
              <w:t>Фрагментированное управление</w:t>
            </w:r>
          </w:p>
        </w:tc>
        <w:tc>
          <w:tcPr>
            <w:tcW w:w="4673" w:type="dxa"/>
          </w:tcPr>
          <w:p w:rsidR="00811716" w:rsidRDefault="00811716" w:rsidP="00811716">
            <w:r>
              <w:t>Интегрированное управление</w:t>
            </w:r>
          </w:p>
        </w:tc>
      </w:tr>
      <w:tr w:rsidR="00811716" w:rsidTr="00811716">
        <w:tc>
          <w:tcPr>
            <w:tcW w:w="4672" w:type="dxa"/>
          </w:tcPr>
          <w:p w:rsidR="00811716" w:rsidRDefault="00811716" w:rsidP="00811716">
            <w:r>
              <w:t>Реактивный</w:t>
            </w:r>
          </w:p>
        </w:tc>
        <w:tc>
          <w:tcPr>
            <w:tcW w:w="4673" w:type="dxa"/>
          </w:tcPr>
          <w:p w:rsidR="00811716" w:rsidRDefault="00811716" w:rsidP="00811716">
            <w:r>
              <w:t xml:space="preserve">Превентивный, </w:t>
            </w:r>
            <w:proofErr w:type="spellStart"/>
            <w:r>
              <w:t>проактивный</w:t>
            </w:r>
            <w:proofErr w:type="spellEnd"/>
            <w:r>
              <w:t xml:space="preserve"> характер</w:t>
            </w:r>
          </w:p>
        </w:tc>
      </w:tr>
      <w:tr w:rsidR="000A44C0" w:rsidTr="00811716">
        <w:tc>
          <w:tcPr>
            <w:tcW w:w="4672" w:type="dxa"/>
          </w:tcPr>
          <w:p w:rsidR="000A44C0" w:rsidRDefault="000A44C0" w:rsidP="00811716">
            <w:r>
              <w:t>Управляйте операциями</w:t>
            </w:r>
          </w:p>
        </w:tc>
        <w:tc>
          <w:tcPr>
            <w:tcW w:w="4673" w:type="dxa"/>
          </w:tcPr>
          <w:p w:rsidR="000A44C0" w:rsidRDefault="000A44C0" w:rsidP="00811716">
            <w:r>
              <w:t>Управляйте услугами</w:t>
            </w:r>
          </w:p>
        </w:tc>
      </w:tr>
      <w:tr w:rsidR="000A44C0" w:rsidTr="00811716">
        <w:tc>
          <w:tcPr>
            <w:tcW w:w="4672" w:type="dxa"/>
          </w:tcPr>
          <w:p w:rsidR="000A44C0" w:rsidRDefault="000A44C0" w:rsidP="00811716">
            <w:r>
              <w:t>Компетентности системы</w:t>
            </w:r>
          </w:p>
        </w:tc>
        <w:tc>
          <w:tcPr>
            <w:tcW w:w="4673" w:type="dxa"/>
          </w:tcPr>
          <w:p w:rsidR="000A44C0" w:rsidRDefault="000A44C0" w:rsidP="00811716">
            <w:r>
              <w:t>Открытость, адаптивность</w:t>
            </w:r>
          </w:p>
        </w:tc>
      </w:tr>
    </w:tbl>
    <w:p w:rsidR="00811716" w:rsidRDefault="00811716" w:rsidP="00811716"/>
    <w:p w:rsidR="000A44C0" w:rsidRDefault="000A44C0" w:rsidP="00811716">
      <w:r>
        <w:t>Роль ИТ-службы – совершенствование организации деятельности ИТ-службы в интересах предоставления и поддержки заданного качества ИТ-услуг</w:t>
      </w:r>
    </w:p>
    <w:p w:rsidR="000A44C0" w:rsidRDefault="000A44C0" w:rsidP="00811716">
      <w:r>
        <w:t>Принципы построения системы управления:</w:t>
      </w: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комплексности построения СУ</w:t>
      </w:r>
    </w:p>
    <w:p w:rsidR="000A44C0" w:rsidRDefault="000A44C0" w:rsidP="000A44C0">
      <w:pPr>
        <w:pStyle w:val="a3"/>
        <w:numPr>
          <w:ilvl w:val="1"/>
          <w:numId w:val="3"/>
        </w:numPr>
      </w:pPr>
      <w:r>
        <w:t>Решения по созданию СУ должны быть гармонизированы в отношении персонала, нормативно-методических документов, средств управления</w:t>
      </w:r>
    </w:p>
    <w:p w:rsidR="000A44C0" w:rsidRDefault="000A44C0" w:rsidP="000A44C0">
      <w:pPr>
        <w:pStyle w:val="a3"/>
        <w:numPr>
          <w:ilvl w:val="1"/>
          <w:numId w:val="3"/>
        </w:numPr>
      </w:pPr>
      <w:r>
        <w:t>Решения должны учитывать жизненный цикл ИТ сервисов в КИС, компонентов прикладных систем и ИТ инфраструктуры</w:t>
      </w:r>
    </w:p>
    <w:p w:rsidR="000A44C0" w:rsidRDefault="000A44C0" w:rsidP="000A44C0">
      <w:pPr>
        <w:pStyle w:val="a3"/>
        <w:numPr>
          <w:ilvl w:val="2"/>
          <w:numId w:val="3"/>
        </w:numPr>
      </w:pPr>
      <w:r>
        <w:t>Перспективное планирование</w:t>
      </w:r>
    </w:p>
    <w:p w:rsidR="000A44C0" w:rsidRDefault="000A44C0" w:rsidP="000A44C0">
      <w:pPr>
        <w:pStyle w:val="a3"/>
        <w:numPr>
          <w:ilvl w:val="2"/>
          <w:numId w:val="3"/>
        </w:numPr>
      </w:pPr>
      <w:r>
        <w:lastRenderedPageBreak/>
        <w:t>Проектирование и моделирование</w:t>
      </w:r>
    </w:p>
    <w:p w:rsidR="000A44C0" w:rsidRDefault="000A44C0" w:rsidP="000A44C0">
      <w:pPr>
        <w:pStyle w:val="a3"/>
        <w:numPr>
          <w:ilvl w:val="2"/>
          <w:numId w:val="3"/>
        </w:numPr>
      </w:pPr>
      <w:r>
        <w:t>Инсталляция и испытание</w:t>
      </w:r>
    </w:p>
    <w:p w:rsidR="000A44C0" w:rsidRDefault="000A44C0" w:rsidP="000A44C0">
      <w:pPr>
        <w:pStyle w:val="a3"/>
        <w:numPr>
          <w:ilvl w:val="2"/>
          <w:numId w:val="3"/>
        </w:numPr>
      </w:pPr>
      <w:r>
        <w:t>Эксплуатация, тех. Поддержка</w:t>
      </w:r>
    </w:p>
    <w:p w:rsidR="000A44C0" w:rsidRDefault="000A44C0" w:rsidP="000A44C0">
      <w:pPr>
        <w:pStyle w:val="a3"/>
        <w:numPr>
          <w:ilvl w:val="2"/>
          <w:numId w:val="3"/>
        </w:numPr>
      </w:pPr>
      <w:r>
        <w:t>Развитие/модернизация</w:t>
      </w:r>
    </w:p>
    <w:p w:rsidR="000A44C0" w:rsidRDefault="000A44C0" w:rsidP="000A44C0">
      <w:pPr>
        <w:pStyle w:val="a3"/>
        <w:numPr>
          <w:ilvl w:val="2"/>
          <w:numId w:val="3"/>
        </w:numPr>
      </w:pPr>
      <w:r>
        <w:t>Снятие с эксплуатации</w:t>
      </w: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следования рекомендациям мирового опыта по управлению ИТ</w:t>
      </w:r>
    </w:p>
    <w:p w:rsidR="008B1853" w:rsidRDefault="008B1853" w:rsidP="008B1853">
      <w:pPr>
        <w:pStyle w:val="a3"/>
        <w:numPr>
          <w:ilvl w:val="1"/>
          <w:numId w:val="3"/>
        </w:numPr>
      </w:pPr>
      <w:r>
        <w:t xml:space="preserve">предоставление ИТ сервисов осуществляется ИТ службой. ИТ служба рассматривается как непосредственный участник бизнес-процессов Компании </w:t>
      </w:r>
    </w:p>
    <w:p w:rsidR="008B1853" w:rsidRDefault="008B1853" w:rsidP="008B1853">
      <w:pPr>
        <w:pStyle w:val="a3"/>
        <w:numPr>
          <w:ilvl w:val="1"/>
          <w:numId w:val="3"/>
        </w:numPr>
      </w:pPr>
      <w:r>
        <w:t>предоставление пользователям функциональных подразделений необходимого набора и качества ИТ сервисов является основной целью деятельности ИТ службы</w:t>
      </w:r>
    </w:p>
    <w:p w:rsidR="008B1853" w:rsidRDefault="008B1853" w:rsidP="008130AC">
      <w:pPr>
        <w:pStyle w:val="a3"/>
        <w:numPr>
          <w:ilvl w:val="1"/>
          <w:numId w:val="3"/>
        </w:numPr>
      </w:pPr>
      <w:r>
        <w:t>деятельность ИТ службы охватывает все периоды жизненного цикла ИТ сервиса и рассматривается как совокупность определенных процессов управления ИТ</w:t>
      </w: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стадийного расширения и наращивания функциональности СУ при ее создании</w:t>
      </w: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достижения ожидаемого результата</w:t>
      </w:r>
    </w:p>
    <w:p w:rsidR="008130AC" w:rsidRDefault="008130AC" w:rsidP="008130AC">
      <w:pPr>
        <w:pStyle w:val="a3"/>
        <w:numPr>
          <w:ilvl w:val="0"/>
          <w:numId w:val="9"/>
        </w:numPr>
      </w:pPr>
      <w:r>
        <w:t>организационно-функциональная структура ИТ службы, включающая:</w:t>
      </w:r>
    </w:p>
    <w:p w:rsidR="008130AC" w:rsidRDefault="008130AC" w:rsidP="00EE3059">
      <w:pPr>
        <w:pStyle w:val="a3"/>
        <w:numPr>
          <w:ilvl w:val="1"/>
          <w:numId w:val="10"/>
        </w:numPr>
      </w:pPr>
      <w:r>
        <w:t>организационное построение ИТ службы</w:t>
      </w:r>
    </w:p>
    <w:p w:rsidR="008130AC" w:rsidRDefault="008130AC" w:rsidP="00EE3059">
      <w:pPr>
        <w:pStyle w:val="a3"/>
        <w:numPr>
          <w:ilvl w:val="1"/>
          <w:numId w:val="10"/>
        </w:numPr>
      </w:pPr>
      <w:r>
        <w:t>систему отношений между структурными частями ИТ службы</w:t>
      </w:r>
    </w:p>
    <w:p w:rsidR="008130AC" w:rsidRDefault="008130AC" w:rsidP="00EE3059">
      <w:pPr>
        <w:pStyle w:val="a3"/>
        <w:numPr>
          <w:ilvl w:val="1"/>
          <w:numId w:val="10"/>
        </w:numPr>
      </w:pPr>
      <w:r>
        <w:t>цели и задачи для каждой из структурных частей ИТ службы</w:t>
      </w:r>
    </w:p>
    <w:p w:rsidR="008130AC" w:rsidRDefault="008130AC" w:rsidP="00EE3059">
      <w:pPr>
        <w:pStyle w:val="a3"/>
        <w:numPr>
          <w:ilvl w:val="1"/>
          <w:numId w:val="10"/>
        </w:numPr>
      </w:pPr>
      <w:r>
        <w:t>процессы управления ИТ</w:t>
      </w:r>
    </w:p>
    <w:p w:rsidR="008130AC" w:rsidRDefault="008130AC" w:rsidP="00EE3059">
      <w:pPr>
        <w:pStyle w:val="a3"/>
        <w:numPr>
          <w:ilvl w:val="1"/>
          <w:numId w:val="10"/>
        </w:numPr>
      </w:pPr>
      <w:r>
        <w:t>положение об ИТ службе в целом, фиксирующее виды деятельности, систему</w:t>
      </w:r>
      <w:r w:rsidR="00EE3059">
        <w:t xml:space="preserve"> </w:t>
      </w:r>
      <w:r>
        <w:t>межуровневых отношений и взаимодействие с другими функциональными службами и</w:t>
      </w:r>
      <w:r w:rsidR="00EE3059">
        <w:t xml:space="preserve"> </w:t>
      </w:r>
      <w:r>
        <w:t>подразделениями пользователей в Компании</w:t>
      </w:r>
    </w:p>
    <w:p w:rsidR="008130AC" w:rsidRDefault="008130AC" w:rsidP="00EE3059">
      <w:pPr>
        <w:pStyle w:val="a3"/>
        <w:numPr>
          <w:ilvl w:val="1"/>
          <w:numId w:val="10"/>
        </w:numPr>
      </w:pPr>
      <w:r>
        <w:t>положения о подразделениях ИТ службы</w:t>
      </w:r>
    </w:p>
    <w:p w:rsidR="008130AC" w:rsidRDefault="008130AC" w:rsidP="00EE3059">
      <w:pPr>
        <w:pStyle w:val="a3"/>
        <w:numPr>
          <w:ilvl w:val="1"/>
          <w:numId w:val="10"/>
        </w:numPr>
      </w:pPr>
      <w:r>
        <w:t>регламенты процессов управления ИТ с учетом взаимодействия ИТ подразделений</w:t>
      </w:r>
    </w:p>
    <w:p w:rsidR="008130AC" w:rsidRDefault="008130AC" w:rsidP="00EE3059">
      <w:pPr>
        <w:pStyle w:val="a3"/>
        <w:numPr>
          <w:ilvl w:val="1"/>
          <w:numId w:val="10"/>
        </w:numPr>
      </w:pPr>
      <w:r>
        <w:t>нормативно-методические документы для реализации процессов управления (классификаторы,</w:t>
      </w:r>
      <w:r w:rsidR="00EE3059">
        <w:t xml:space="preserve"> </w:t>
      </w:r>
      <w:r>
        <w:t>кодовые таблицы, локальные и общие справочники, структуры данных CMDB, инструкции,</w:t>
      </w:r>
      <w:r w:rsidR="00EE3059">
        <w:t xml:space="preserve"> </w:t>
      </w:r>
      <w:r>
        <w:t>правила, положения и т.п.)</w:t>
      </w:r>
    </w:p>
    <w:p w:rsidR="008130AC" w:rsidRDefault="008130AC" w:rsidP="00EE3059">
      <w:pPr>
        <w:pStyle w:val="a3"/>
        <w:numPr>
          <w:ilvl w:val="1"/>
          <w:numId w:val="10"/>
        </w:numPr>
      </w:pPr>
      <w:r>
        <w:t>должностные инструкции персонала ИТ подразделений</w:t>
      </w:r>
    </w:p>
    <w:p w:rsidR="00EE3059" w:rsidRDefault="00EE3059" w:rsidP="00EE3059">
      <w:pPr>
        <w:pStyle w:val="a3"/>
        <w:numPr>
          <w:ilvl w:val="0"/>
          <w:numId w:val="9"/>
        </w:numPr>
      </w:pPr>
      <w:r>
        <w:t>средства автоматизации деятельности ИТ персонала</w:t>
      </w:r>
    </w:p>
    <w:p w:rsidR="00EE3059" w:rsidRDefault="00EE3059" w:rsidP="00EE3059">
      <w:pPr>
        <w:pStyle w:val="a3"/>
        <w:numPr>
          <w:ilvl w:val="0"/>
          <w:numId w:val="9"/>
        </w:numPr>
      </w:pPr>
      <w:r>
        <w:t>документы проектов по внедрению программно-технических средств (рабочая и</w:t>
      </w:r>
    </w:p>
    <w:p w:rsidR="00EE3059" w:rsidRDefault="00EE3059" w:rsidP="00EE3059">
      <w:pPr>
        <w:pStyle w:val="a3"/>
        <w:ind w:left="1440"/>
      </w:pPr>
      <w:r>
        <w:t>эксплуатационная документация)</w:t>
      </w: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иерархической структуры управления ИТ и делегирования функций</w:t>
      </w:r>
    </w:p>
    <w:p w:rsidR="008130AC" w:rsidRDefault="008130AC" w:rsidP="008130AC">
      <w:pPr>
        <w:pStyle w:val="a3"/>
        <w:numPr>
          <w:ilvl w:val="1"/>
          <w:numId w:val="3"/>
        </w:numPr>
      </w:pPr>
      <w:r>
        <w:t>Оптимальный уровень разделения полномочий «Центр-Регион» достигается при двух/трех уровневой структуре системы управления КИС</w:t>
      </w:r>
    </w:p>
    <w:p w:rsidR="008130AC" w:rsidRDefault="008130AC" w:rsidP="008130AC">
      <w:pPr>
        <w:pStyle w:val="a3"/>
        <w:numPr>
          <w:ilvl w:val="2"/>
          <w:numId w:val="3"/>
        </w:numPr>
      </w:pPr>
      <w:r>
        <w:t>1-ый уровень - общее управление КИС – осуществляет Департамент информационных технологий (ДИТ)</w:t>
      </w:r>
    </w:p>
    <w:p w:rsidR="008130AC" w:rsidRDefault="008130AC" w:rsidP="008130AC">
      <w:pPr>
        <w:pStyle w:val="a3"/>
        <w:numPr>
          <w:ilvl w:val="2"/>
          <w:numId w:val="3"/>
        </w:numPr>
      </w:pPr>
      <w:r>
        <w:t>2-й уровень - локальное управление в филиалах – отделы ИТ</w:t>
      </w:r>
    </w:p>
    <w:p w:rsidR="008130AC" w:rsidRDefault="008130AC" w:rsidP="008130AC">
      <w:pPr>
        <w:pStyle w:val="a3"/>
        <w:numPr>
          <w:ilvl w:val="2"/>
          <w:numId w:val="3"/>
        </w:numPr>
      </w:pPr>
      <w:r>
        <w:t>3-й уровень – администрирование ИТ ресурсов территориальных подразделений</w:t>
      </w:r>
    </w:p>
    <w:p w:rsidR="008130AC" w:rsidRDefault="008130AC" w:rsidP="008130AC">
      <w:pPr>
        <w:pStyle w:val="a3"/>
        <w:numPr>
          <w:ilvl w:val="2"/>
          <w:numId w:val="3"/>
        </w:numPr>
      </w:pPr>
      <w:r>
        <w:t>Централизованное управление в такой структуре должно осуществляться первым</w:t>
      </w:r>
    </w:p>
    <w:p w:rsidR="008130AC" w:rsidRDefault="008130AC" w:rsidP="008130AC">
      <w:pPr>
        <w:pStyle w:val="a3"/>
        <w:numPr>
          <w:ilvl w:val="2"/>
          <w:numId w:val="3"/>
        </w:numPr>
      </w:pPr>
      <w:r>
        <w:t>уровнем с делегированием ряда функций уровню локального управления ИТ</w:t>
      </w:r>
    </w:p>
    <w:p w:rsidR="008130AC" w:rsidRDefault="008130AC" w:rsidP="008130AC">
      <w:pPr>
        <w:pStyle w:val="a3"/>
        <w:numPr>
          <w:ilvl w:val="1"/>
          <w:numId w:val="3"/>
        </w:numPr>
      </w:pPr>
      <w:r>
        <w:t>Принцип предусматривает следующую систему функциональных отношений в системе управления ИТ</w:t>
      </w:r>
    </w:p>
    <w:p w:rsidR="008130AC" w:rsidRDefault="008130AC" w:rsidP="008130AC">
      <w:pPr>
        <w:pStyle w:val="a3"/>
        <w:numPr>
          <w:ilvl w:val="2"/>
          <w:numId w:val="3"/>
        </w:numPr>
      </w:pPr>
      <w:r>
        <w:t>1-й уровень управления реализует функции распорядительно-контрольного органа системы управления ИТ</w:t>
      </w:r>
    </w:p>
    <w:p w:rsidR="008130AC" w:rsidRDefault="008130AC" w:rsidP="008130AC">
      <w:pPr>
        <w:pStyle w:val="a3"/>
        <w:numPr>
          <w:ilvl w:val="2"/>
          <w:numId w:val="3"/>
        </w:numPr>
      </w:pPr>
      <w:r>
        <w:lastRenderedPageBreak/>
        <w:t>2-й уровень управления реализует в основном функции исполнения (эксплуатации КИС) и отчетности</w:t>
      </w:r>
    </w:p>
    <w:p w:rsidR="008130AC" w:rsidRDefault="008130AC" w:rsidP="008130AC">
      <w:pPr>
        <w:pStyle w:val="a3"/>
      </w:pP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сегментации КИС и соответствующего закрепления за подразделениями ИТ службы зон ответственности</w:t>
      </w:r>
    </w:p>
    <w:p w:rsidR="008130AC" w:rsidRDefault="008130AC" w:rsidP="008130AC">
      <w:pPr>
        <w:pStyle w:val="a3"/>
        <w:numPr>
          <w:ilvl w:val="1"/>
          <w:numId w:val="3"/>
        </w:numPr>
      </w:pPr>
      <w:r>
        <w:t>Сегментирование КИСУ должно быть реализовано в системе управления ИТ Компании в соответствии со следующими критериями деления:</w:t>
      </w:r>
    </w:p>
    <w:p w:rsidR="008130AC" w:rsidRDefault="008130AC" w:rsidP="008130AC">
      <w:pPr>
        <w:pStyle w:val="a3"/>
        <w:numPr>
          <w:ilvl w:val="2"/>
          <w:numId w:val="3"/>
        </w:numPr>
      </w:pPr>
      <w:r>
        <w:t>территориально-производственный критерий сегментирования – в сегмент ответственности ИТ подразделения включаются ИТ ресурсы КИС</w:t>
      </w:r>
    </w:p>
    <w:p w:rsidR="008130AC" w:rsidRDefault="008130AC" w:rsidP="008130AC">
      <w:pPr>
        <w:pStyle w:val="a3"/>
        <w:numPr>
          <w:ilvl w:val="2"/>
          <w:numId w:val="3"/>
        </w:numPr>
      </w:pPr>
      <w:r>
        <w:t>критерий логического сегментирования – в сегмент ответственности ИТ подразделения включаются ИТ ресурсы общего пользования, поддерживающие функционирование конкретного бизнес-приложения КИС</w:t>
      </w:r>
    </w:p>
    <w:p w:rsidR="008130AC" w:rsidRDefault="008130AC" w:rsidP="008130AC">
      <w:pPr>
        <w:pStyle w:val="a3"/>
        <w:numPr>
          <w:ilvl w:val="0"/>
          <w:numId w:val="7"/>
        </w:numPr>
      </w:pPr>
      <w:r>
        <w:t>Приведенные критерии могут использоваться комплексно</w:t>
      </w:r>
    </w:p>
    <w:p w:rsidR="008130AC" w:rsidRDefault="008130AC" w:rsidP="008130AC">
      <w:pPr>
        <w:pStyle w:val="a3"/>
        <w:numPr>
          <w:ilvl w:val="0"/>
          <w:numId w:val="8"/>
        </w:numPr>
      </w:pPr>
      <w:r>
        <w:t xml:space="preserve">ряд сегментов может быть сформирован по территориально-производственному критерию. Управление каждым из таких сегментов КИСУ осуществляется отдельным ИТ подразделением </w:t>
      </w:r>
    </w:p>
    <w:p w:rsidR="008130AC" w:rsidRDefault="008130AC" w:rsidP="008130AC">
      <w:pPr>
        <w:pStyle w:val="a3"/>
        <w:numPr>
          <w:ilvl w:val="0"/>
          <w:numId w:val="8"/>
        </w:numPr>
      </w:pPr>
      <w:r>
        <w:t>один или несколько сегментов может быть сформирован по критерию логической организации. Управление такими сегментами производится на втором уровне управления ИТ (уровень эксплуатации)</w:t>
      </w:r>
    </w:p>
    <w:p w:rsidR="008130AC" w:rsidRDefault="008130AC" w:rsidP="008130AC">
      <w:pPr>
        <w:pStyle w:val="a3"/>
      </w:pP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процессного подхода к управлению</w:t>
      </w:r>
    </w:p>
    <w:p w:rsidR="00EE3059" w:rsidRDefault="00EE3059" w:rsidP="00EE3059">
      <w:pPr>
        <w:pStyle w:val="a3"/>
        <w:numPr>
          <w:ilvl w:val="0"/>
          <w:numId w:val="11"/>
        </w:numPr>
      </w:pPr>
      <w:r>
        <w:t>Принцип дает возможность связать единой логикой следующие</w:t>
      </w:r>
    </w:p>
    <w:p w:rsidR="00EE3059" w:rsidRDefault="00EE3059" w:rsidP="00EE3059">
      <w:pPr>
        <w:pStyle w:val="a3"/>
      </w:pPr>
      <w:r>
        <w:t>компоненты, системы управления ИТ:</w:t>
      </w:r>
    </w:p>
    <w:p w:rsidR="00EE3059" w:rsidRDefault="00EE3059" w:rsidP="00EE3059">
      <w:pPr>
        <w:pStyle w:val="a3"/>
        <w:numPr>
          <w:ilvl w:val="1"/>
          <w:numId w:val="11"/>
        </w:numPr>
      </w:pPr>
      <w:r>
        <w:t>события, инициирующие и завершающие конкретную деятельность в процессе</w:t>
      </w:r>
    </w:p>
    <w:p w:rsidR="00EE3059" w:rsidRDefault="00EE3059" w:rsidP="00EE3059">
      <w:pPr>
        <w:pStyle w:val="a3"/>
        <w:numPr>
          <w:ilvl w:val="1"/>
          <w:numId w:val="11"/>
        </w:numPr>
      </w:pPr>
      <w:r>
        <w:t>функции, выполняющиеся в ходе процесса</w:t>
      </w:r>
    </w:p>
    <w:p w:rsidR="00EE3059" w:rsidRDefault="00EE3059" w:rsidP="00EE3059">
      <w:pPr>
        <w:pStyle w:val="a3"/>
        <w:numPr>
          <w:ilvl w:val="1"/>
          <w:numId w:val="11"/>
        </w:numPr>
      </w:pPr>
      <w:r>
        <w:t>функциональные роли участников процесса (выполняющих функции в процессе);</w:t>
      </w:r>
    </w:p>
    <w:p w:rsidR="00EE3059" w:rsidRDefault="00EE3059" w:rsidP="00EE3059">
      <w:pPr>
        <w:pStyle w:val="a3"/>
        <w:numPr>
          <w:ilvl w:val="1"/>
          <w:numId w:val="11"/>
        </w:numPr>
      </w:pPr>
      <w:r>
        <w:t>информационное обеспечение, необходимое для выполнения той и иной функции процесса</w:t>
      </w:r>
    </w:p>
    <w:p w:rsidR="00EE3059" w:rsidRDefault="00EE3059" w:rsidP="00EE3059">
      <w:pPr>
        <w:pStyle w:val="a3"/>
        <w:numPr>
          <w:ilvl w:val="1"/>
          <w:numId w:val="11"/>
        </w:numPr>
      </w:pPr>
      <w:r>
        <w:t>средства, используемые для выполнения процесса (например, аппаратно-программные)</w:t>
      </w: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закрепления владельца в процессах управления</w:t>
      </w:r>
    </w:p>
    <w:p w:rsidR="00EE3059" w:rsidRDefault="00EE3059" w:rsidP="00EE3059">
      <w:pPr>
        <w:pStyle w:val="a3"/>
        <w:numPr>
          <w:ilvl w:val="0"/>
          <w:numId w:val="11"/>
        </w:numPr>
      </w:pPr>
      <w:r>
        <w:t>В соответствии с современными подходами к процессному управлению для каждого процесса должен быть определен «владелец процесса». Владельцем процесса является должностное лицо, несущее ответственность за его результат</w:t>
      </w:r>
    </w:p>
    <w:p w:rsidR="00EE3059" w:rsidRDefault="00EE3059" w:rsidP="00EE3059">
      <w:pPr>
        <w:pStyle w:val="a3"/>
        <w:numPr>
          <w:ilvl w:val="0"/>
          <w:numId w:val="11"/>
        </w:numPr>
      </w:pPr>
      <w:r>
        <w:t>Владелец процесса должен быть наделен полномочиями сквозного управления своим процессом</w:t>
      </w: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деления видов деятельности ИТ подразделения на непересекающиеся функциональные области</w:t>
      </w:r>
    </w:p>
    <w:p w:rsidR="00EE3059" w:rsidRDefault="00EE3059" w:rsidP="00EE3059">
      <w:pPr>
        <w:pStyle w:val="a3"/>
        <w:numPr>
          <w:ilvl w:val="0"/>
          <w:numId w:val="12"/>
        </w:numPr>
      </w:pPr>
      <w:r>
        <w:t>Системно-техническая деятельность включает в себя:</w:t>
      </w:r>
    </w:p>
    <w:p w:rsidR="00EE3059" w:rsidRDefault="00EE3059" w:rsidP="00EE3059">
      <w:pPr>
        <w:pStyle w:val="a3"/>
        <w:numPr>
          <w:ilvl w:val="1"/>
          <w:numId w:val="12"/>
        </w:numPr>
      </w:pPr>
      <w:r>
        <w:t>формирование стратегии развития, технических политик и программ проектирования, внедрения и контроля создания КИСУ</w:t>
      </w:r>
    </w:p>
    <w:p w:rsidR="00EE3059" w:rsidRDefault="00EE3059" w:rsidP="00EE3059">
      <w:pPr>
        <w:pStyle w:val="a3"/>
        <w:numPr>
          <w:ilvl w:val="1"/>
          <w:numId w:val="12"/>
        </w:numPr>
      </w:pPr>
      <w:r>
        <w:t>сопровождение проектных работ, ведущихся внешними и внутренними исполнителями</w:t>
      </w:r>
    </w:p>
    <w:p w:rsidR="00EE3059" w:rsidRDefault="00EE3059" w:rsidP="00EE3059">
      <w:pPr>
        <w:pStyle w:val="a3"/>
        <w:numPr>
          <w:ilvl w:val="1"/>
          <w:numId w:val="12"/>
        </w:numPr>
      </w:pPr>
      <w:r>
        <w:t>регламентацию, информационное обеспечение и контроль поддержки эксплуатации КИСУ</w:t>
      </w:r>
    </w:p>
    <w:p w:rsidR="00EE3059" w:rsidRDefault="00EE3059" w:rsidP="00EE3059">
      <w:pPr>
        <w:pStyle w:val="a3"/>
        <w:numPr>
          <w:ilvl w:val="1"/>
          <w:numId w:val="12"/>
        </w:numPr>
      </w:pPr>
      <w:r>
        <w:lastRenderedPageBreak/>
        <w:t>Поддержка эксплуатации включает оперативно-техническую деятельность и непосредственно техническую эксплуатацию</w:t>
      </w:r>
      <w:r>
        <w:cr/>
      </w:r>
    </w:p>
    <w:p w:rsidR="00EE3059" w:rsidRDefault="00EE3059" w:rsidP="00EE3059">
      <w:pPr>
        <w:pStyle w:val="a3"/>
        <w:numPr>
          <w:ilvl w:val="0"/>
          <w:numId w:val="12"/>
        </w:numPr>
      </w:pPr>
      <w:r>
        <w:t>Оперативно-техническая деятельность носит операционный характер, характеризуется</w:t>
      </w:r>
    </w:p>
    <w:p w:rsidR="00EE3059" w:rsidRDefault="00EE3059" w:rsidP="0009115D">
      <w:pPr>
        <w:pStyle w:val="a3"/>
        <w:numPr>
          <w:ilvl w:val="1"/>
          <w:numId w:val="12"/>
        </w:numPr>
      </w:pPr>
      <w:r>
        <w:t>недетерминированностью (случайным характером) инициирующих ее событий и включает:</w:t>
      </w:r>
    </w:p>
    <w:p w:rsidR="00EE3059" w:rsidRDefault="00EE3059" w:rsidP="0009115D">
      <w:pPr>
        <w:pStyle w:val="a3"/>
        <w:numPr>
          <w:ilvl w:val="1"/>
          <w:numId w:val="12"/>
        </w:numPr>
      </w:pPr>
      <w:r>
        <w:t>оперативный контроль состояния ИТ ресурсов</w:t>
      </w:r>
    </w:p>
    <w:p w:rsidR="00EE3059" w:rsidRDefault="00EE3059" w:rsidP="0009115D">
      <w:pPr>
        <w:pStyle w:val="a3"/>
        <w:numPr>
          <w:ilvl w:val="1"/>
          <w:numId w:val="12"/>
        </w:numPr>
      </w:pPr>
      <w:r>
        <w:t>оперативное устранение нештатных ситуаций</w:t>
      </w:r>
    </w:p>
    <w:p w:rsidR="00EE3059" w:rsidRDefault="00EE3059" w:rsidP="0009115D">
      <w:pPr>
        <w:pStyle w:val="a3"/>
        <w:numPr>
          <w:ilvl w:val="1"/>
          <w:numId w:val="12"/>
        </w:numPr>
      </w:pPr>
      <w:r>
        <w:t>оперативную поддержку пользователей</w:t>
      </w:r>
    </w:p>
    <w:p w:rsidR="0009115D" w:rsidRDefault="0009115D" w:rsidP="0009115D">
      <w:pPr>
        <w:pStyle w:val="a3"/>
        <w:numPr>
          <w:ilvl w:val="0"/>
          <w:numId w:val="14"/>
        </w:numPr>
      </w:pPr>
      <w:r>
        <w:t>Техническая эксплуатация также носит операционный характер, но характеризуется детерминированностью (плановым характером) инициирующих ее событий. Такая деятельность включает:</w:t>
      </w:r>
    </w:p>
    <w:p w:rsidR="0009115D" w:rsidRDefault="0009115D" w:rsidP="0009115D">
      <w:pPr>
        <w:pStyle w:val="a3"/>
        <w:numPr>
          <w:ilvl w:val="1"/>
          <w:numId w:val="14"/>
        </w:numPr>
      </w:pPr>
      <w:r>
        <w:t>входной контроль, учет, хранение и списание средств ИТ</w:t>
      </w:r>
    </w:p>
    <w:p w:rsidR="0009115D" w:rsidRDefault="0009115D" w:rsidP="0009115D">
      <w:pPr>
        <w:pStyle w:val="a3"/>
        <w:numPr>
          <w:ilvl w:val="1"/>
          <w:numId w:val="14"/>
        </w:numPr>
      </w:pPr>
      <w:r>
        <w:t>ввод средств ИТ в эксплуатацию и их вывод из эксплуатации</w:t>
      </w:r>
    </w:p>
    <w:p w:rsidR="0009115D" w:rsidRDefault="0009115D" w:rsidP="0009115D">
      <w:pPr>
        <w:pStyle w:val="a3"/>
        <w:numPr>
          <w:ilvl w:val="1"/>
          <w:numId w:val="14"/>
        </w:numPr>
      </w:pPr>
      <w:r>
        <w:t>техническое обслуживание и ремонт средств ИТ, контроль и оценка их состояния, а также планирование и учет времени эксплуатации</w:t>
      </w:r>
    </w:p>
    <w:p w:rsidR="0009115D" w:rsidRDefault="0009115D" w:rsidP="0009115D">
      <w:pPr>
        <w:pStyle w:val="a3"/>
        <w:numPr>
          <w:ilvl w:val="1"/>
          <w:numId w:val="14"/>
        </w:numPr>
      </w:pPr>
      <w:r>
        <w:t>администрирование средств ИТ и другие работы, не связанные с обнаружением и устранением нештатных ситуаций</w:t>
      </w:r>
    </w:p>
    <w:p w:rsidR="000A44C0" w:rsidRDefault="000A44C0" w:rsidP="000A44C0">
      <w:pPr>
        <w:pStyle w:val="a3"/>
        <w:numPr>
          <w:ilvl w:val="0"/>
          <w:numId w:val="3"/>
        </w:numPr>
      </w:pPr>
      <w:r>
        <w:t>Принцип инвариантности функций управления к изменениям организационной структуры</w:t>
      </w:r>
    </w:p>
    <w:p w:rsidR="0009115D" w:rsidRDefault="0009115D" w:rsidP="0009115D">
      <w:pPr>
        <w:pStyle w:val="a3"/>
        <w:numPr>
          <w:ilvl w:val="0"/>
          <w:numId w:val="14"/>
        </w:numPr>
      </w:pPr>
      <w:r>
        <w:t>Процессный подход к описанию функционирования ИТ службы позволяет зафиксировать набор ролей и выполняемых ИТ подразделениями функций. Этот набор функций с ролевыми исполнителями является неизменным фактически при любой организационной структуре ИТ подразделений</w:t>
      </w:r>
    </w:p>
    <w:p w:rsidR="000A44C0" w:rsidRDefault="0009115D" w:rsidP="0009115D">
      <w:pPr>
        <w:pStyle w:val="a3"/>
        <w:numPr>
          <w:ilvl w:val="0"/>
          <w:numId w:val="14"/>
        </w:numPr>
      </w:pPr>
      <w:r>
        <w:t>Принцип обеспечивает сохранение ролей\функций ИТ деятельности и позволяет, в зависимости от ресурсных возможностей Компании по ИТ персоналу, реформировать организационную структуру ИТ без изменения бизнес-процессов по ИТ управлению</w:t>
      </w:r>
    </w:p>
    <w:p w:rsidR="0009115D" w:rsidRDefault="0009115D" w:rsidP="0009115D"/>
    <w:p w:rsidR="0009115D" w:rsidRDefault="0009115D">
      <w:r>
        <w:br w:type="page"/>
      </w:r>
    </w:p>
    <w:p w:rsidR="0009115D" w:rsidRDefault="0009115D" w:rsidP="0009115D">
      <w:r>
        <w:lastRenderedPageBreak/>
        <w:t>Структура ИТ-службы</w:t>
      </w:r>
    </w:p>
    <w:p w:rsidR="0009115D" w:rsidRDefault="0009115D" w:rsidP="0009115D">
      <w:r>
        <w:rPr>
          <w:noProof/>
        </w:rPr>
        <w:drawing>
          <wp:inline distT="0" distB="0" distL="0" distR="0" wp14:anchorId="1AC9AFBE" wp14:editId="2615916F">
            <wp:extent cx="5940425" cy="3816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5D" w:rsidRDefault="0009115D" w:rsidP="0009115D">
      <w:r>
        <w:t>Структура ИТ-подразделения</w:t>
      </w:r>
    </w:p>
    <w:p w:rsidR="0009115D" w:rsidRDefault="0009115D" w:rsidP="0009115D">
      <w:r>
        <w:rPr>
          <w:noProof/>
        </w:rPr>
        <w:drawing>
          <wp:inline distT="0" distB="0" distL="0" distR="0" wp14:anchorId="68BF550C" wp14:editId="611CF055">
            <wp:extent cx="5940425" cy="3843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5D" w:rsidRDefault="0009115D" w:rsidP="0009115D"/>
    <w:p w:rsidR="0009115D" w:rsidRDefault="0009115D" w:rsidP="0009115D">
      <w:r>
        <w:t>Проблемы в масштабах ИТ-холдинга:</w:t>
      </w:r>
    </w:p>
    <w:p w:rsidR="0009115D" w:rsidRDefault="0009115D" w:rsidP="0009115D">
      <w:r>
        <w:t>Организационная структура ИТ-управления не оптимальна</w:t>
      </w:r>
    </w:p>
    <w:p w:rsidR="0009115D" w:rsidRDefault="0009115D" w:rsidP="0009115D">
      <w:r>
        <w:lastRenderedPageBreak/>
        <w:t xml:space="preserve">● Не выстроена система отношений между подразделениями </w:t>
      </w:r>
      <w:proofErr w:type="spellStart"/>
      <w:r>
        <w:t>ИТслужбы</w:t>
      </w:r>
      <w:proofErr w:type="spellEnd"/>
      <w:r>
        <w:t xml:space="preserve"> и бизнесом</w:t>
      </w:r>
    </w:p>
    <w:p w:rsidR="0009115D" w:rsidRDefault="0009115D" w:rsidP="0009115D">
      <w:r>
        <w:t>● Функциональные обязанности в ИТ-службе распределены не оптимально</w:t>
      </w:r>
    </w:p>
    <w:p w:rsidR="0009115D" w:rsidRDefault="0009115D" w:rsidP="0009115D">
      <w:r>
        <w:t>● Взаимодействие ИТ-подразделений внутри ИТ-службы не эффективное для систем ERP класса и других</w:t>
      </w:r>
    </w:p>
    <w:p w:rsidR="0009115D" w:rsidRDefault="0009115D" w:rsidP="0009115D">
      <w:r>
        <w:t>● Низкий уровень формализации информационного обмена при взаимодействии ИТ-подразделений</w:t>
      </w:r>
    </w:p>
    <w:p w:rsidR="0009115D" w:rsidRDefault="0009115D" w:rsidP="0009115D">
      <w:r>
        <w:t>● Автоматизация процессов взаимодействия практически отсутствует</w:t>
      </w:r>
    </w:p>
    <w:p w:rsidR="0009115D" w:rsidRDefault="0009115D" w:rsidP="0009115D">
      <w:r>
        <w:t>● Нормативно-методическое обеспечение не полное и не унифицировано</w:t>
      </w:r>
    </w:p>
    <w:p w:rsidR="0009115D" w:rsidRDefault="00561264" w:rsidP="0009115D">
      <w:r>
        <w:t xml:space="preserve">● </w:t>
      </w:r>
      <w:r w:rsidR="0009115D">
        <w:t xml:space="preserve">Неоптимальная организационно-функциональная структура </w:t>
      </w:r>
      <w:proofErr w:type="spellStart"/>
      <w:r w:rsidR="0009115D">
        <w:t>ИТподразделения</w:t>
      </w:r>
      <w:proofErr w:type="spellEnd"/>
    </w:p>
    <w:p w:rsidR="0009115D" w:rsidRDefault="0009115D" w:rsidP="0009115D">
      <w:r>
        <w:t>● Не выстроена система отношений между</w:t>
      </w:r>
      <w:r w:rsidR="00561264">
        <w:t xml:space="preserve"> </w:t>
      </w:r>
      <w:r>
        <w:t>ИТ-подразделением и функциональными подразделениями</w:t>
      </w:r>
      <w:r w:rsidR="00561264">
        <w:t xml:space="preserve"> </w:t>
      </w:r>
      <w:r>
        <w:t>дочернего предприятия</w:t>
      </w:r>
    </w:p>
    <w:p w:rsidR="0009115D" w:rsidRDefault="0009115D" w:rsidP="0009115D">
      <w:r>
        <w:t>● Значительное время обеспечения технической поддержки</w:t>
      </w:r>
      <w:r w:rsidR="00561264">
        <w:t xml:space="preserve"> </w:t>
      </w:r>
      <w:r>
        <w:t>пользователей АИС</w:t>
      </w:r>
    </w:p>
    <w:p w:rsidR="0009115D" w:rsidRDefault="0009115D" w:rsidP="0009115D">
      <w:r>
        <w:t>● Значительное время ликвидации нештатных ситуаций в АИС</w:t>
      </w:r>
    </w:p>
    <w:p w:rsidR="0009115D" w:rsidRDefault="0009115D" w:rsidP="0009115D">
      <w:r>
        <w:t>● «Непрозрачность» деятельности ИТ-подразделения для</w:t>
      </w:r>
      <w:r w:rsidR="00561264">
        <w:t xml:space="preserve"> </w:t>
      </w:r>
      <w:r>
        <w:t>руководства</w:t>
      </w:r>
    </w:p>
    <w:p w:rsidR="0009115D" w:rsidRDefault="0009115D" w:rsidP="0009115D">
      <w:r>
        <w:t>● Недостаточная регламентация деятельности</w:t>
      </w:r>
    </w:p>
    <w:p w:rsidR="00561264" w:rsidRDefault="0009115D" w:rsidP="0009115D">
      <w:r>
        <w:t>● Слабая автоматизация деятельности ИТ-подразделения</w:t>
      </w:r>
    </w:p>
    <w:p w:rsidR="00561264" w:rsidRDefault="00561264" w:rsidP="0009115D"/>
    <w:p w:rsidR="00561264" w:rsidRDefault="00561264" w:rsidP="0009115D">
      <w:r>
        <w:t>ИТ-управление:</w:t>
      </w:r>
    </w:p>
    <w:p w:rsidR="00561264" w:rsidRDefault="00561264" w:rsidP="00561264">
      <w:pPr>
        <w:pStyle w:val="a3"/>
        <w:numPr>
          <w:ilvl w:val="0"/>
          <w:numId w:val="15"/>
        </w:numPr>
      </w:pPr>
      <w:r>
        <w:t xml:space="preserve">Управление ИТ-сервисами </w:t>
      </w:r>
      <w:r w:rsidRPr="00561264">
        <w:t>(</w:t>
      </w:r>
      <w:r w:rsidRPr="00561264">
        <w:rPr>
          <w:lang w:val="en-US"/>
        </w:rPr>
        <w:t>ITSM</w:t>
      </w:r>
      <w:r w:rsidRPr="00561264">
        <w:t>)</w:t>
      </w:r>
    </w:p>
    <w:p w:rsidR="00561264" w:rsidRDefault="00561264" w:rsidP="00561264">
      <w:pPr>
        <w:pStyle w:val="a3"/>
        <w:numPr>
          <w:ilvl w:val="1"/>
          <w:numId w:val="15"/>
        </w:numPr>
      </w:pPr>
      <w:r>
        <w:t>Предоставление ИТ-сервисов</w:t>
      </w:r>
    </w:p>
    <w:p w:rsidR="00561264" w:rsidRDefault="00561264" w:rsidP="00561264">
      <w:pPr>
        <w:pStyle w:val="a3"/>
        <w:numPr>
          <w:ilvl w:val="1"/>
          <w:numId w:val="15"/>
        </w:numPr>
      </w:pPr>
      <w:r>
        <w:t>Поддержка ИТ-сервисов</w:t>
      </w:r>
    </w:p>
    <w:p w:rsidR="00561264" w:rsidRDefault="00561264" w:rsidP="00561264">
      <w:pPr>
        <w:pStyle w:val="a3"/>
        <w:numPr>
          <w:ilvl w:val="0"/>
          <w:numId w:val="15"/>
        </w:numPr>
      </w:pPr>
      <w:r>
        <w:t xml:space="preserve">Операционное </w:t>
      </w:r>
      <w:proofErr w:type="spellStart"/>
      <w:r>
        <w:t>проактивное</w:t>
      </w:r>
      <w:proofErr w:type="spellEnd"/>
      <w:r>
        <w:t xml:space="preserve"> управление ИТ-средствами</w:t>
      </w:r>
    </w:p>
    <w:p w:rsidR="00561264" w:rsidRDefault="00561264" w:rsidP="00561264">
      <w:pPr>
        <w:pStyle w:val="a3"/>
        <w:numPr>
          <w:ilvl w:val="1"/>
          <w:numId w:val="15"/>
        </w:numPr>
      </w:pPr>
      <w:r>
        <w:t>Администрирование специализированных приложений</w:t>
      </w:r>
    </w:p>
    <w:p w:rsidR="00561264" w:rsidRDefault="00561264" w:rsidP="00561264">
      <w:pPr>
        <w:pStyle w:val="a3"/>
        <w:numPr>
          <w:ilvl w:val="1"/>
          <w:numId w:val="15"/>
        </w:numPr>
      </w:pPr>
      <w:r>
        <w:t>Администрирование средств ИТ-инфраструктуры</w:t>
      </w:r>
    </w:p>
    <w:p w:rsidR="00561264" w:rsidRDefault="00561264" w:rsidP="00561264">
      <w:pPr>
        <w:pStyle w:val="a3"/>
        <w:numPr>
          <w:ilvl w:val="1"/>
          <w:numId w:val="15"/>
        </w:numPr>
      </w:pPr>
      <w:r>
        <w:t>Управление технической эксплуатацией</w:t>
      </w:r>
    </w:p>
    <w:p w:rsidR="00561264" w:rsidRPr="00561264" w:rsidRDefault="00561264" w:rsidP="00561264">
      <w:pPr>
        <w:pStyle w:val="a3"/>
        <w:numPr>
          <w:ilvl w:val="2"/>
          <w:numId w:val="15"/>
        </w:numPr>
      </w:pPr>
      <w:r>
        <w:t xml:space="preserve">Управление </w:t>
      </w:r>
      <w:r>
        <w:rPr>
          <w:lang w:val="en-US"/>
        </w:rPr>
        <w:t>TOPO for IT</w:t>
      </w:r>
    </w:p>
    <w:p w:rsidR="00561264" w:rsidRPr="00561264" w:rsidRDefault="00561264" w:rsidP="00561264">
      <w:pPr>
        <w:pStyle w:val="a3"/>
        <w:numPr>
          <w:ilvl w:val="2"/>
          <w:numId w:val="15"/>
        </w:numPr>
      </w:pPr>
      <w:r>
        <w:t xml:space="preserve">Управление </w:t>
      </w:r>
      <w:r>
        <w:rPr>
          <w:lang w:val="en-US"/>
        </w:rPr>
        <w:t>MTO for IT</w:t>
      </w:r>
    </w:p>
    <w:p w:rsidR="00561264" w:rsidRDefault="00561264" w:rsidP="00561264">
      <w:pPr>
        <w:pStyle w:val="a3"/>
        <w:numPr>
          <w:ilvl w:val="2"/>
          <w:numId w:val="15"/>
        </w:numPr>
      </w:pPr>
      <w:r>
        <w:t xml:space="preserve">Управление вводом </w:t>
      </w:r>
      <w:r>
        <w:rPr>
          <w:lang w:val="en-US"/>
        </w:rPr>
        <w:t xml:space="preserve">CBT </w:t>
      </w:r>
      <w:r>
        <w:t>в эксплуатацию</w:t>
      </w:r>
    </w:p>
    <w:p w:rsidR="008F5A9F" w:rsidRDefault="00561264" w:rsidP="008F5A9F">
      <w:pPr>
        <w:pStyle w:val="a3"/>
        <w:numPr>
          <w:ilvl w:val="2"/>
          <w:numId w:val="15"/>
        </w:numPr>
      </w:pPr>
      <w:r>
        <w:t>Поддержка гарантийных мероприятий и авторского надзора</w:t>
      </w:r>
    </w:p>
    <w:p w:rsidR="008F5A9F" w:rsidRDefault="008F5A9F" w:rsidP="008F5A9F">
      <w:proofErr w:type="spellStart"/>
      <w:r>
        <w:t>Проактивное</w:t>
      </w:r>
      <w:proofErr w:type="spellEnd"/>
      <w:r>
        <w:t xml:space="preserve"> управление:</w:t>
      </w:r>
    </w:p>
    <w:p w:rsidR="008F5A9F" w:rsidRDefault="008F5A9F" w:rsidP="008F5A9F">
      <w:pPr>
        <w:pStyle w:val="a3"/>
        <w:numPr>
          <w:ilvl w:val="0"/>
          <w:numId w:val="16"/>
        </w:numPr>
      </w:pPr>
      <w:r>
        <w:t>Управление процессами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входной контроль и ввод технических средств КИС в эксплуатацию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допуск персонала к самостоятельной работе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техническое обслуживание технических средств КИС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ремонт технических средств КИС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хранение технических средств КИС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метрологическое обеспечение работ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планирование и учет эксплуатации технических средств КИС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сбор данных о надежности технических средств КИС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поддержка гарантийного и авторского надзора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lastRenderedPageBreak/>
        <w:t>рекламационная работа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списание и утилизация технических средств КИС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контроль и оценка состояния технических средств КИС</w:t>
      </w:r>
    </w:p>
    <w:p w:rsidR="008F5A9F" w:rsidRDefault="008F5A9F" w:rsidP="008F5A9F">
      <w:pPr>
        <w:pStyle w:val="a3"/>
        <w:numPr>
          <w:ilvl w:val="0"/>
          <w:numId w:val="16"/>
        </w:numPr>
      </w:pPr>
      <w:r>
        <w:t>Систематизация</w:t>
      </w:r>
    </w:p>
    <w:p w:rsidR="008F5A9F" w:rsidRDefault="008F5A9F" w:rsidP="008F5A9F">
      <w:pPr>
        <w:pStyle w:val="a3"/>
        <w:numPr>
          <w:ilvl w:val="1"/>
          <w:numId w:val="16"/>
        </w:numPr>
      </w:pPr>
      <w:r w:rsidRPr="008F5A9F">
        <w:t>Контроль состояния функционирования ИТ-средств в интересах предоставления ИТ</w:t>
      </w:r>
      <w:r>
        <w:t>-</w:t>
      </w:r>
      <w:r w:rsidRPr="008F5A9F">
        <w:t>сервисов</w:t>
      </w:r>
    </w:p>
    <w:p w:rsidR="008F5A9F" w:rsidRDefault="008F5A9F" w:rsidP="008F5A9F">
      <w:pPr>
        <w:pStyle w:val="a3"/>
        <w:numPr>
          <w:ilvl w:val="1"/>
          <w:numId w:val="16"/>
        </w:numPr>
      </w:pPr>
      <w:r w:rsidRPr="008F5A9F">
        <w:t>Предупреждение отказов и сбоев в работе ИТ- средств</w:t>
      </w:r>
    </w:p>
    <w:p w:rsidR="008F5A9F" w:rsidRDefault="008F5A9F" w:rsidP="008F5A9F">
      <w:pPr>
        <w:pStyle w:val="a3"/>
        <w:numPr>
          <w:ilvl w:val="1"/>
          <w:numId w:val="16"/>
        </w:numPr>
      </w:pPr>
      <w:r>
        <w:t>Выполнение запросов на администрирование и реконфигурирование</w:t>
      </w:r>
      <w:r>
        <w:t xml:space="preserve"> </w:t>
      </w:r>
      <w:r>
        <w:t>ИТ-средств</w:t>
      </w:r>
    </w:p>
    <w:p w:rsidR="008F5A9F" w:rsidRPr="00561264" w:rsidRDefault="008F5A9F" w:rsidP="008F5A9F">
      <w:pPr>
        <w:pStyle w:val="a3"/>
        <w:numPr>
          <w:ilvl w:val="1"/>
          <w:numId w:val="16"/>
        </w:numPr>
      </w:pPr>
      <w:r w:rsidRPr="008F5A9F">
        <w:t>Учет и планирование технической эксплуатации</w:t>
      </w:r>
    </w:p>
    <w:sectPr w:rsidR="008F5A9F" w:rsidRPr="0056126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136" w:rsidRDefault="00F15136" w:rsidP="0034575C">
      <w:pPr>
        <w:spacing w:after="0" w:line="240" w:lineRule="auto"/>
      </w:pPr>
      <w:r>
        <w:separator/>
      </w:r>
    </w:p>
  </w:endnote>
  <w:endnote w:type="continuationSeparator" w:id="0">
    <w:p w:rsidR="00F15136" w:rsidRDefault="00F15136" w:rsidP="0034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136" w:rsidRDefault="00F15136" w:rsidP="0034575C">
      <w:pPr>
        <w:spacing w:after="0" w:line="240" w:lineRule="auto"/>
      </w:pPr>
      <w:r>
        <w:separator/>
      </w:r>
    </w:p>
  </w:footnote>
  <w:footnote w:type="continuationSeparator" w:id="0">
    <w:p w:rsidR="00F15136" w:rsidRDefault="00F15136" w:rsidP="0034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75C" w:rsidRDefault="0034575C">
    <w:pPr>
      <w:pStyle w:val="a5"/>
    </w:pPr>
    <w:r>
      <w:t>Величко Арсений отчет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211"/>
    <w:multiLevelType w:val="hybridMultilevel"/>
    <w:tmpl w:val="99BA13E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D2D1C38"/>
    <w:multiLevelType w:val="hybridMultilevel"/>
    <w:tmpl w:val="A6161730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2BB4898"/>
    <w:multiLevelType w:val="hybridMultilevel"/>
    <w:tmpl w:val="4560F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705C3"/>
    <w:multiLevelType w:val="hybridMultilevel"/>
    <w:tmpl w:val="732619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213B4"/>
    <w:multiLevelType w:val="hybridMultilevel"/>
    <w:tmpl w:val="9BE2A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D10F80"/>
    <w:multiLevelType w:val="hybridMultilevel"/>
    <w:tmpl w:val="92D46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146D4"/>
    <w:multiLevelType w:val="hybridMultilevel"/>
    <w:tmpl w:val="CCFC67E4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BE48FF"/>
    <w:multiLevelType w:val="hybridMultilevel"/>
    <w:tmpl w:val="2BE689D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655120"/>
    <w:multiLevelType w:val="hybridMultilevel"/>
    <w:tmpl w:val="FC04E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BD4F1E"/>
    <w:multiLevelType w:val="hybridMultilevel"/>
    <w:tmpl w:val="3F563C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314805"/>
    <w:multiLevelType w:val="hybridMultilevel"/>
    <w:tmpl w:val="7BEC8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C7A3D"/>
    <w:multiLevelType w:val="hybridMultilevel"/>
    <w:tmpl w:val="A3F0D4D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CD3390"/>
    <w:multiLevelType w:val="hybridMultilevel"/>
    <w:tmpl w:val="5922E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C2FC7"/>
    <w:multiLevelType w:val="hybridMultilevel"/>
    <w:tmpl w:val="573AA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E51E7"/>
    <w:multiLevelType w:val="hybridMultilevel"/>
    <w:tmpl w:val="9880E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21707"/>
    <w:multiLevelType w:val="hybridMultilevel"/>
    <w:tmpl w:val="62582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0"/>
  </w:num>
  <w:num w:numId="5">
    <w:abstractNumId w:val="7"/>
  </w:num>
  <w:num w:numId="6">
    <w:abstractNumId w:val="6"/>
  </w:num>
  <w:num w:numId="7">
    <w:abstractNumId w:val="11"/>
  </w:num>
  <w:num w:numId="8">
    <w:abstractNumId w:val="1"/>
  </w:num>
  <w:num w:numId="9">
    <w:abstractNumId w:val="15"/>
  </w:num>
  <w:num w:numId="10">
    <w:abstractNumId w:val="8"/>
  </w:num>
  <w:num w:numId="11">
    <w:abstractNumId w:val="3"/>
  </w:num>
  <w:num w:numId="12">
    <w:abstractNumId w:val="9"/>
  </w:num>
  <w:num w:numId="13">
    <w:abstractNumId w:val="10"/>
  </w:num>
  <w:num w:numId="14">
    <w:abstractNumId w:val="4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16"/>
    <w:rsid w:val="0009115D"/>
    <w:rsid w:val="000A44C0"/>
    <w:rsid w:val="0013172B"/>
    <w:rsid w:val="00235C36"/>
    <w:rsid w:val="0034575C"/>
    <w:rsid w:val="00561264"/>
    <w:rsid w:val="00811716"/>
    <w:rsid w:val="008130AC"/>
    <w:rsid w:val="008B1853"/>
    <w:rsid w:val="008F5A9F"/>
    <w:rsid w:val="0097206A"/>
    <w:rsid w:val="009F106E"/>
    <w:rsid w:val="00EE3059"/>
    <w:rsid w:val="00F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D7BB"/>
  <w15:chartTrackingRefBased/>
  <w15:docId w15:val="{5F377228-C2D0-4842-923F-32495106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716"/>
    <w:pPr>
      <w:ind w:left="720"/>
      <w:contextualSpacing/>
    </w:pPr>
  </w:style>
  <w:style w:type="table" w:styleId="a4">
    <w:name w:val="Table Grid"/>
    <w:basedOn w:val="a1"/>
    <w:uiPriority w:val="39"/>
    <w:rsid w:val="0081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5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575C"/>
  </w:style>
  <w:style w:type="paragraph" w:styleId="a7">
    <w:name w:val="footer"/>
    <w:basedOn w:val="a"/>
    <w:link w:val="a8"/>
    <w:uiPriority w:val="99"/>
    <w:unhideWhenUsed/>
    <w:rsid w:val="00345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4</cp:revision>
  <dcterms:created xsi:type="dcterms:W3CDTF">2024-01-10T20:20:00Z</dcterms:created>
  <dcterms:modified xsi:type="dcterms:W3CDTF">2024-01-13T09:53:00Z</dcterms:modified>
</cp:coreProperties>
</file>