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4"/>
        </w:numPr>
        <w:spacing w:after="120" w:before="240" w:lineRule="auto"/>
        <w:ind w:left="0" w:firstLine="0"/>
        <w:rPr/>
      </w:pPr>
      <w:r w:rsidDel="00000000" w:rsidR="00000000" w:rsidRPr="00000000">
        <w:rPr>
          <w:rtl w:val="0"/>
        </w:rPr>
        <w:t xml:space="preserve">Unit 2</w:t>
      </w:r>
      <w:r w:rsidDel="00000000" w:rsidR="00000000" w:rsidRPr="00000000">
        <w:rPr>
          <w:rtl w:val="0"/>
        </w:rPr>
      </w:r>
    </w:p>
    <w:p w:rsidR="00000000" w:rsidDel="00000000" w:rsidP="00000000" w:rsidRDefault="00000000" w:rsidRPr="00000000" w14:paraId="00000002">
      <w:pPr>
        <w:pStyle w:val="Heading3"/>
        <w:rPr/>
      </w:pPr>
      <w:bookmarkStart w:colFirst="0" w:colLast="0" w:name="_y7mp1efjx2gj" w:id="0"/>
      <w:bookmarkEnd w:id="0"/>
      <w:r w:rsidDel="00000000" w:rsidR="00000000" w:rsidRPr="00000000">
        <w:rPr>
          <w:rtl w:val="0"/>
        </w:rPr>
        <w:t xml:space="preserve">Page 1 exercise B - мини-текст (Top-5 perks and reasons for that)</w:t>
      </w:r>
    </w:p>
    <w:p w:rsidR="00000000" w:rsidDel="00000000" w:rsidP="00000000" w:rsidRDefault="00000000" w:rsidRPr="00000000" w14:paraId="00000003">
      <w:pPr>
        <w:rPr/>
      </w:pPr>
      <w:r w:rsidDel="00000000" w:rsidR="00000000" w:rsidRPr="00000000">
        <w:rPr>
          <w:rtl w:val="0"/>
        </w:rPr>
        <w:t xml:space="preserve">In my opinion, having fixed working hours is crucial because it ensures you can still maintain a personal life and not be overworked. Being able to take holidays when you like is also important for recharging, just like having breaks in school helps keep your mind fresh. Having your own office would be amazing, providing a space to concentrate without distractions. A personal business card might seem like a small detail, but it can be a big deal in making professional connections, much like handing out your name and social media handle in a more formal way. Finally, having a company credit card shows trust from the organization and makes it easier to handle work-related costs without dipping into personal savings. Overall, these perks show that the company respects your time, personal well-being, and professionalism.</w:t>
      </w:r>
    </w:p>
    <w:p w:rsidR="00000000" w:rsidDel="00000000" w:rsidP="00000000" w:rsidRDefault="00000000" w:rsidRPr="00000000" w14:paraId="00000004">
      <w:pPr>
        <w:pStyle w:val="Heading3"/>
        <w:rPr/>
      </w:pPr>
      <w:bookmarkStart w:colFirst="0" w:colLast="0" w:name="_qmvleao6ojwg" w:id="1"/>
      <w:bookmarkEnd w:id="1"/>
      <w:r w:rsidDel="00000000" w:rsidR="00000000" w:rsidRPr="00000000">
        <w:rPr>
          <w:rtl w:val="0"/>
        </w:rPr>
        <w:t xml:space="preserve">Page 2 exercises A, D (мини-текст)</w:t>
      </w:r>
    </w:p>
    <w:p w:rsidR="00000000" w:rsidDel="00000000" w:rsidP="00000000" w:rsidRDefault="00000000" w:rsidRPr="00000000" w14:paraId="00000005">
      <w:pPr>
        <w:rPr/>
      </w:pPr>
      <w:r w:rsidDel="00000000" w:rsidR="00000000" w:rsidRPr="00000000">
        <w:rPr>
          <w:rtl w:val="0"/>
        </w:rPr>
        <w:t xml:space="preserve">Ex. A</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head office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branches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warehouse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distribution centre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call centre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subsidiary</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service centre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factory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 D</w:t>
      </w:r>
    </w:p>
    <w:p w:rsidR="00000000" w:rsidDel="00000000" w:rsidP="00000000" w:rsidRDefault="00000000" w:rsidRPr="00000000" w14:paraId="00000010">
      <w:pPr>
        <w:rPr/>
      </w:pPr>
      <w:r w:rsidDel="00000000" w:rsidR="00000000" w:rsidRPr="00000000">
        <w:rPr>
          <w:rtl w:val="0"/>
        </w:rPr>
        <w:t xml:space="preserve">When it comes to good qualities of an organisation, they can be described using words such as “decentralised”, “caring”, “democratic”, “market-driven”, “dynamic”, “professional”, and “progressive”. I would also add words like “trustworthy” and “reputable” to this list. As for bad qualities, those can be described using words “bureaucratic”, “impersonal”, “centralised”, “conservative”, and “hierarchical”. This list can be extended with the word “unreliable” as it highlights the organisation's use of shady business practices. The company I work at is described by words “democratic”, “market-driven”, and “progressive”.</w:t>
      </w:r>
    </w:p>
    <w:p w:rsidR="00000000" w:rsidDel="00000000" w:rsidP="00000000" w:rsidRDefault="00000000" w:rsidRPr="00000000" w14:paraId="00000011">
      <w:pPr>
        <w:pStyle w:val="Heading3"/>
        <w:rPr/>
      </w:pPr>
      <w:bookmarkStart w:colFirst="0" w:colLast="0" w:name="_12u4vxt2svdl" w:id="2"/>
      <w:bookmarkEnd w:id="2"/>
      <w:r w:rsidDel="00000000" w:rsidR="00000000" w:rsidRPr="00000000">
        <w:rPr>
          <w:rtl w:val="0"/>
        </w:rPr>
        <w:t xml:space="preserve">Page 3 exercises A, B</w:t>
      </w:r>
    </w:p>
    <w:p w:rsidR="00000000" w:rsidDel="00000000" w:rsidP="00000000" w:rsidRDefault="00000000" w:rsidRPr="00000000" w14:paraId="00000012">
      <w:pPr>
        <w:rPr/>
      </w:pPr>
      <w:r w:rsidDel="00000000" w:rsidR="00000000" w:rsidRPr="00000000">
        <w:rPr>
          <w:rtl w:val="0"/>
        </w:rPr>
        <w:t xml:space="preserve">Ex. A</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Helsinki, Finland</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The creative, informal and chaotic environment in their headquarters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SOL provides cleaning services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 B</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B</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E</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A</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C</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D</w:t>
      </w:r>
    </w:p>
    <w:p w:rsidR="00000000" w:rsidDel="00000000" w:rsidP="00000000" w:rsidRDefault="00000000" w:rsidRPr="00000000" w14:paraId="0000001E">
      <w:pPr>
        <w:pStyle w:val="Heading3"/>
        <w:rPr/>
      </w:pPr>
      <w:bookmarkStart w:colFirst="0" w:colLast="0" w:name="_ai1waechiu02" w:id="3"/>
      <w:bookmarkEnd w:id="3"/>
      <w:r w:rsidDel="00000000" w:rsidR="00000000" w:rsidRPr="00000000">
        <w:rPr>
          <w:rtl w:val="0"/>
        </w:rPr>
        <w:t xml:space="preserve">Page 4 exercises C, D</w:t>
      </w:r>
    </w:p>
    <w:p w:rsidR="00000000" w:rsidDel="00000000" w:rsidP="00000000" w:rsidRDefault="00000000" w:rsidRPr="00000000" w14:paraId="0000001F">
      <w:pPr>
        <w:rPr/>
      </w:pPr>
      <w:r w:rsidDel="00000000" w:rsidR="00000000" w:rsidRPr="00000000">
        <w:rPr>
          <w:rtl w:val="0"/>
        </w:rPr>
        <w:t xml:space="preserve">Ex. C</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False. There are no individual offices at SOL</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True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True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True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True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False. They are fanatical about measuring performance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False. Customers rate the team</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False. SOL stores documents digitally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 D</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C</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B</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D</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x1xyvobewc3o" w:id="4"/>
      <w:bookmarkEnd w:id="4"/>
      <w:r w:rsidDel="00000000" w:rsidR="00000000" w:rsidRPr="00000000">
        <w:rPr>
          <w:rtl w:val="0"/>
        </w:rPr>
        <w:t xml:space="preserve">Video This is what makes employees happy at work</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How many working people are there in the world?</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3 billion</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How many percent of them are unhappy at work?</w:t>
      </w:r>
    </w:p>
    <w:p w:rsidR="00000000" w:rsidDel="00000000" w:rsidP="00000000" w:rsidRDefault="00000000" w:rsidRPr="00000000" w14:paraId="00000033">
      <w:pPr>
        <w:numPr>
          <w:ilvl w:val="1"/>
          <w:numId w:val="2"/>
        </w:numPr>
        <w:ind w:left="1440" w:hanging="360"/>
        <w:rPr/>
      </w:pPr>
      <w:r w:rsidDel="00000000" w:rsidR="00000000" w:rsidRPr="00000000">
        <w:rPr>
          <w:rtl w:val="0"/>
        </w:rPr>
        <w:t xml:space="preserve">60%</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What are 4 tips to create happy employees?</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Develop trust and respect within organisation</w:t>
      </w:r>
    </w:p>
    <w:p w:rsidR="00000000" w:rsidDel="00000000" w:rsidP="00000000" w:rsidRDefault="00000000" w:rsidRPr="00000000" w14:paraId="00000036">
      <w:pPr>
        <w:numPr>
          <w:ilvl w:val="1"/>
          <w:numId w:val="2"/>
        </w:numPr>
        <w:ind w:left="1440" w:hanging="360"/>
        <w:rPr/>
      </w:pPr>
      <w:r w:rsidDel="00000000" w:rsidR="00000000" w:rsidRPr="00000000">
        <w:rPr>
          <w:rtl w:val="0"/>
        </w:rPr>
        <w:t xml:space="preserve">Treat employees fairly </w:t>
      </w:r>
    </w:p>
    <w:p w:rsidR="00000000" w:rsidDel="00000000" w:rsidP="00000000" w:rsidRDefault="00000000" w:rsidRPr="00000000" w14:paraId="00000037">
      <w:pPr>
        <w:numPr>
          <w:ilvl w:val="1"/>
          <w:numId w:val="2"/>
        </w:numPr>
        <w:ind w:left="1440" w:hanging="360"/>
        <w:rPr/>
      </w:pPr>
      <w:r w:rsidDel="00000000" w:rsidR="00000000" w:rsidRPr="00000000">
        <w:rPr>
          <w:rtl w:val="0"/>
        </w:rPr>
        <w:t xml:space="preserve">Listen to what employees have to say</w:t>
      </w:r>
    </w:p>
    <w:p w:rsidR="00000000" w:rsidDel="00000000" w:rsidP="00000000" w:rsidRDefault="00000000" w:rsidRPr="00000000" w14:paraId="00000038">
      <w:pPr>
        <w:numPr>
          <w:ilvl w:val="1"/>
          <w:numId w:val="2"/>
        </w:numPr>
        <w:ind w:left="1440" w:hanging="360"/>
        <w:rPr/>
      </w:pPr>
      <w:r w:rsidDel="00000000" w:rsidR="00000000" w:rsidRPr="00000000">
        <w:rPr>
          <w:rtl w:val="0"/>
        </w:rPr>
        <w:t xml:space="preserve">Change for important reasons</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What are two role model brands? Why should we follow their example?</w:t>
      </w:r>
    </w:p>
    <w:p w:rsidR="00000000" w:rsidDel="00000000" w:rsidP="00000000" w:rsidRDefault="00000000" w:rsidRPr="00000000" w14:paraId="0000003A">
      <w:pPr>
        <w:numPr>
          <w:ilvl w:val="1"/>
          <w:numId w:val="2"/>
        </w:numPr>
        <w:ind w:left="1440" w:hanging="360"/>
        <w:rPr/>
      </w:pPr>
      <w:r w:rsidDel="00000000" w:rsidR="00000000" w:rsidRPr="00000000">
        <w:rPr>
          <w:rtl w:val="0"/>
        </w:rPr>
        <w:t xml:space="preserve">Four seasons and Salesforce. The first one is a great example of  trust and respect within the organisation. The latter was successful at introducing fair pay for all their employees.</w:t>
      </w:r>
      <w:r w:rsidDel="00000000" w:rsidR="00000000" w:rsidRPr="00000000">
        <w:rPr>
          <w:rtl w:val="0"/>
        </w:rPr>
      </w:r>
    </w:p>
    <w:sectPr>
      <w:headerReference r:id="rId6" w:type="default"/>
      <w:footerReference r:id="rId7" w:type="default"/>
      <w:pgSz w:h="16838" w:w="11906" w:orient="portrait"/>
      <w:pgMar w:bottom="1693" w:top="22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Величко Арсений Александрович</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ИВТ </w:t>
    </w:r>
    <w:r w:rsidDel="00000000" w:rsidR="00000000" w:rsidRPr="00000000">
      <w:rPr>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курс, </w:t>
    </w:r>
    <w:r w:rsidDel="00000000" w:rsidR="00000000" w:rsidRPr="00000000">
      <w:rPr>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группа</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pPr>
    <w:r w:rsidDel="00000000" w:rsidR="00000000" w:rsidRPr="00000000">
      <w:rPr>
        <w:rtl w:val="0"/>
      </w:rPr>
      <w:t xml:space="preserve">Иностранный язык</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