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ВСР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Название ресурса:</w:t>
      </w:r>
      <w:r w:rsidDel="00000000" w:rsidR="00000000" w:rsidRPr="00000000">
        <w:rPr>
          <w:rtl w:val="0"/>
        </w:rPr>
        <w:t xml:space="preserve"> Creative Commons, 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Основные направления деятельности и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Предоставление бесплатных лицензий для использования творческих произведений в интернете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Поддержка и развитие движения за открытый доступ к знаниям и культуре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Образовательная деятельность в области авторского права и интеллектуальной собственности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Система управления (руководство):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Совет директоров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Исполнительный директор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Штаб-квартира: Маунтин-Вью, Калифорния, США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Структура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Лицензии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Блог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Сообщество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Поддержка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Пользователи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Авторы творческих произведений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Пользователи интернета, ищущие свободные для использования произведения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Юристы и специалисты в области авторского права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Образовательные и некоммерческие организации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Оценка качества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Актуальность: высокая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Достоверность: высокая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Полнота: высокая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Объективность: высокая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Прозрачность: высокая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Расположение:</w:t>
      </w:r>
      <w:r w:rsidDel="00000000" w:rsidR="00000000" w:rsidRPr="00000000">
        <w:rPr>
          <w:rtl w:val="0"/>
        </w:rPr>
        <w:t xml:space="preserve"> Маунтин-Вью, Калифорния, США</w:t>
        <w:br w:type="textWrapping"/>
      </w:r>
      <w:r w:rsidDel="00000000" w:rsidR="00000000" w:rsidRPr="00000000">
        <w:rPr>
          <w:b w:val="1"/>
          <w:rtl w:val="0"/>
        </w:rPr>
        <w:t xml:space="preserve">Наличие рекламы:</w:t>
      </w:r>
      <w:r w:rsidDel="00000000" w:rsidR="00000000" w:rsidRPr="00000000">
        <w:rPr>
          <w:rtl w:val="0"/>
        </w:rPr>
        <w:t xml:space="preserve"> отсутствует</w:t>
        <w:br w:type="textWrapping"/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Общее впечатление:</w:t>
      </w:r>
      <w:r w:rsidDel="00000000" w:rsidR="00000000" w:rsidRPr="00000000">
        <w:rPr>
          <w:rtl w:val="0"/>
        </w:rPr>
        <w:t xml:space="preserve"> сайт Creative Commons является одним из ключевых ресурсов в области открытых лицензий и свободного доступа к знаниям и культуре; простой интерфейс, полный и достоверный контент, отсутствие рекламы и высокая прозрачность создают положительное впечатление.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reativecommons.org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