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znoxd85ex4n" w:id="0"/>
      <w:bookmarkEnd w:id="0"/>
      <w:r w:rsidDel="00000000" w:rsidR="00000000" w:rsidRPr="00000000">
        <w:rPr>
          <w:rtl w:val="0"/>
        </w:rPr>
        <w:t xml:space="preserve">Задание 3.2. Платформа Конструкториум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ocxcjfut8rci" w:id="1"/>
      <w:bookmarkEnd w:id="1"/>
      <w:r w:rsidDel="00000000" w:rsidR="00000000" w:rsidRPr="00000000">
        <w:rPr>
          <w:rtl w:val="0"/>
        </w:rPr>
        <w:t xml:space="preserve">Проект MyUni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Описание: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MyUni — мобильное приложение для студентов, совмещающее студенческую афишу и фриланс-платформу.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Афиша — агрегирует события внутри и за пределами вузов.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Фриланс-площадка — даёт студентам возможность заработка и обмена навыками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Сайт: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https://myuni.su/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Локация: г. Москва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Стадия: реализация проекта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Сфера: предпринимательство, информационные технологии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Требуемые инвестиции: 6 799 488 р.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Команда: 1 человек (Иван Смирнов)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Оценка целесообразности инвестиций в MyUni: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Плюсы:</w:t>
      </w:r>
      <w:r w:rsidDel="00000000" w:rsidR="00000000" w:rsidRPr="00000000">
        <w:rPr>
          <w:rtl w:val="0"/>
        </w:rPr>
        <w:t xml:space="preserve"> узкая фокусировка на студентах; два взаимодополняющих модуля; наличие минимума продукта.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Минусы:</w:t>
      </w:r>
      <w:r w:rsidDel="00000000" w:rsidR="00000000" w:rsidRPr="00000000">
        <w:rPr>
          <w:rtl w:val="0"/>
        </w:rPr>
        <w:t xml:space="preserve"> высокая конкуренция со стороны Telegram-каналов, VK-сообществ и крупных фриланс-маркетплейсов; один человек в команде — недостаток экспертизы в маркетинге и технике; потребность в почти 7 млн р. при отсутствии доказанной метрики удержания пользователей.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Решение:</w:t>
      </w:r>
      <w:r w:rsidDel="00000000" w:rsidR="00000000" w:rsidRPr="00000000">
        <w:rPr>
          <w:rtl w:val="0"/>
        </w:rPr>
        <w:t xml:space="preserve"> на данном этапе инвестировать </w:t>
      </w:r>
      <w:r w:rsidDel="00000000" w:rsidR="00000000" w:rsidRPr="00000000">
        <w:rPr>
          <w:b w:val="1"/>
          <w:rtl w:val="0"/>
        </w:rPr>
        <w:t xml:space="preserve">нет</w:t>
      </w:r>
      <w:r w:rsidDel="00000000" w:rsidR="00000000" w:rsidRPr="00000000">
        <w:rPr>
          <w:rtl w:val="0"/>
        </w:rPr>
        <w:t xml:space="preserve">, из-за высокого риска и неопределённости роста аудитории. Возможен пересмотр при привлечении профессиональной команды и достижении первых KPI (DAU, LTV).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oh9i44ezv3oa" w:id="2"/>
      <w:bookmarkEnd w:id="2"/>
      <w:r w:rsidDel="00000000" w:rsidR="00000000" w:rsidRPr="00000000">
        <w:rPr>
          <w:rtl w:val="0"/>
        </w:rPr>
        <w:t xml:space="preserve">План выступления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endh0s8b6kae" w:id="3"/>
      <w:bookmarkEnd w:id="3"/>
      <w:r w:rsidDel="00000000" w:rsidR="00000000" w:rsidRPr="00000000">
        <w:rPr>
          <w:rtl w:val="0"/>
        </w:rPr>
        <w:t xml:space="preserve">Слайд 1: Титульный</w:t>
      </w:r>
    </w:p>
    <w:p w:rsidR="00000000" w:rsidDel="00000000" w:rsidP="00000000" w:rsidRDefault="00000000" w:rsidRPr="00000000" w14:paraId="00000017">
      <w:pPr>
        <w:ind w:left="600" w:right="600" w:firstLine="0"/>
        <w:rPr/>
      </w:pPr>
      <w:r w:rsidDel="00000000" w:rsidR="00000000" w:rsidRPr="00000000">
        <w:rPr>
          <w:rtl w:val="0"/>
        </w:rPr>
        <w:t xml:space="preserve">Добрый день, уважаемые преподаватели и коллеги!</w:t>
        <w:br w:type="textWrapping"/>
        <w:t xml:space="preserve">Меня зовут Арсений Величко, я студент четвёртого курса направления Информатика и вычислительная техника.</w:t>
        <w:br w:type="textWrapping"/>
        <w:t xml:space="preserve">Сегодня я расскажу об обзорной платформе Конструкториум и познакомлю вас с проектом MyUni.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c6hfhc5tepx" w:id="4"/>
      <w:bookmarkEnd w:id="4"/>
      <w:r w:rsidDel="00000000" w:rsidR="00000000" w:rsidRPr="00000000">
        <w:rPr>
          <w:rtl w:val="0"/>
        </w:rPr>
        <w:t xml:space="preserve">Слайд 2: Про платформу Конструкториум</w:t>
      </w:r>
    </w:p>
    <w:p w:rsidR="00000000" w:rsidDel="00000000" w:rsidP="00000000" w:rsidRDefault="00000000" w:rsidRPr="00000000" w14:paraId="00000019">
      <w:pPr>
        <w:ind w:left="600" w:right="600" w:firstLine="0"/>
        <w:rPr/>
      </w:pPr>
      <w:r w:rsidDel="00000000" w:rsidR="00000000" w:rsidRPr="00000000">
        <w:rPr>
          <w:rtl w:val="0"/>
        </w:rPr>
        <w:t xml:space="preserve">Конструкториум — это государственно-частная образовательная и венчурная платформа, созданная для поддержки стартапов на всех этапах развития</w:t>
        <w:br w:type="textWrapping"/>
        <w:t xml:space="preserve">Здесь можно собрать команду, пройти онлайн-курсы, получить грантовую поддержку и льготные кредиты</w:t>
        <w:br w:type="textWrapping"/>
        <w:t xml:space="preserve">Цель платформы — ускорить выход инновационных проектов на рынок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xvv7l3m37bq2" w:id="5"/>
      <w:bookmarkEnd w:id="5"/>
      <w:r w:rsidDel="00000000" w:rsidR="00000000" w:rsidRPr="00000000">
        <w:rPr>
          <w:rtl w:val="0"/>
        </w:rPr>
        <w:t xml:space="preserve">Слайд 3: Модель работы Конструкториума</w:t>
      </w:r>
    </w:p>
    <w:p w:rsidR="00000000" w:rsidDel="00000000" w:rsidP="00000000" w:rsidRDefault="00000000" w:rsidRPr="00000000" w14:paraId="0000001B">
      <w:pPr>
        <w:ind w:left="600" w:right="600" w:firstLine="0"/>
        <w:rPr/>
      </w:pPr>
      <w:r w:rsidDel="00000000" w:rsidR="00000000" w:rsidRPr="00000000">
        <w:rPr>
          <w:rtl w:val="0"/>
        </w:rPr>
        <w:t xml:space="preserve">Путь стартапа делится на четыре этапа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320" w:right="60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Проверка идеи и формирование команды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320" w:right="60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Разработка MVP и первые тесты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320" w:right="60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Поиск финансирования через гранты и акселераторы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320" w:right="60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Масштабирование и выход на коммерческий рынок</w:t>
        <w:br w:type="textWrapping"/>
        <w:t xml:space="preserve">Каждый этап сопровождают менторы и эксперты отрасли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9ce95wchh2qs" w:id="6"/>
      <w:bookmarkEnd w:id="6"/>
      <w:r w:rsidDel="00000000" w:rsidR="00000000" w:rsidRPr="00000000">
        <w:rPr>
          <w:rtl w:val="0"/>
        </w:rPr>
        <w:t xml:space="preserve">Слайд 4: Активные проекты сегодня</w:t>
      </w:r>
    </w:p>
    <w:p w:rsidR="00000000" w:rsidDel="00000000" w:rsidP="00000000" w:rsidRDefault="00000000" w:rsidRPr="00000000" w14:paraId="00000022">
      <w:pPr>
        <w:ind w:left="600" w:right="600" w:firstLine="0"/>
        <w:rPr/>
      </w:pPr>
      <w:r w:rsidDel="00000000" w:rsidR="00000000" w:rsidRPr="00000000">
        <w:rPr>
          <w:rtl w:val="0"/>
        </w:rPr>
        <w:t xml:space="preserve">На платформе зарегистрировано более 1 000 активных проектов из разных регионов России</w:t>
        <w:br w:type="textWrapping"/>
        <w:t xml:space="preserve">Среди них — инновационные решения в IT, медицине, экологии и образовании</w:t>
        <w:br w:type="textWrapping"/>
        <w:t xml:space="preserve">Пример — проект MyUni, о котором мы подробнее поговорим далее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zhek0tepa5n" w:id="7"/>
      <w:bookmarkEnd w:id="7"/>
      <w:r w:rsidDel="00000000" w:rsidR="00000000" w:rsidRPr="00000000">
        <w:rPr>
          <w:rtl w:val="0"/>
        </w:rPr>
        <w:t xml:space="preserve">Слайд 5: Концепция проекта MyUni</w:t>
      </w:r>
    </w:p>
    <w:p w:rsidR="00000000" w:rsidDel="00000000" w:rsidP="00000000" w:rsidRDefault="00000000" w:rsidRPr="00000000" w14:paraId="00000024">
      <w:pPr>
        <w:ind w:left="600" w:right="600" w:firstLine="0"/>
        <w:rPr/>
      </w:pPr>
      <w:r w:rsidDel="00000000" w:rsidR="00000000" w:rsidRPr="00000000">
        <w:rPr>
          <w:rtl w:val="0"/>
        </w:rPr>
        <w:t xml:space="preserve">Проблема: студенты тратят много времени на поиск мероприятий и фриланс-заданий в разрозненных источниках</w:t>
        <w:br w:type="textWrapping"/>
        <w:t xml:space="preserve">Решение: мобильное приложение MyUni объединяет афишу университетских и городских событий с внутренней фриланс-площадкой</w:t>
        <w:br w:type="textWrapping"/>
        <w:t xml:space="preserve">Пользователь получает всё в одном интерфейсе и начинает зарабатывать прямо со студенческой скамьи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vn4wrhoqq277" w:id="8"/>
      <w:bookmarkEnd w:id="8"/>
      <w:r w:rsidDel="00000000" w:rsidR="00000000" w:rsidRPr="00000000">
        <w:rPr>
          <w:rtl w:val="0"/>
        </w:rPr>
        <w:t xml:space="preserve">Слайд 6: Текущий статус и команда MyUni</w:t>
      </w:r>
    </w:p>
    <w:p w:rsidR="00000000" w:rsidDel="00000000" w:rsidP="00000000" w:rsidRDefault="00000000" w:rsidRPr="00000000" w14:paraId="00000026">
      <w:pPr>
        <w:ind w:left="600" w:right="600" w:firstLine="0"/>
        <w:rPr/>
      </w:pPr>
      <w:r w:rsidDel="00000000" w:rsidR="00000000" w:rsidRPr="00000000">
        <w:rPr>
          <w:rtl w:val="0"/>
        </w:rPr>
        <w:t xml:space="preserve">Проект находится на стадии реализации MVP</w:t>
        <w:br w:type="textWrapping"/>
        <w:t xml:space="preserve">В команде — один разработчик, Иван Смирнов, который уже подготовил прототип и провёл первые опросы среди студентов</w:t>
        <w:br w:type="textWrapping"/>
        <w:t xml:space="preserve">Следующий шаг — тестирование приложения в одном вузе и сбор статистики удержания пользователей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9hk7pbkl0xtw" w:id="9"/>
      <w:bookmarkEnd w:id="9"/>
      <w:r w:rsidDel="00000000" w:rsidR="00000000" w:rsidRPr="00000000">
        <w:rPr>
          <w:rtl w:val="0"/>
        </w:rPr>
        <w:t xml:space="preserve">Слайд 7: Инвестиционные параметры</w:t>
      </w:r>
    </w:p>
    <w:p w:rsidR="00000000" w:rsidDel="00000000" w:rsidP="00000000" w:rsidRDefault="00000000" w:rsidRPr="00000000" w14:paraId="00000028">
      <w:pPr>
        <w:ind w:left="600" w:right="600" w:firstLine="0"/>
        <w:rPr/>
      </w:pPr>
      <w:r w:rsidDel="00000000" w:rsidR="00000000" w:rsidRPr="00000000">
        <w:rPr>
          <w:rtl w:val="0"/>
        </w:rPr>
        <w:t xml:space="preserve">Требуемый объём инвестиций — 6 799 488 р.</w:t>
        <w:br w:type="textWrapping"/>
        <w:t xml:space="preserve">Расходы включают доработку фронтенда и бэкенда, маркетинговую кампанию и поддержку серверов</w:t>
        <w:br w:type="textWrapping"/>
        <w:t xml:space="preserve">Монетизация планируется за счёт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320" w:right="60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Платных публикаций вакансий и мероприятий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320" w:right="60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Комиссии с фриланс-сделок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1320" w:right="60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Рекламных модулей внутри приложения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lc2agx41ouvk" w:id="10"/>
      <w:bookmarkEnd w:id="10"/>
      <w:r w:rsidDel="00000000" w:rsidR="00000000" w:rsidRPr="00000000">
        <w:rPr>
          <w:rtl w:val="0"/>
        </w:rPr>
        <w:t xml:space="preserve">Слайд 8: Риски и рекомендации</w:t>
      </w:r>
    </w:p>
    <w:p w:rsidR="00000000" w:rsidDel="00000000" w:rsidP="00000000" w:rsidRDefault="00000000" w:rsidRPr="00000000" w14:paraId="0000002E">
      <w:pPr>
        <w:ind w:left="600" w:right="600" w:firstLine="0"/>
        <w:rPr/>
      </w:pPr>
      <w:r w:rsidDel="00000000" w:rsidR="00000000" w:rsidRPr="00000000">
        <w:rPr>
          <w:rtl w:val="0"/>
        </w:rPr>
        <w:t xml:space="preserve">Основные риски</w:t>
        <w:br w:type="textWrapping"/>
        <w:t xml:space="preserve">• Высокая конкуренция со стороны Telegram-каналов и крупных фриланс-площадок</w:t>
        <w:br w:type="textWrapping"/>
        <w:t xml:space="preserve">• Одно лицо в команде — уязвимость к срыву сроков</w:t>
        <w:br w:type="textWrapping"/>
        <w:t xml:space="preserve">Рекомендации: доформировать команду маркетологом и UX-дизайнером, провести пилот в одном вузе и достичь KPI DAU &gt; 1 000, прежде чем масштабироваться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yarfzyx13gn" w:id="11"/>
      <w:bookmarkEnd w:id="11"/>
      <w:r w:rsidDel="00000000" w:rsidR="00000000" w:rsidRPr="00000000">
        <w:rPr>
          <w:rtl w:val="0"/>
        </w:rPr>
        <w:t xml:space="preserve">Слайд 9: Заключение по инвестициям</w:t>
      </w:r>
    </w:p>
    <w:p w:rsidR="00000000" w:rsidDel="00000000" w:rsidP="00000000" w:rsidRDefault="00000000" w:rsidRPr="00000000" w14:paraId="00000030">
      <w:pPr>
        <w:ind w:left="600" w:right="600" w:firstLine="0"/>
        <w:rPr/>
      </w:pPr>
      <w:r w:rsidDel="00000000" w:rsidR="00000000" w:rsidRPr="00000000">
        <w:rPr>
          <w:rtl w:val="0"/>
        </w:rPr>
        <w:t xml:space="preserve">MyUni: рекомендую рассмотреть инвестицию после успешного пилота и формирования команды</w:t>
        <w:br w:type="textWrapping"/>
        <w:t xml:space="preserve">Если KPI будут достигнуты, риск уменьшится, и потенциал роста возрастёт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693" w:top="2245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Величко Арсений Александрович</w:t>
    </w:r>
  </w:p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ИВТ 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курс, 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группа</w:t>
    </w:r>
  </w:p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Предмет: </w:t>
    </w:r>
    <w:r w:rsidDel="00000000" w:rsidR="00000000" w:rsidRPr="00000000">
      <w:rPr>
        <w:rtl w:val="0"/>
      </w:rPr>
      <w:t xml:space="preserve">Научно-исследовательский проект</w:t>
    </w:r>
  </w:p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0" w:firstLine="0"/>
    </w:pPr>
    <w:rPr>
      <w:rFonts w:ascii="Liberation Sans" w:cs="Liberation Sans" w:eastAsia="Liberation Sans" w:hAnsi="Liberation Sans"/>
      <w:b w:val="1"/>
      <w:i w:val="1"/>
      <w:sz w:val="27"/>
      <w:szCs w:val="27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  <w:ind w:left="0" w:firstLine="0"/>
    </w:pPr>
    <w:rPr>
      <w:rFonts w:ascii="Liberation Sans" w:cs="Liberation Sans" w:eastAsia="Liberation Sans" w:hAnsi="Liberation Sans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0" w:firstLine="0"/>
    </w:pPr>
    <w:rPr>
      <w:rFonts w:ascii="Liberation Sans" w:cs="Liberation Sans" w:eastAsia="Liberation Sans" w:hAnsi="Liberation Sans"/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yuni.su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