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7wq88888ay3" w:id="0"/>
      <w:bookmarkEnd w:id="0"/>
      <w:r w:rsidDel="00000000" w:rsidR="00000000" w:rsidRPr="00000000">
        <w:rPr>
          <w:rtl w:val="0"/>
        </w:rPr>
        <w:t xml:space="preserve">Задание 5.1. Премия Тьюринга</w:t>
      </w:r>
    </w:p>
    <w:p w:rsidR="00000000" w:rsidDel="00000000" w:rsidP="00000000" w:rsidRDefault="00000000" w:rsidRPr="00000000" w14:paraId="00000002">
      <w:pPr>
        <w:pStyle w:val="Heading2"/>
        <w:rPr/>
      </w:pPr>
      <w:bookmarkStart w:colFirst="0" w:colLast="0" w:name="_prl2b499cgsn" w:id="1"/>
      <w:bookmarkEnd w:id="1"/>
      <w:r w:rsidDel="00000000" w:rsidR="00000000" w:rsidRPr="00000000">
        <w:rPr>
          <w:rtl w:val="0"/>
        </w:rPr>
        <w:t xml:space="preserve">Слайд 1: Заголовок презентации</w:t>
      </w:r>
    </w:p>
    <w:p w:rsidR="00000000" w:rsidDel="00000000" w:rsidP="00000000" w:rsidRDefault="00000000" w:rsidRPr="00000000" w14:paraId="00000003">
      <w:pPr>
        <w:rPr/>
      </w:pPr>
      <w:r w:rsidDel="00000000" w:rsidR="00000000" w:rsidRPr="00000000">
        <w:rPr>
          <w:b w:val="1"/>
          <w:rtl w:val="0"/>
        </w:rPr>
        <w:t xml:space="preserve">Текст для выступления:</w:t>
      </w:r>
      <w:r w:rsidDel="00000000" w:rsidR="00000000" w:rsidRPr="00000000">
        <w:rPr>
          <w:rtl w:val="0"/>
        </w:rPr>
        <w:br w:type="textWrapping"/>
        <w:t xml:space="preserve">Добрый день, уважаемые дамы и господа! Сегодня я рад представить вам презентацию о жизни и достижениях выдающегося математика нашего времени — Григория Яковлевича Перельмана. Его имя известно по всему миру, и сейчас мы расскажем, чем он заслужил такую славу.</w:t>
      </w:r>
    </w:p>
    <w:p w:rsidR="00000000" w:rsidDel="00000000" w:rsidP="00000000" w:rsidRDefault="00000000" w:rsidRPr="00000000" w14:paraId="00000004">
      <w:pPr>
        <w:pStyle w:val="Heading2"/>
        <w:rPr/>
      </w:pPr>
      <w:bookmarkStart w:colFirst="0" w:colLast="0" w:name="_icui6qs15ajx" w:id="2"/>
      <w:bookmarkEnd w:id="2"/>
      <w:r w:rsidDel="00000000" w:rsidR="00000000" w:rsidRPr="00000000">
        <w:rPr>
          <w:rtl w:val="0"/>
        </w:rPr>
        <w:t xml:space="preserve">Слайд 2: Ранние годы</w:t>
      </w:r>
    </w:p>
    <w:p w:rsidR="00000000" w:rsidDel="00000000" w:rsidP="00000000" w:rsidRDefault="00000000" w:rsidRPr="00000000" w14:paraId="00000005">
      <w:pPr>
        <w:rPr/>
      </w:pPr>
      <w:r w:rsidDel="00000000" w:rsidR="00000000" w:rsidRPr="00000000">
        <w:rPr>
          <w:b w:val="1"/>
          <w:rtl w:val="0"/>
        </w:rPr>
        <w:t xml:space="preserve">Текст для выступления:</w:t>
      </w:r>
      <w:r w:rsidDel="00000000" w:rsidR="00000000" w:rsidRPr="00000000">
        <w:rPr>
          <w:rtl w:val="0"/>
        </w:rPr>
        <w:br w:type="textWrapping"/>
        <w:t xml:space="preserve">Григорий Перельман родился 13 июня 1966 года в Ленинграде в семье преподавателя математики и инженера-электрика. С юных лет он увлекался решением сложных задач. В 1982 году поступил на математико-механический факультет ЛГУ, где его способности быстро заметили и поддержали преподаватели.</w:t>
      </w:r>
    </w:p>
    <w:p w:rsidR="00000000" w:rsidDel="00000000" w:rsidP="00000000" w:rsidRDefault="00000000" w:rsidRPr="00000000" w14:paraId="00000006">
      <w:pPr>
        <w:pStyle w:val="Heading2"/>
        <w:rPr/>
      </w:pPr>
      <w:bookmarkStart w:colFirst="0" w:colLast="0" w:name="_snnc6ltbnx4m" w:id="3"/>
      <w:bookmarkEnd w:id="3"/>
      <w:r w:rsidDel="00000000" w:rsidR="00000000" w:rsidRPr="00000000">
        <w:rPr>
          <w:rtl w:val="0"/>
        </w:rPr>
        <w:t xml:space="preserve">Слайд 3: Научная деятельность</w:t>
      </w:r>
    </w:p>
    <w:p w:rsidR="00000000" w:rsidDel="00000000" w:rsidP="00000000" w:rsidRDefault="00000000" w:rsidRPr="00000000" w14:paraId="00000007">
      <w:pPr>
        <w:rPr/>
      </w:pPr>
      <w:r w:rsidDel="00000000" w:rsidR="00000000" w:rsidRPr="00000000">
        <w:rPr>
          <w:b w:val="1"/>
          <w:rtl w:val="0"/>
        </w:rPr>
        <w:t xml:space="preserve">Текст для выступления:</w:t>
      </w:r>
      <w:r w:rsidDel="00000000" w:rsidR="00000000" w:rsidRPr="00000000">
        <w:rPr>
          <w:rtl w:val="0"/>
        </w:rPr>
        <w:br w:type="textWrapping"/>
        <w:t xml:space="preserve">После университета Перельман занялся самыми трудными проблемами математики. В 2002–2003 годах он доказал гипотезу Пуанкаре — одну из семи проблем тысячелетия, сформулированных Математическим институтом Клэя. Этот результат принес ему мировое признание. Хотя Клэевский институт наградил его миллионным призом, Перельман отказался от денег, заявив, что материальная награда его не интересует.</w:t>
      </w:r>
    </w:p>
    <w:p w:rsidR="00000000" w:rsidDel="00000000" w:rsidP="00000000" w:rsidRDefault="00000000" w:rsidRPr="00000000" w14:paraId="00000008">
      <w:pPr>
        <w:pStyle w:val="Heading2"/>
        <w:rPr/>
      </w:pPr>
      <w:bookmarkStart w:colFirst="0" w:colLast="0" w:name="_nrb3obq0yb8i" w:id="4"/>
      <w:bookmarkEnd w:id="4"/>
      <w:r w:rsidDel="00000000" w:rsidR="00000000" w:rsidRPr="00000000">
        <w:rPr>
          <w:rtl w:val="0"/>
        </w:rPr>
        <w:t xml:space="preserve">Слайд 4: Гипотеза Пуанкаре</w:t>
      </w:r>
    </w:p>
    <w:p w:rsidR="00000000" w:rsidDel="00000000" w:rsidP="00000000" w:rsidRDefault="00000000" w:rsidRPr="00000000" w14:paraId="00000009">
      <w:pPr>
        <w:rPr/>
      </w:pPr>
      <w:r w:rsidDel="00000000" w:rsidR="00000000" w:rsidRPr="00000000">
        <w:rPr>
          <w:b w:val="1"/>
          <w:rtl w:val="0"/>
        </w:rPr>
        <w:t xml:space="preserve">Текст для выступления:</w:t>
      </w:r>
      <w:r w:rsidDel="00000000" w:rsidR="00000000" w:rsidRPr="00000000">
        <w:rPr>
          <w:rtl w:val="0"/>
        </w:rPr>
        <w:br w:type="textWrapping"/>
        <w:t xml:space="preserve">Геометрическая гипотеза Пуанкаре, выдвинутая Анри Пуанкаре в начале XX века, относится к топологии — разделу, изучающему свойства фигур при непрерывных деформациях. Суть в том, что любое замкнутое трёхмерное пространство без «дыр» или «ручек» эквивалентно трёхмерной сфере. Проще говоря, если объект не содержит отверстий, его можно непрерывно деформировать в обычный мяч. Например, мяч соответствует сфере, а пончик — тору с одной дырой; тор при этом со сферой не эквивалентен. Перельман опубликовал доказательство в серии из трёх статей, и они прошли строгую проверку коллег.</w:t>
      </w:r>
    </w:p>
    <w:p w:rsidR="00000000" w:rsidDel="00000000" w:rsidP="00000000" w:rsidRDefault="00000000" w:rsidRPr="00000000" w14:paraId="0000000A">
      <w:pPr>
        <w:pStyle w:val="Heading2"/>
        <w:rPr/>
      </w:pPr>
      <w:bookmarkStart w:colFirst="0" w:colLast="0" w:name="_18hk39qogrte" w:id="5"/>
      <w:bookmarkEnd w:id="5"/>
      <w:r w:rsidDel="00000000" w:rsidR="00000000" w:rsidRPr="00000000">
        <w:rPr>
          <w:rtl w:val="0"/>
        </w:rPr>
        <w:t xml:space="preserve">Слайд 5: Методы работы и личные качества</w:t>
      </w:r>
    </w:p>
    <w:p w:rsidR="00000000" w:rsidDel="00000000" w:rsidP="00000000" w:rsidRDefault="00000000" w:rsidRPr="00000000" w14:paraId="0000000B">
      <w:pPr>
        <w:rPr/>
      </w:pPr>
      <w:r w:rsidDel="00000000" w:rsidR="00000000" w:rsidRPr="00000000">
        <w:rPr>
          <w:b w:val="1"/>
          <w:rtl w:val="0"/>
        </w:rPr>
        <w:t xml:space="preserve">Текст для выступления:</w:t>
      </w:r>
      <w:r w:rsidDel="00000000" w:rsidR="00000000" w:rsidRPr="00000000">
        <w:rPr>
          <w:rtl w:val="0"/>
        </w:rPr>
        <w:br w:type="textWrapping"/>
        <w:t xml:space="preserve">Перельман известен своим уникальным стилем — он предпочитает работать в одиночку, без команд и студентов. В своих высказываниях он подчёркивает, что математика для него не просто наука, а искусство, где важны эстетика и гармония. Он однажды заметил:</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0D">
      <w:pPr>
        <w:ind w:left="600" w:right="600" w:firstLine="0"/>
        <w:rPr/>
      </w:pPr>
      <w:r w:rsidDel="00000000" w:rsidR="00000000" w:rsidRPr="00000000">
        <w:rPr>
          <w:rtl w:val="0"/>
        </w:rPr>
        <w:t xml:space="preserve">«Математика — это не наука, а искусство. Здесь есть красота и гармония».</w:t>
      </w:r>
    </w:p>
    <w:p w:rsidR="00000000" w:rsidDel="00000000" w:rsidP="00000000" w:rsidRDefault="00000000" w:rsidRPr="00000000" w14:paraId="0000000E">
      <w:pPr>
        <w:pStyle w:val="Heading2"/>
        <w:rPr/>
      </w:pPr>
      <w:bookmarkStart w:colFirst="0" w:colLast="0" w:name="_xl4d7bj20emy" w:id="6"/>
      <w:bookmarkEnd w:id="6"/>
      <w:r w:rsidDel="00000000" w:rsidR="00000000" w:rsidRPr="00000000">
        <w:rPr>
          <w:rtl w:val="0"/>
        </w:rPr>
        <w:t xml:space="preserve">Слайд 6: Интересные факты</w:t>
      </w:r>
    </w:p>
    <w:p w:rsidR="00000000" w:rsidDel="00000000" w:rsidP="00000000" w:rsidRDefault="00000000" w:rsidRPr="00000000" w14:paraId="0000000F">
      <w:pPr>
        <w:rPr/>
      </w:pPr>
      <w:r w:rsidDel="00000000" w:rsidR="00000000" w:rsidRPr="00000000">
        <w:rPr>
          <w:b w:val="1"/>
          <w:rtl w:val="0"/>
        </w:rPr>
        <w:t xml:space="preserve">Текст для выступления:</w:t>
      </w:r>
      <w:r w:rsidDel="00000000" w:rsidR="00000000" w:rsidRPr="00000000">
        <w:rPr>
          <w:rtl w:val="0"/>
        </w:rPr>
        <w:br w:type="textWrapping"/>
        <w:t xml:space="preserve">Несмотря на мировую славу, Перельман ведёт скромный образ жизни: предпочитает пешие прогулки и общественный транспорт, избегает СМИ и почти не даёт интервью. По рассказам единственного журналиста, которому удалось взять у него комментарий, Перельман живёт с матерью и сестрой в небольшой квартире и не пользуется мобильным телефоном или электронной почтой.</w:t>
      </w:r>
    </w:p>
    <w:p w:rsidR="00000000" w:rsidDel="00000000" w:rsidP="00000000" w:rsidRDefault="00000000" w:rsidRPr="00000000" w14:paraId="00000010">
      <w:pPr>
        <w:pStyle w:val="Heading2"/>
        <w:rPr/>
      </w:pPr>
      <w:bookmarkStart w:colFirst="0" w:colLast="0" w:name="_s1bv4swu2cr1" w:id="7"/>
      <w:bookmarkEnd w:id="7"/>
      <w:r w:rsidDel="00000000" w:rsidR="00000000" w:rsidRPr="00000000">
        <w:rPr>
          <w:rtl w:val="0"/>
        </w:rPr>
        <w:t xml:space="preserve">Слайд 7: Заключение</w:t>
      </w:r>
    </w:p>
    <w:p w:rsidR="00000000" w:rsidDel="00000000" w:rsidP="00000000" w:rsidRDefault="00000000" w:rsidRPr="00000000" w14:paraId="00000011">
      <w:pPr>
        <w:rPr/>
      </w:pPr>
      <w:r w:rsidDel="00000000" w:rsidR="00000000" w:rsidRPr="00000000">
        <w:rPr>
          <w:b w:val="1"/>
          <w:rtl w:val="0"/>
        </w:rPr>
        <w:t xml:space="preserve">Текст для выступления:</w:t>
      </w:r>
      <w:r w:rsidDel="00000000" w:rsidR="00000000" w:rsidRPr="00000000">
        <w:rPr>
          <w:rtl w:val="0"/>
        </w:rPr>
        <w:br w:type="textWrapping"/>
        <w:t xml:space="preserve">Григорий Яковлевич Перельман — яркий пример того, как талант и упорство приводят к выдающимся открытиям. Его доказательство гипотезы Пуанкаре стало одним из важнейших достижений современной математики и вдохновляет новое поколение учёных. Благодарю за внимание и буду рад ответить на ваши вопросы.</w:t>
      </w:r>
    </w:p>
    <w:p w:rsidR="00000000" w:rsidDel="00000000" w:rsidP="00000000" w:rsidRDefault="00000000" w:rsidRPr="00000000" w14:paraId="00000012">
      <w:pPr>
        <w:rPr/>
      </w:pPr>
      <w:r w:rsidDel="00000000" w:rsidR="00000000" w:rsidRPr="00000000">
        <w:rPr>
          <w:rtl w:val="0"/>
        </w:rPr>
      </w:r>
    </w:p>
    <w:sectPr>
      <w:headerReference r:id="rId6" w:type="default"/>
      <w:footerReference r:id="rId7" w:type="default"/>
      <w:pgSz w:h="16838" w:w="11906" w:orient="portrait"/>
      <w:pgMar w:bottom="1693" w:top="2245"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Величко Арсений Александрович</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ИВТ </w:t>
    </w:r>
    <w:r w:rsidDel="00000000" w:rsidR="00000000" w:rsidRPr="00000000">
      <w:rPr>
        <w:rtl w:val="0"/>
      </w:rPr>
      <w:t xml:space="preserve">4</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курс, </w:t>
    </w:r>
    <w:r w:rsidDel="00000000" w:rsidR="00000000" w:rsidRPr="00000000">
      <w:rPr>
        <w:rtl w:val="0"/>
      </w:rPr>
      <w:t xml:space="preserve">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группа</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Предмет: </w:t>
    </w:r>
    <w:r w:rsidDel="00000000" w:rsidR="00000000" w:rsidRPr="00000000">
      <w:rPr>
        <w:rtl w:val="0"/>
      </w:rPr>
      <w:t xml:space="preserve">Научно-исследовательский проект</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ru-RU"/>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spacing w:after="120" w:before="120" w:lineRule="auto"/>
      <w:ind w:left="0" w:firstLine="0"/>
    </w:pPr>
    <w:rPr>
      <w:rFonts w:ascii="Liberation Sans" w:cs="Liberation Sans" w:eastAsia="Liberation Sans" w:hAnsi="Liberation Sans"/>
      <w:b w:val="1"/>
      <w:i w:val="1"/>
      <w:sz w:val="27"/>
      <w:szCs w:val="27"/>
    </w:rPr>
  </w:style>
  <w:style w:type="paragraph" w:styleId="Heading5">
    <w:name w:val="heading 5"/>
    <w:basedOn w:val="Normal"/>
    <w:next w:val="Normal"/>
    <w:pPr>
      <w:keepNext w:val="1"/>
      <w:spacing w:after="60" w:before="120" w:lineRule="auto"/>
      <w:ind w:left="0" w:firstLine="0"/>
    </w:pPr>
    <w:rPr>
      <w:rFonts w:ascii="Liberation Sans" w:cs="Liberation Sans" w:eastAsia="Liberation Sans" w:hAnsi="Liberation Sans"/>
      <w:b w:val="1"/>
      <w:sz w:val="24"/>
      <w:szCs w:val="24"/>
    </w:rPr>
  </w:style>
  <w:style w:type="paragraph" w:styleId="Heading6">
    <w:name w:val="heading 6"/>
    <w:basedOn w:val="Normal"/>
    <w:next w:val="Normal"/>
    <w:pPr>
      <w:keepNext w:val="1"/>
      <w:spacing w:after="60" w:before="60" w:lineRule="auto"/>
      <w:ind w:left="0" w:firstLine="0"/>
    </w:pPr>
    <w:rPr>
      <w:rFonts w:ascii="Liberation Sans" w:cs="Liberation Sans" w:eastAsia="Liberation Sans" w:hAnsi="Liberation Sans"/>
      <w:b w:val="1"/>
      <w:i w:val="1"/>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