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e3ju3g5g7w3" w:id="0"/>
      <w:bookmarkEnd w:id="0"/>
      <w:r w:rsidDel="00000000" w:rsidR="00000000" w:rsidRPr="00000000">
        <w:rPr>
          <w:rtl w:val="0"/>
        </w:rPr>
        <w:t xml:space="preserve">Задание 6.1. Методологические подходы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xcd3uiigm17" w:id="1"/>
      <w:bookmarkEnd w:id="1"/>
      <w:r w:rsidDel="00000000" w:rsidR="00000000" w:rsidRPr="00000000">
        <w:rPr>
          <w:rtl w:val="0"/>
        </w:rPr>
        <w:t xml:space="preserve">Краткое сообщение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Системный подход рассматривает любой объект как систему — целостный комплекс взаимосвязанных элементов, чьи свойства нельзя объяснить только характеристиками частей. Он опирается на принципы системности, целостности, иерархичности, структурности и эмерджентности, что позволяет выявлять скрытые связи и динамику развития. В информатике этот метод применяется при проектировании программных и аппаратных комплексов, управлении жизненным циклом ИТ-проектов и анализе больших киберфизических систем.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xd11p7kfj0jz" w:id="2"/>
      <w:bookmarkEnd w:id="2"/>
      <w:r w:rsidDel="00000000" w:rsidR="00000000" w:rsidRPr="00000000">
        <w:rPr>
          <w:rtl w:val="0"/>
        </w:rPr>
        <w:t xml:space="preserve">Сценарий презентации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26hgg2rpr5ma" w:id="3"/>
      <w:bookmarkEnd w:id="3"/>
      <w:r w:rsidDel="00000000" w:rsidR="00000000" w:rsidRPr="00000000">
        <w:rPr>
          <w:rtl w:val="0"/>
        </w:rPr>
        <w:t xml:space="preserve">Слайд 1. Системный подход: ключ к комплексному пониманию объектов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Приветствую всех. Сегодня я познакомлю вас с системным подходом, который позволяет исследователю видеть за отдельными элементами их скрытую совместную работу и управлять сложностью в научных и инженерных задачах. Этот метод лежит в основе современных подходов к созданию и анализу сложных технических и социально-технических систем.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dj06yvdvhhuw" w:id="4"/>
      <w:bookmarkEnd w:id="4"/>
      <w:r w:rsidDel="00000000" w:rsidR="00000000" w:rsidRPr="00000000">
        <w:rPr>
          <w:rtl w:val="0"/>
        </w:rPr>
        <w:t xml:space="preserve">Слайд 2. Что такое система?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Системой называют совокупность взаимосвязанных компонентов, образующих целостный комплекс, обладающий новыми свойствами, отличными от свойств частей. Именно целостность и взаимосвязи определяют поведение объекта, поэтому изучать компоненты порознь недостаточно. Мы обязаны исследовать структуру связей и их влияние на функционирование системы.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j0a8o2jkzrwq" w:id="5"/>
      <w:bookmarkEnd w:id="5"/>
      <w:r w:rsidDel="00000000" w:rsidR="00000000" w:rsidRPr="00000000">
        <w:rPr>
          <w:rtl w:val="0"/>
        </w:rPr>
        <w:t xml:space="preserve">Слайд 3. Принципы системного подхода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Первый принцип — системность, то есть признание объекта полноценной системой. Второй — целостность, когда система рассматривается как единое целое и как подсистема более высокого уровня. Третий — иерархичность, подчёркивающая многоуровневое строение и подчинение элементов. Четвёртый — структурность, позволяющая анализировать элементы и их отношения. Пятый — эмерджентность, описывающая появление новых свойств при взаимодействии компонентов.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f72ufbda1n11" w:id="6"/>
      <w:bookmarkEnd w:id="6"/>
      <w:r w:rsidDel="00000000" w:rsidR="00000000" w:rsidRPr="00000000">
        <w:rPr>
          <w:rtl w:val="0"/>
        </w:rPr>
        <w:t xml:space="preserve">Слайд 4. Свойства систем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 основным свойствам относятся целостность и членимость, взаимные связи прямой и обратной направленности, а также интегративность, когда система демонстрирует поведение, не сводимое к поведению частей. Эти свойства задают рамки для исследования и показывают, как изменения одного элемента могут повлиять на всю систему.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ho75ibawhj44" w:id="7"/>
      <w:bookmarkEnd w:id="7"/>
      <w:r w:rsidDel="00000000" w:rsidR="00000000" w:rsidRPr="00000000">
        <w:rPr>
          <w:rtl w:val="0"/>
        </w:rPr>
        <w:t xml:space="preserve">Слайд 5. Классификации систем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По субстанциональному признаку различают естественные, идеальные и искусственные системы. По степени организованности выделяют целенаправленные самоорганизующиеся, казуальные, статичные и динамичные системы. Знание принадлежности объекта к тому или иному классу помогает выбрать адекватные методы анализа и управления.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smm0pdylboyb" w:id="8"/>
      <w:bookmarkEnd w:id="8"/>
      <w:r w:rsidDel="00000000" w:rsidR="00000000" w:rsidRPr="00000000">
        <w:rPr>
          <w:rtl w:val="0"/>
        </w:rPr>
        <w:t xml:space="preserve">Слайд 6. Уровни исследования систем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Методика включает макроскопический, микроскопический, морфологический, функциональный и информационный уровни изучения. На каждом уровне используются специфические методы и инструменты, а результаты последовательно увязываются, чтобы сформировать целостное понимание работоспособности и эволюции системы.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vzn8e7jcisxq" w:id="9"/>
      <w:bookmarkEnd w:id="9"/>
      <w:r w:rsidDel="00000000" w:rsidR="00000000" w:rsidRPr="00000000">
        <w:rPr>
          <w:rtl w:val="0"/>
        </w:rPr>
        <w:t xml:space="preserve">Слайд 7. Применение в информатике и вычислительной технике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При разработке распределённых программных платформ системный подход помогает выделить подсистемы, определить их интерфейсы и обеспечить целостность архитектуры. В проектировании компьютерных сетей он задаёт правила иерархии уровней и управления потоками данных. В киберфизических системах, таких как беспилотные автомобили, он интегрирует сенсоры, алгоритмы и исполнительные механизмы в единый функциональный комплекс.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u41wm2dvmhr0" w:id="10"/>
      <w:bookmarkEnd w:id="10"/>
      <w:r w:rsidDel="00000000" w:rsidR="00000000" w:rsidRPr="00000000">
        <w:rPr>
          <w:rtl w:val="0"/>
        </w:rPr>
        <w:t xml:space="preserve">Слайд 8. Преимущества и ограничения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Преимущество системного подхода заключается в способности управлять сложностью, прогнозировать поведение и выявлять скрытые взаимосвязи. Однако требуются значительные ресурсы на сбор информации и моделирование, а результаты чувствительны к корректности описания границ и связей системы, что может усложнять практическое применение.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ryqt22xuxmwj" w:id="11"/>
      <w:bookmarkEnd w:id="11"/>
      <w:r w:rsidDel="00000000" w:rsidR="00000000" w:rsidRPr="00000000">
        <w:rPr>
          <w:rtl w:val="0"/>
        </w:rPr>
        <w:t xml:space="preserve">Слайд 9. Заключение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Системный подход даёт универсальный инструмент для исследования и проектирования сложных объектов, обеспечивая целостное видение и устойчивые решения. Осваивая этот метод, мы получаем возможность создавать эффективные архитектуры, минимизировать риски и успешно решать междисциплинарные задачи современного технологического мира.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Научно-исследовательский проект</w:t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