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, sans-serif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Text_20_body">
      <loext:graphic-properties draw:fill="none" draw:fill-color="#ffffff"/>
      <style:paragraph-properties fo:margin-top="0cm" fo:margin-bottom="0cm" style:contextual-spacing="false" fo:line-height="129%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normal" officeooo:rsid="0014cad6" officeooo:paragraph-rsid="0014cad6" style:text-blinking="false" fo:background-color="transparent"/>
    </style:style>
    <style:style style:name="P2" style:family="paragraph" style:parent-style-name="Text_20_body">
      <style:paragraph-properties fo:margin-top="0cm" fo:margin-bottom="0.282cm" style:contextual-spacing="false" fo:line-height="129%" fo:text-align="center" style:justify-single-word="fals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bold" style:text-blinking="false" fo:background-color="transparent" style:font-weight-asian="bold" style:font-weight-complex="bold"/>
    </style:style>
    <style:style style:name="P3" style:family="paragraph" style:parent-style-name="Text_20_body" style:list-style-name="L1">
      <loext:graphic-properties draw:fill="none" draw:fill-color="#ffffff"/>
      <style:paragraph-properties fo:margin-top="0cm" fo:margin-bottom="0cm" style:contextual-spacing="false" fo:line-height="129%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normal" style:text-blinking="false" fo:background-color="transparent"/>
    </style:style>
    <style:style style:name="P4" style:family="paragraph" style:parent-style-name="Text_20_body" style:list-style-name="L1">
      <loext:graphic-properties draw:fill="none" draw:fill-color="#ffffff"/>
      <style:paragraph-properties fo:margin-top="0cm" fo:margin-bottom="0.282cm" style:contextual-spacing="false" fo:line-height="129%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normal" style:text-blinking="false" fo:background-color="transparent"/>
    </style:style>
    <style:style style:name="P5" style:family="paragraph" style:parent-style-name="Text_20_body" style:list-style-name="L1">
      <loext:graphic-properties draw:fill="none" draw:fill-color="#ffffff"/>
      <style:paragraph-properties fo:margin-top="0cm" fo:margin-bottom="0cm" style:contextual-spacing="false" fo:line-height="129%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normal" officeooo:rsid="00146787" officeooo:paragraph-rsid="00146787" style:text-blinking="false" fo:background-color="transparent"/>
    </style:style>
    <style:style style:name="P6" style:family="paragraph" style:parent-style-name="Text_20_body" style:list-style-name="L1">
      <loext:graphic-properties draw:fill="none" draw:fill-color="#ffffff"/>
      <style:paragraph-properties fo:margin-top="0cm" fo:margin-bottom="0cm" style:contextual-spacing="false" fo:line-height="129%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Calibri" fo:font-size="11pt" fo:font-style="normal" style:text-underline-style="none" fo:font-weight="normal" officeooo:rsid="0014cad6" officeooo:paragraph-rsid="0014cad6" style:text-blinking="false" fo:background-color="transparent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bookmark text:name="docs-internal-guid-72897064-7fff-f034-e759-f8eb0d1325a6"/>
        Изучение структуры и терминологии заключений эксперта
      </text:p>
      <text:list xml:id="list1895688114" text:style-name="L1">
        <text:list-item>
          <text:p text:style-name="P3">Прочитайте извлечения из документа «Приказ МВД РФ от 29 июня 2005 г. N 511 Вопросы организации производства судебных экспертиз в экспертно-криминалистических подразделениях органов внутренних дел Российской Федерации».</text:p>
        </text:list-item>
        <text:list-item>
          <text:p text:style-name="P3">Прочитайте извлечения из документа «Приказ № 346 Минюста России от 20.12.02 Методические рекомендации по производству судебных экспертиз в ГСЭУ системы Минюста Российской Федерации» и сравните с ранее изученным. Сделайте вывод о примерном содержании заключения эксперта. Какие основные элементы оно содержит?</text:p>
          <text:p text:style-name="P5">Основные элементы заключения эксперта:</text:p>
          <text:list>
            <text:list-item>
              <text:p text:style-name="P5">Вводная часть</text:p>
              <text:list>
                <text:list-item>
                  <text:p text:style-name="P5">Сведения об экспертном учреждении или подразделении</text:p>
                </text:list-item>
                <text:list-item>
                  <text:p text:style-name="P5">Дата, время, место, номер, наименование, вид и тип экспертизы</text:p>
                </text:list-item>
                <text:list-item>
                  <text:p text:style-name="P5">Основания производства экспертизы</text:p>
                </text:list-item>
                <text:list-item>
                  <text:p text:style-name="P5">Дата получения материалов и дата подписания заключения</text:p>
                </text:list-item>
                <text:list-item>
                  <text:p text:style-name="P5">Сведения об эксперте</text:p>
                </text:list-item>
                <text:list-item>
                  <text:p text:style-name="P5">Вопросы, поставленные перед экспертом</text:p>
                </text:list-item>
                <text:list-item>
                  <text:p text:style-name="P5">Объекты исследований</text:p>
                </text:list-item>
                <text:list-item>
                  <text:p text:style-name="P5">Данные о лицах, присутствовавших при производстве экспертизы</text:p>
                </text:list-item>
                <text:list-item>
                  <text:p text:style-name="P5">Справочные и нормативные материалы, использованные экспертом в процессе производства экспертизы</text:p>
                </text:list-item>
              </text:list>
            </text:list-item>
            <text:list-item>
              <text:p text:style-name="P5">Исследовательская часть</text:p>
              <text:list>
                <text:list-item>
                  <text:p text:style-name="P5">Результаты осмотра представленных объектов</text:p>
                </text:list-item>
                <text:list-item>
                  <text:p text:style-name="P5">Содержание этапов исследования с указанием методов, технических средств и расходных материалов</text:p>
                </text:list-item>
                <text:list-item>
                  <text:p text:style-name="P5">Сведения о примененных методиках</text:p>
                </text:list-item>
                <text:list-item>
                  <text:p text:style-name="P5">Цели, условия и результаты проведенных экспериментов (при наличии)</text:p>
                </text:list-item>
                <text:list-item>
                  <text:p text:style-name="P5">Ссылки, иллюстрации и приложения</text:p>
                </text:list-item>
                <text:list-item>
                  <text:p text:style-name="P5">Соответствие частей поставленным вопросам</text:p>
                </text:list-item>
                <text:list-item>
                  <text:p text:style-name="P5">Если ответ на вопрос невозможен, то указывается причина в требуемом объеме</text:p>
                </text:list-item>
              </text:list>
            </text:list-item>
            <text:list-item>
              <text:p text:style-name="P5">Выводы о проделанной экспертизе</text:p>
              <text:list>
                <text:list-item>
                  <text:p text:style-name="P5">Краткие, четкие, однозначные ответы на поставленные вопросы</text:p>
                </text:list-item>
                <text:list-item>
                  <text:p text:style-name="P5">Установленные в порядке инициативы значимые по делу обстоятельства</text:p>
                  <text:list>
                    <text:list-item>
                      <text:p text:style-name="P6">Выводы по инициативным вопросам в конце раздела</text:p>
                    </text:list-item>
                  </text:list>
                </text:list-item>
              </text:list>
            </text:list-item>
          </text:list>
        </text:list-item>
      </text:list>
      <text:p text:style-name="P1">
        <text:tab/>
        Также к заключению эксперта прилагаются и являются его составной частью материалы его иллюстрирующие: фототаблицы, схемы, графики и т.п.
      </text:p>
      <text:list xml:id="list4628973391521" text:continue-numbering="true" text:style-name="L1">
        <text:list-item>
          <text:p text:style-name="P3">Прочитайте извлечения из документа Федеральный закон от 31 мая 2001 г. N 73-ФЗ "О государственной судебно-экспертной деятельности в Российской Федерации"</text:p>
        </text:list-item>
        <text:list-item>
          <text:p text:style-name="P3">Кратко законспектируйте структуру заключения эксперта.</text:p>
        </text:list-item>
        <text:list-item>
          <text:p text:style-name="P3">Изучите пример заключения эксперта в каталоге Полное заключение</text:p>
        </text:list-item>
        <text:list-item>
          <text:p text:style-name="P3">
            Изучите пример заключения эксперта в файле exp_example.doc по диагностике аппаратной 
            <text:soft-page-break/>
            части компьютера
          </text:p>
        </text:list-item>
        <text:list-item>
          <text:p text:style-name="P4">На основании информации, полученной при изучении материалов, указанных в пп 5,6 опишите объекты, поступившие на экспертизу, согласно приложенным фото в архиве Фото объектов.exe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2022-11-28T00:46:28.158000000</dc:date>
    <meta:editing-duration>PT23M</meta:editing-duration>
    <meta:editing-cycles>4</meta:editing-cycles>
    <meta:generator>LibreOffice/7.4.0.3$Windows_X86_64 LibreOffice_project/f85e47c08ddd19c015c0114a68350214f7066f5a</meta:generator>
    <meta:document-statistic meta:table-count="0" meta:image-count="0" meta:object-count="0" meta:page-count="2" meta:paragraph-count="32" meta:word-count="319" meta:character-count="2411" meta:non-whitespace-character-count="215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6731</config:config-item>
      <config:config-item config:name="ViewAreaLeft" config:type="long">0</config:config-item>
      <config:config-item config:name="ViewAreaWidth" config:type="long">48950</config:config-item>
      <config:config-item config:name="ViewAreaHeight" config:type="long">21565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25386</config:config-item>
          <config:config-item config:name="ViewTop" config:type="long">24068</config:config-item>
          <config:config-item config:name="VisibleLeft" config:type="long">0</config:config-item>
          <config:config-item config:name="VisibleTop" config:type="long">6731</config:config-item>
          <config:config-item config:name="VisibleRight" config:type="long">48948</config:config-item>
          <config:config-item config:name="VisibleBottom" config:type="long">28295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1313423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1394914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, sans-serif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ext_20_body" style:display-name="Text body" style:family="paragraph" style:parent-style-name="Standard" style:class="text">
      <style:paragraph-properties fo:margin-top="0cm" fo:margin-bottom="0.499cm" style:contextual-spacing="false" fo:line-height="115%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